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97891">
      <w:pPr>
        <w:rPr>
          <w:rFonts w:ascii="DFKai-SB" w:eastAsia="DFKai-SB" w:hAnsi="DFKai-SB" w:hint="eastAsia"/>
          <w:sz w:val="27"/>
          <w:szCs w:val="27"/>
        </w:rPr>
      </w:pPr>
      <w:bookmarkStart w:id="0" w:name="_GoBack"/>
      <w:bookmarkEnd w:id="0"/>
      <w:r>
        <w:rPr>
          <w:rFonts w:ascii="DFKai-SB" w:eastAsia="DFKai-SB" w:hAnsi="DFKai-SB"/>
          <w:noProof/>
          <w:sz w:val="27"/>
          <w:szCs w:val="27"/>
        </w:rPr>
        <w:drawing>
          <wp:inline distT="0" distB="0" distL="0" distR="0">
            <wp:extent cx="5123815" cy="3096895"/>
            <wp:effectExtent l="0" t="0" r="635" b="8255"/>
            <wp:docPr id="1" name="圖片 1" descr="http://www.coa.gov.tw/magazine/farming/9106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a.gov.tw/magazine/farming/9106/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815" cy="30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D7FF5">
      <w:pPr>
        <w:rPr>
          <w:rFonts w:ascii="DFKai-SB" w:eastAsia="DFKai-SB" w:hAnsi="DFKai-SB" w:hint="eastAsia"/>
          <w:sz w:val="27"/>
          <w:szCs w:val="27"/>
        </w:rPr>
      </w:pPr>
    </w:p>
    <w:p w:rsidR="00000000" w:rsidRDefault="005D7FF5">
      <w:pPr>
        <w:rPr>
          <w:rFonts w:ascii="DFKai-SB" w:eastAsia="DFKai-SB" w:hAnsi="DFKai-SB" w:hint="eastAsia"/>
          <w:sz w:val="27"/>
          <w:szCs w:val="27"/>
        </w:rPr>
      </w:pPr>
    </w:p>
    <w:p w:rsidR="00000000" w:rsidRDefault="005D7FF5">
      <w:pPr>
        <w:rPr>
          <w:rFonts w:ascii="DFKai-SB" w:eastAsia="DFKai-SB" w:hAnsi="DFKai-SB" w:hint="eastAsia"/>
          <w:sz w:val="27"/>
          <w:szCs w:val="27"/>
        </w:rPr>
      </w:pPr>
    </w:p>
    <w:p w:rsidR="00000000" w:rsidRDefault="00897891">
      <w:pPr>
        <w:rPr>
          <w:rFonts w:ascii="DFKai-SB" w:eastAsia="DFKai-SB" w:hAnsi="DFKai-SB" w:hint="eastAsia"/>
          <w:sz w:val="27"/>
          <w:szCs w:val="27"/>
        </w:rPr>
      </w:pPr>
      <w:r>
        <w:rPr>
          <w:rFonts w:ascii="DFKai-SB" w:eastAsia="DFKai-SB" w:hAnsi="DFKai-SB"/>
          <w:noProof/>
          <w:sz w:val="27"/>
          <w:szCs w:val="27"/>
        </w:rPr>
        <w:drawing>
          <wp:inline distT="0" distB="0" distL="0" distR="0">
            <wp:extent cx="5115560" cy="3554095"/>
            <wp:effectExtent l="0" t="0" r="8890" b="8255"/>
            <wp:docPr id="2" name="圖片 2" descr="http://www.coa.gov.tw/magazine/farming/9106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oa.gov.tw/magazine/farming/9106/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60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D7FF5">
      <w:pPr>
        <w:rPr>
          <w:rFonts w:ascii="DFKai-SB" w:eastAsia="DFKai-SB" w:hAnsi="DFKai-SB" w:hint="eastAsia"/>
          <w:sz w:val="27"/>
          <w:szCs w:val="27"/>
        </w:rPr>
      </w:pPr>
    </w:p>
    <w:p w:rsidR="005D7FF5" w:rsidRDefault="005D7FF5">
      <w:pPr>
        <w:pStyle w:val="Web"/>
      </w:pPr>
      <w:r>
        <w:rPr>
          <w:rFonts w:ascii="DFKai-SB" w:eastAsia="DFKai-SB" w:hAnsi="DFKai-SB"/>
          <w:sz w:val="27"/>
          <w:szCs w:val="27"/>
        </w:rPr>
        <w:t>圖一</w:t>
      </w:r>
      <w:r>
        <w:rPr>
          <w:rFonts w:ascii="DFKai-SB" w:eastAsia="DFKai-SB" w:hAnsi="DFKai-SB"/>
          <w:sz w:val="27"/>
          <w:szCs w:val="27"/>
        </w:rPr>
        <w:t xml:space="preserve"> </w:t>
      </w:r>
      <w:r>
        <w:rPr>
          <w:rFonts w:ascii="DFKai-SB" w:eastAsia="DFKai-SB" w:hAnsi="DFKai-SB"/>
          <w:sz w:val="27"/>
          <w:szCs w:val="27"/>
        </w:rPr>
        <w:t>利用</w:t>
      </w:r>
      <w:r>
        <w:rPr>
          <w:rFonts w:ascii="DFKai-SB" w:eastAsia="DFKai-SB" w:hAnsi="DFKai-SB"/>
          <w:sz w:val="27"/>
          <w:szCs w:val="27"/>
        </w:rPr>
        <w:t>PP</w:t>
      </w:r>
      <w:r>
        <w:rPr>
          <w:rFonts w:ascii="DFKai-SB" w:eastAsia="DFKai-SB" w:hAnsi="DFKai-SB"/>
          <w:sz w:val="27"/>
          <w:szCs w:val="27"/>
        </w:rPr>
        <w:t>耐熱塑膠袋移植彩色海芋（</w:t>
      </w:r>
      <w:r>
        <w:rPr>
          <w:rFonts w:ascii="DFKai-SB" w:eastAsia="DFKai-SB" w:hAnsi="DFKai-SB"/>
          <w:sz w:val="27"/>
          <w:szCs w:val="27"/>
        </w:rPr>
        <w:t>Z. cv. Florex Gold</w:t>
      </w:r>
      <w:r>
        <w:rPr>
          <w:rFonts w:ascii="DFKai-SB" w:eastAsia="DFKai-SB" w:hAnsi="DFKai-SB"/>
          <w:sz w:val="27"/>
          <w:szCs w:val="27"/>
        </w:rPr>
        <w:t>）於不同溫度與光照條件二週後之生長情形</w:t>
      </w:r>
    </w:p>
    <w:sectPr w:rsidR="005D7FF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91"/>
    <w:rsid w:val="005D7FF5"/>
    <w:rsid w:val="0089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Company>coa</Company>
  <LinksUpToDate>false</LinksUpToDate>
  <CharactersWithSpaces>64</CharactersWithSpaces>
  <SharedDoc>false</SharedDoc>
  <HLinks>
    <vt:vector size="12" baseType="variant">
      <vt:variant>
        <vt:i4>851975</vt:i4>
      </vt:variant>
      <vt:variant>
        <vt:i4>1202</vt:i4>
      </vt:variant>
      <vt:variant>
        <vt:i4>1025</vt:i4>
      </vt:variant>
      <vt:variant>
        <vt:i4>1</vt:i4>
      </vt:variant>
      <vt:variant>
        <vt:lpwstr>http://www.coa.gov.tw/magazine/farming/9106/1.jpg</vt:lpwstr>
      </vt:variant>
      <vt:variant>
        <vt:lpwstr/>
      </vt:variant>
      <vt:variant>
        <vt:i4>851972</vt:i4>
      </vt:variant>
      <vt:variant>
        <vt:i4>1392</vt:i4>
      </vt:variant>
      <vt:variant>
        <vt:i4>1026</vt:i4>
      </vt:variant>
      <vt:variant>
        <vt:i4>1</vt:i4>
      </vt:variant>
      <vt:variant>
        <vt:lpwstr>http://www.coa.gov.tw/magazine/farming/9106/2.jpg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ci5837</dc:creator>
  <cp:lastModifiedBy>Chang Hebe</cp:lastModifiedBy>
  <cp:revision>2</cp:revision>
  <dcterms:created xsi:type="dcterms:W3CDTF">2021-06-16T08:17:00Z</dcterms:created>
  <dcterms:modified xsi:type="dcterms:W3CDTF">2021-06-16T08:17:00Z</dcterms:modified>
</cp:coreProperties>
</file>