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A91" w:rsidRPr="00086A91" w:rsidRDefault="00086A91" w:rsidP="00086A91">
      <w:pPr>
        <w:widowControl/>
        <w:spacing w:before="100" w:beforeAutospacing="1" w:after="100" w:afterAutospacing="1"/>
        <w:rPr>
          <w:rFonts w:ascii="DFKai-SB" w:eastAsia="DFKai-SB" w:hAnsi="DFKai-SB" w:cs="PMingLiU"/>
          <w:kern w:val="0"/>
          <w:sz w:val="28"/>
          <w:szCs w:val="28"/>
        </w:rPr>
      </w:pPr>
      <w:bookmarkStart w:id="0" w:name="_GoBack"/>
      <w:bookmarkEnd w:id="0"/>
      <w:r w:rsidRPr="00086A91">
        <w:rPr>
          <w:rFonts w:ascii="DFKai-SB" w:eastAsia="DFKai-SB" w:hAnsi="DFKai-SB" w:cs="PMingLiU"/>
          <w:kern w:val="0"/>
          <w:sz w:val="28"/>
          <w:szCs w:val="28"/>
        </w:rPr>
        <w:t xml:space="preserve">表三、中共開放糧食進口對其糧食作物之影響 </w:t>
      </w:r>
    </w:p>
    <w:p w:rsidR="00086A91" w:rsidRPr="00086A91" w:rsidRDefault="00086A91" w:rsidP="00086A91">
      <w:pPr>
        <w:widowControl/>
        <w:spacing w:before="100" w:beforeAutospacing="1" w:after="100" w:afterAutospacing="1"/>
        <w:rPr>
          <w:rFonts w:ascii="DFKai-SB" w:eastAsia="DFKai-SB" w:hAnsi="DFKai-SB" w:cs="PMingLiU"/>
          <w:kern w:val="0"/>
          <w:sz w:val="28"/>
          <w:szCs w:val="28"/>
        </w:rPr>
      </w:pPr>
      <w:r w:rsidRPr="00086A91">
        <w:rPr>
          <w:rFonts w:ascii="DFKai-SB" w:eastAsia="DFKai-SB" w:hAnsi="DFKai-SB" w:cs="PMingLiU"/>
          <w:kern w:val="0"/>
          <w:sz w:val="28"/>
          <w:szCs w:val="28"/>
        </w:rPr>
        <w:t>單位：萬噸、%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59"/>
        <w:gridCol w:w="1344"/>
        <w:gridCol w:w="1427"/>
        <w:gridCol w:w="1427"/>
        <w:gridCol w:w="1427"/>
        <w:gridCol w:w="1442"/>
      </w:tblGrid>
      <w:tr w:rsidR="00086A91" w:rsidRPr="00086A91">
        <w:trPr>
          <w:tblCellSpacing w:w="15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糧食作物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開放前總產量＊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開放前庫存量＊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開放進口數量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開放後總產量※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開放後庫存量※</w:t>
            </w:r>
          </w:p>
        </w:tc>
      </w:tr>
      <w:tr w:rsidR="00086A91" w:rsidRPr="00086A91">
        <w:trPr>
          <w:tblCellSpacing w:w="15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稻米（1999）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18,664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421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400（2.1%）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18,523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-536 </w:t>
            </w:r>
          </w:p>
        </w:tc>
      </w:tr>
      <w:tr w:rsidR="00086A91" w:rsidRPr="00086A91">
        <w:trPr>
          <w:tblCellSpacing w:w="15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稻米（2003）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17,994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403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500（2.8%）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17,858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-641 </w:t>
            </w:r>
          </w:p>
        </w:tc>
      </w:tr>
      <w:tr w:rsidR="00086A91" w:rsidRPr="00086A91">
        <w:trPr>
          <w:tblCellSpacing w:w="15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小麥（1999）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10,919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-119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700（6.4%）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10,849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-921 </w:t>
            </w:r>
          </w:p>
        </w:tc>
      </w:tr>
      <w:tr w:rsidR="00086A91" w:rsidRPr="00086A91">
        <w:trPr>
          <w:tblCellSpacing w:w="15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小麥（2003）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10,441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-113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900（8.6%）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10,378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-1108 </w:t>
            </w:r>
          </w:p>
        </w:tc>
      </w:tr>
      <w:tr w:rsidR="00086A91" w:rsidRPr="00086A91">
        <w:trPr>
          <w:tblCellSpacing w:w="15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玉米（1999）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13,360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403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600（4.5%）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13,253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 xml:space="preserve">-401 </w:t>
            </w:r>
          </w:p>
        </w:tc>
      </w:tr>
      <w:tr w:rsidR="00086A91" w:rsidRPr="00086A91">
        <w:trPr>
          <w:tblCellSpacing w:w="15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玉米（2003）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13,866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422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700（5.0%）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13,750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6A91" w:rsidRPr="00086A91" w:rsidRDefault="00086A91" w:rsidP="00086A91">
            <w:pPr>
              <w:widowControl/>
              <w:jc w:val="center"/>
              <w:rPr>
                <w:rFonts w:ascii="DFKai-SB" w:eastAsia="DFKai-SB" w:hAnsi="DFKai-SB" w:cs="PMingLiU"/>
                <w:kern w:val="0"/>
                <w:sz w:val="28"/>
                <w:szCs w:val="28"/>
              </w:rPr>
            </w:pPr>
            <w:r w:rsidRPr="00086A91">
              <w:rPr>
                <w:rFonts w:ascii="DFKai-SB" w:eastAsia="DFKai-SB" w:hAnsi="DFKai-SB" w:cs="PMingLiU"/>
                <w:kern w:val="0"/>
                <w:sz w:val="28"/>
                <w:szCs w:val="28"/>
              </w:rPr>
              <w:t>-493</w:t>
            </w:r>
          </w:p>
        </w:tc>
      </w:tr>
    </w:tbl>
    <w:p w:rsidR="00086A91" w:rsidRPr="00086A91" w:rsidRDefault="00086A91" w:rsidP="00086A91">
      <w:pPr>
        <w:widowControl/>
        <w:spacing w:before="100" w:beforeAutospacing="1" w:after="100" w:afterAutospacing="1"/>
        <w:rPr>
          <w:rFonts w:ascii="DFKai-SB" w:eastAsia="DFKai-SB" w:hAnsi="DFKai-SB" w:cs="PMingLiU"/>
          <w:kern w:val="0"/>
          <w:sz w:val="28"/>
          <w:szCs w:val="28"/>
        </w:rPr>
      </w:pPr>
      <w:r w:rsidRPr="00086A91">
        <w:rPr>
          <w:rFonts w:ascii="DFKai-SB" w:eastAsia="DFKai-SB" w:hAnsi="DFKai-SB" w:cs="PMingLiU"/>
          <w:kern w:val="0"/>
          <w:sz w:val="28"/>
          <w:szCs w:val="28"/>
        </w:rPr>
        <w:lastRenderedPageBreak/>
        <w:t xml:space="preserve">資料來源：施正屏，2000.11，「加入WTO後中共農業戰略調整與我國因應策略之研究」，行政院大陸委員會專題研究報告(台北)。 </w:t>
      </w:r>
      <w:r w:rsidRPr="00086A91">
        <w:rPr>
          <w:rFonts w:ascii="DFKai-SB" w:eastAsia="DFKai-SB" w:hAnsi="DFKai-SB" w:cs="PMingLiU"/>
          <w:kern w:val="0"/>
          <w:sz w:val="28"/>
          <w:szCs w:val="28"/>
        </w:rPr>
        <w:br/>
        <w:t>註一、＊：總產量與庫存量為預測基準，係根據中共1978年至1998年歷史資料經回歸分析，求得之參數代入自變數得出1999年至2003年糧食產量與庫存量。</w:t>
      </w:r>
      <w:r w:rsidRPr="00086A91">
        <w:rPr>
          <w:rFonts w:ascii="DFKai-SB" w:eastAsia="DFKai-SB" w:hAnsi="DFKai-SB" w:cs="PMingLiU"/>
          <w:kern w:val="0"/>
          <w:sz w:val="28"/>
          <w:szCs w:val="28"/>
        </w:rPr>
        <w:br/>
        <w:t xml:space="preserve">註二、糧食進口量之設定，係依據協議之標準，其中2004年稻米開放數量為530萬噸，小麥為930萬噸，玉米為720萬噸為預測基準。 </w:t>
      </w:r>
      <w:r w:rsidRPr="00086A91">
        <w:rPr>
          <w:rFonts w:ascii="DFKai-SB" w:eastAsia="DFKai-SB" w:hAnsi="DFKai-SB" w:cs="PMingLiU"/>
          <w:kern w:val="0"/>
          <w:sz w:val="28"/>
          <w:szCs w:val="28"/>
        </w:rPr>
        <w:br/>
        <w:t>註三、※：開放量總產量與庫存量為預測基準之模擬值。該模擬值與美國農業部農經研究院所得之結果極為接近。</w:t>
      </w:r>
      <w:r w:rsidRPr="00086A91">
        <w:rPr>
          <w:rFonts w:ascii="DFKai-SB" w:eastAsia="DFKai-SB" w:hAnsi="DFKai-SB" w:cs="PMingLiU"/>
          <w:kern w:val="0"/>
          <w:sz w:val="28"/>
          <w:szCs w:val="28"/>
        </w:rPr>
        <w:br/>
        <w:t>註四、括弧內數字為進口量占國內產量之百分比。</w:t>
      </w:r>
    </w:p>
    <w:p w:rsidR="00487DD0" w:rsidRPr="00086A91" w:rsidRDefault="00487DD0">
      <w:pPr>
        <w:rPr>
          <w:rFonts w:ascii="DFKai-SB" w:eastAsia="DFKai-SB" w:hAnsi="DFKai-SB"/>
          <w:sz w:val="28"/>
          <w:szCs w:val="28"/>
        </w:rPr>
      </w:pPr>
    </w:p>
    <w:sectPr w:rsidR="00487DD0" w:rsidRPr="00086A9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A91"/>
    <w:rsid w:val="000244F4"/>
    <w:rsid w:val="00046A60"/>
    <w:rsid w:val="00072195"/>
    <w:rsid w:val="00086A91"/>
    <w:rsid w:val="000B1627"/>
    <w:rsid w:val="000B5702"/>
    <w:rsid w:val="000B5D33"/>
    <w:rsid w:val="000C7ED6"/>
    <w:rsid w:val="000F602F"/>
    <w:rsid w:val="0011275B"/>
    <w:rsid w:val="00122432"/>
    <w:rsid w:val="00130AEB"/>
    <w:rsid w:val="00142AC5"/>
    <w:rsid w:val="00174252"/>
    <w:rsid w:val="00191712"/>
    <w:rsid w:val="001A105A"/>
    <w:rsid w:val="001B1958"/>
    <w:rsid w:val="001D47ED"/>
    <w:rsid w:val="001D700B"/>
    <w:rsid w:val="001E3BA4"/>
    <w:rsid w:val="001F5E7D"/>
    <w:rsid w:val="00200A4B"/>
    <w:rsid w:val="00205310"/>
    <w:rsid w:val="002633E0"/>
    <w:rsid w:val="00274E72"/>
    <w:rsid w:val="002A296A"/>
    <w:rsid w:val="002A67E3"/>
    <w:rsid w:val="002F517F"/>
    <w:rsid w:val="00321C60"/>
    <w:rsid w:val="00357D19"/>
    <w:rsid w:val="00396D09"/>
    <w:rsid w:val="003A373A"/>
    <w:rsid w:val="003C1A26"/>
    <w:rsid w:val="003C620D"/>
    <w:rsid w:val="003C7089"/>
    <w:rsid w:val="003D6BEC"/>
    <w:rsid w:val="004109E4"/>
    <w:rsid w:val="00411727"/>
    <w:rsid w:val="0042446A"/>
    <w:rsid w:val="004246E0"/>
    <w:rsid w:val="00464F19"/>
    <w:rsid w:val="00465ADA"/>
    <w:rsid w:val="0046651F"/>
    <w:rsid w:val="00487DD0"/>
    <w:rsid w:val="004912DB"/>
    <w:rsid w:val="00493AE1"/>
    <w:rsid w:val="004A5BD6"/>
    <w:rsid w:val="004A5C16"/>
    <w:rsid w:val="004B64ED"/>
    <w:rsid w:val="004C4268"/>
    <w:rsid w:val="004D7C8B"/>
    <w:rsid w:val="004E0A3A"/>
    <w:rsid w:val="004E1E77"/>
    <w:rsid w:val="004E624C"/>
    <w:rsid w:val="004F6CD7"/>
    <w:rsid w:val="005216EA"/>
    <w:rsid w:val="005311CC"/>
    <w:rsid w:val="0053585D"/>
    <w:rsid w:val="0054488F"/>
    <w:rsid w:val="00552A1F"/>
    <w:rsid w:val="00560AC7"/>
    <w:rsid w:val="005A68B5"/>
    <w:rsid w:val="005B197E"/>
    <w:rsid w:val="005B560A"/>
    <w:rsid w:val="005D61C3"/>
    <w:rsid w:val="005E41BE"/>
    <w:rsid w:val="005E789E"/>
    <w:rsid w:val="0062635C"/>
    <w:rsid w:val="00646A7F"/>
    <w:rsid w:val="0065398E"/>
    <w:rsid w:val="006B4A9D"/>
    <w:rsid w:val="006B6B16"/>
    <w:rsid w:val="006C30BE"/>
    <w:rsid w:val="007163E1"/>
    <w:rsid w:val="0074371C"/>
    <w:rsid w:val="007448E3"/>
    <w:rsid w:val="007C15F2"/>
    <w:rsid w:val="00807D6A"/>
    <w:rsid w:val="0084057B"/>
    <w:rsid w:val="00874688"/>
    <w:rsid w:val="008B51D1"/>
    <w:rsid w:val="008C2953"/>
    <w:rsid w:val="008C7D84"/>
    <w:rsid w:val="008F532E"/>
    <w:rsid w:val="00916236"/>
    <w:rsid w:val="00950393"/>
    <w:rsid w:val="0098186A"/>
    <w:rsid w:val="009A24F2"/>
    <w:rsid w:val="009A5A82"/>
    <w:rsid w:val="009C45B0"/>
    <w:rsid w:val="009C6272"/>
    <w:rsid w:val="009E6B23"/>
    <w:rsid w:val="00A01EF3"/>
    <w:rsid w:val="00A6165C"/>
    <w:rsid w:val="00AB7ABC"/>
    <w:rsid w:val="00AE4098"/>
    <w:rsid w:val="00B116DE"/>
    <w:rsid w:val="00B2772A"/>
    <w:rsid w:val="00B31E2B"/>
    <w:rsid w:val="00B32F81"/>
    <w:rsid w:val="00B42F9F"/>
    <w:rsid w:val="00B53A7D"/>
    <w:rsid w:val="00B97C6E"/>
    <w:rsid w:val="00BC3B8C"/>
    <w:rsid w:val="00BE667A"/>
    <w:rsid w:val="00BE6A03"/>
    <w:rsid w:val="00C02439"/>
    <w:rsid w:val="00C03658"/>
    <w:rsid w:val="00C469EA"/>
    <w:rsid w:val="00C5265C"/>
    <w:rsid w:val="00C55738"/>
    <w:rsid w:val="00CB0662"/>
    <w:rsid w:val="00CE3BF5"/>
    <w:rsid w:val="00CF0823"/>
    <w:rsid w:val="00D760D2"/>
    <w:rsid w:val="00D77A1A"/>
    <w:rsid w:val="00D852F3"/>
    <w:rsid w:val="00DB28DF"/>
    <w:rsid w:val="00DC3DB9"/>
    <w:rsid w:val="00DD215B"/>
    <w:rsid w:val="00DE35A9"/>
    <w:rsid w:val="00DE420E"/>
    <w:rsid w:val="00E354E0"/>
    <w:rsid w:val="00E8127E"/>
    <w:rsid w:val="00EC6597"/>
    <w:rsid w:val="00ED6517"/>
    <w:rsid w:val="00EE1991"/>
    <w:rsid w:val="00F42FB3"/>
    <w:rsid w:val="00F562C6"/>
    <w:rsid w:val="00F63667"/>
    <w:rsid w:val="00F82C75"/>
    <w:rsid w:val="00FA517B"/>
    <w:rsid w:val="00FB18AF"/>
    <w:rsid w:val="00FE535A"/>
    <w:rsid w:val="00FF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086A91"/>
    <w:pPr>
      <w:widowControl/>
      <w:spacing w:before="100" w:beforeAutospacing="1" w:after="100" w:afterAutospacing="1"/>
    </w:pPr>
    <w:rPr>
      <w:rFonts w:ascii="PMingLiU" w:hAnsi="PMingLiU" w:cs="PMingLiU"/>
      <w:kern w:val="0"/>
    </w:rPr>
  </w:style>
  <w:style w:type="paragraph" w:customStyle="1" w:styleId="mbody">
    <w:name w:val="mbody"/>
    <w:basedOn w:val="a"/>
    <w:rsid w:val="00086A91"/>
    <w:pPr>
      <w:widowControl/>
      <w:spacing w:before="100" w:beforeAutospacing="1" w:after="100" w:afterAutospacing="1"/>
    </w:pPr>
    <w:rPr>
      <w:rFonts w:ascii="PMingLiU" w:hAnsi="PMingLiU" w:cs="PMingLiU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086A91"/>
    <w:pPr>
      <w:widowControl/>
      <w:spacing w:before="100" w:beforeAutospacing="1" w:after="100" w:afterAutospacing="1"/>
    </w:pPr>
    <w:rPr>
      <w:rFonts w:ascii="PMingLiU" w:hAnsi="PMingLiU" w:cs="PMingLiU"/>
      <w:kern w:val="0"/>
    </w:rPr>
  </w:style>
  <w:style w:type="paragraph" w:customStyle="1" w:styleId="mbody">
    <w:name w:val="mbody"/>
    <w:basedOn w:val="a"/>
    <w:rsid w:val="00086A91"/>
    <w:pPr>
      <w:widowControl/>
      <w:spacing w:before="100" w:beforeAutospacing="1" w:after="100" w:afterAutospacing="1"/>
    </w:pPr>
    <w:rPr>
      <w:rFonts w:ascii="PMingLiU" w:hAnsi="PMingLiU" w:cs="PMingLiU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550</Characters>
  <Application>Microsoft Office Word</Application>
  <DocSecurity>0</DocSecurity>
  <Lines>4</Lines>
  <Paragraphs>1</Paragraphs>
  <ScaleCrop>false</ScaleCrop>
  <Company>COA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表三、中共開放糧食進口對其糧食作物之影響</dc:title>
  <dc:creator>ci2237</dc:creator>
  <cp:lastModifiedBy>Chang Hebe</cp:lastModifiedBy>
  <cp:revision>2</cp:revision>
  <dcterms:created xsi:type="dcterms:W3CDTF">2021-06-16T08:07:00Z</dcterms:created>
  <dcterms:modified xsi:type="dcterms:W3CDTF">2021-06-16T08:07:00Z</dcterms:modified>
</cp:coreProperties>
</file>