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828"/>
        <w:gridCol w:w="1436"/>
        <w:gridCol w:w="1300"/>
        <w:gridCol w:w="2114"/>
        <w:gridCol w:w="1460"/>
        <w:gridCol w:w="779"/>
        <w:gridCol w:w="836"/>
        <w:gridCol w:w="2674"/>
        <w:gridCol w:w="824"/>
        <w:gridCol w:w="708"/>
        <w:gridCol w:w="2749"/>
      </w:tblGrid>
      <w:tr w:rsidR="00000000">
        <w:trPr>
          <w:trHeight w:val="803"/>
        </w:trPr>
        <w:tc>
          <w:tcPr>
            <w:tcW w:w="1604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ascii="華康楷書體W5" w:eastAsia="華康楷書體W5"/>
                <w:sz w:val="40"/>
                <w:szCs w:val="40"/>
              </w:rPr>
              <w:t>89</w:t>
            </w:r>
            <w:r>
              <w:rPr>
                <w:rFonts w:ascii="華康楷書體W5" w:eastAsia="華康楷書體W5" w:hint="eastAsia"/>
                <w:sz w:val="40"/>
                <w:szCs w:val="40"/>
              </w:rPr>
              <w:t>年</w:t>
            </w:r>
            <w:r>
              <w:rPr>
                <w:rFonts w:ascii="華康楷書體W5" w:eastAsia="華康楷書體W5"/>
                <w:sz w:val="40"/>
                <w:szCs w:val="40"/>
              </w:rPr>
              <w:t>12</w:t>
            </w:r>
            <w:r>
              <w:rPr>
                <w:rFonts w:ascii="華康楷書體W5" w:eastAsia="華康楷書體W5" w:hint="eastAsia"/>
                <w:sz w:val="40"/>
                <w:szCs w:val="40"/>
              </w:rPr>
              <w:t>月主要切花生產預測結果表</w:t>
            </w:r>
          </w:p>
        </w:tc>
      </w:tr>
      <w:tr w:rsidR="00000000">
        <w:trPr>
          <w:trHeight w:val="5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資料日期</w:t>
            </w:r>
            <w:r>
              <w:rPr>
                <w:rFonts w:ascii="華康楷書體W5" w:eastAsia="華康楷書體W5" w:hint="eastAsia"/>
              </w:rPr>
              <w:t>:89</w:t>
            </w:r>
            <w:r>
              <w:rPr>
                <w:rFonts w:ascii="華康楷書體W5" w:eastAsia="華康楷書體W5" w:hint="eastAsia"/>
              </w:rPr>
              <w:t>年</w:t>
            </w:r>
            <w:r>
              <w:rPr>
                <w:rFonts w:ascii="華康楷書體W5" w:eastAsia="華康楷書體W5" w:hint="eastAsia"/>
              </w:rPr>
              <w:t>11</w:t>
            </w:r>
            <w:r>
              <w:rPr>
                <w:rFonts w:ascii="華康楷書體W5" w:eastAsia="華康楷書體W5" w:hint="eastAsia"/>
              </w:rPr>
              <w:t>月</w:t>
            </w:r>
            <w:r>
              <w:rPr>
                <w:rFonts w:ascii="華康楷書體W5" w:eastAsia="華康楷書體W5" w:hint="eastAsia"/>
              </w:rPr>
              <w:t>30</w:t>
            </w:r>
            <w:r>
              <w:rPr>
                <w:rFonts w:ascii="華康楷書體W5" w:eastAsia="華康楷書體W5" w:hint="eastAsia"/>
              </w:rPr>
              <w:t>日</w:t>
            </w:r>
          </w:p>
        </w:tc>
      </w:tr>
      <w:tr w:rsidR="00000000">
        <w:trPr>
          <w:trHeight w:val="6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項</w:t>
            </w:r>
            <w:r>
              <w:rPr>
                <w:rFonts w:eastAsia="華康楷書體W5"/>
                <w:sz w:val="28"/>
                <w:szCs w:val="28"/>
              </w:rPr>
              <w:t xml:space="preserve">    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目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/>
                <w:sz w:val="28"/>
                <w:szCs w:val="28"/>
              </w:rPr>
              <w:t>12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月預測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與</w:t>
            </w:r>
            <w:r>
              <w:rPr>
                <w:rFonts w:ascii="華康楷書體W5" w:eastAsia="華康楷書體W5"/>
                <w:sz w:val="28"/>
                <w:szCs w:val="28"/>
              </w:rPr>
              <w:t>11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月調查比較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>與去年</w:t>
            </w:r>
            <w:r>
              <w:rPr>
                <w:rFonts w:ascii="華康楷書體W5" w:eastAsia="華康楷書體W5"/>
                <w:sz w:val="28"/>
                <w:szCs w:val="28"/>
              </w:rPr>
              <w:t>12</w:t>
            </w:r>
            <w:r>
              <w:rPr>
                <w:rFonts w:ascii="華康楷書體W5" w:eastAsia="華康楷書體W5" w:hint="eastAsia"/>
                <w:sz w:val="28"/>
                <w:szCs w:val="28"/>
              </w:rPr>
              <w:t>月生產比較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</w:tr>
      <w:tr w:rsidR="00000000">
        <w:trPr>
          <w:trHeight w:val="998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  <w:sz w:val="28"/>
                <w:szCs w:val="28"/>
              </w:rPr>
            </w:pPr>
            <w:r>
              <w:rPr>
                <w:rFonts w:ascii="華康楷書體W5" w:eastAsia="華康楷書體W5" w:hint="eastAsia"/>
                <w:sz w:val="28"/>
                <w:szCs w:val="28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 % 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　積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公頃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　量</w:t>
            </w:r>
            <w:r>
              <w:rPr>
                <w:rFonts w:eastAsia="華康楷書體W5"/>
              </w:rPr>
              <w:br/>
            </w:r>
            <w:r>
              <w:rPr>
                <w:rFonts w:ascii="華康楷書體W5" w:eastAsia="華康楷書體W5" w:hint="eastAsia"/>
              </w:rPr>
              <w:t>(</w:t>
            </w:r>
            <w:r>
              <w:rPr>
                <w:rFonts w:ascii="華康楷書體W5" w:eastAsia="華康楷書體W5" w:hint="eastAsia"/>
              </w:rPr>
              <w:t>千打</w:t>
            </w:r>
            <w:r>
              <w:rPr>
                <w:rFonts w:ascii="華康楷書體W5" w:eastAsia="華康楷書體W5" w:hint="eastAsia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面積變動率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產量變動率</w:t>
            </w:r>
            <w:r>
              <w:rPr>
                <w:rFonts w:eastAsia="華康楷書體W5"/>
              </w:rPr>
              <w:br/>
              <w:t>(</w:t>
            </w:r>
            <w:r>
              <w:rPr>
                <w:rFonts w:ascii="華康楷書體W5" w:eastAsia="華康楷書體W5" w:hint="eastAsia"/>
              </w:rPr>
              <w:t>％</w:t>
            </w:r>
            <w:r>
              <w:rPr>
                <w:rFonts w:eastAsia="華康楷書體W5"/>
              </w:rPr>
              <w:t>)</w:t>
            </w:r>
          </w:p>
        </w:tc>
      </w:tr>
      <w:tr w:rsidR="00000000">
        <w:trPr>
          <w:cantSplit/>
          <w:trHeight w:val="6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短期切花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菊花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112.70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2,817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92.92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1,868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12</w:t>
            </w:r>
            <w:r>
              <w:rPr>
                <w:rFonts w:ascii="華康楷書體W5" w:eastAsia="華康楷書體W5"/>
              </w:rPr>
              <w:t xml:space="preserve">4.73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3,012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-6 </w:t>
            </w:r>
          </w:p>
        </w:tc>
      </w:tr>
      <w:tr w:rsidR="00000000">
        <w:trPr>
          <w:cantSplit/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唐菖蒲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57.93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831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60.11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866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52.59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765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9 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洋桔梗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13.65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266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12.30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210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香石竹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15.38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923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5.13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246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6.54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135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199 </w:t>
            </w:r>
          </w:p>
        </w:tc>
      </w:tr>
      <w:tr w:rsidR="00000000">
        <w:trPr>
          <w:cantSplit/>
          <w:trHeight w:val="6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百合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42.8</w:t>
            </w:r>
            <w:r>
              <w:rPr>
                <w:rFonts w:ascii="華康楷書體W5" w:eastAsia="華康楷書體W5"/>
              </w:rPr>
              <w:t xml:space="preserve">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890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36.81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716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30.31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693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28 </w:t>
            </w:r>
          </w:p>
        </w:tc>
      </w:tr>
      <w:tr w:rsidR="00000000">
        <w:trPr>
          <w:cantSplit/>
          <w:trHeight w:val="58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jc w:val="center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長期切花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玫瑰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279.01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892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280.01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903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306.42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1,150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-22 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滿天星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22.22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22.00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 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火鶴花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117.88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142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117.88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</w:t>
            </w:r>
            <w:r>
              <w:rPr>
                <w:rFonts w:ascii="華康楷書體W5" w:eastAsia="華康楷書體W5"/>
                <w:vanish/>
              </w:rPr>
              <w:t xml:space="preserve">158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>非洲菊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54.81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366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54.68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 xml:space="preserve">       341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 w:hint="eastAsia"/>
                <w:vanish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PMingLiU"/>
                <w:vanish/>
              </w:rPr>
            </w:pPr>
            <w:r>
              <w:rPr>
                <w:rFonts w:ascii="華康楷書體W5" w:eastAsia="華康楷書體W5"/>
                <w:vanish/>
              </w:rPr>
              <w:t>-</w:t>
            </w:r>
          </w:p>
        </w:tc>
      </w:tr>
      <w:tr w:rsidR="00000000">
        <w:trPr>
          <w:cantSplit/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000" w:rsidRDefault="002926B4">
            <w:pPr>
              <w:rPr>
                <w:rFonts w:ascii="華康楷書體W5" w:eastAsia="華康楷書體W5"/>
              </w:rPr>
            </w:pPr>
            <w:r>
              <w:rPr>
                <w:rFonts w:ascii="華康楷書體W5" w:eastAsia="華康楷書體W5" w:hint="eastAsia"/>
              </w:rPr>
              <w:t>文心蘭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149.01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258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167.30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       295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>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166.27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337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jc w:val="right"/>
              <w:rPr>
                <w:rFonts w:ascii="華康楷書體W5" w:eastAsia="華康楷書體W5"/>
              </w:rPr>
            </w:pPr>
            <w:r>
              <w:rPr>
                <w:rFonts w:ascii="華康楷書體W5" w:eastAsia="華康楷書體W5"/>
              </w:rPr>
              <w:t xml:space="preserve">-24 </w:t>
            </w:r>
          </w:p>
        </w:tc>
      </w:tr>
      <w:tr w:rsidR="00000000">
        <w:trPr>
          <w:trHeight w:val="43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  <w:sz w:val="20"/>
                <w:szCs w:val="20"/>
              </w:rPr>
            </w:pPr>
            <w:r>
              <w:rPr>
                <w:rFonts w:ascii="華康楷書體W5" w:eastAsia="華康楷書體W5" w:hint="eastAsia"/>
                <w:sz w:val="20"/>
                <w:szCs w:val="20"/>
              </w:rPr>
              <w:t>資料編製單位</w:t>
            </w:r>
            <w:r>
              <w:rPr>
                <w:rFonts w:eastAsia="華康楷書體W5"/>
                <w:sz w:val="20"/>
                <w:szCs w:val="20"/>
              </w:rPr>
              <w:t>:</w:t>
            </w:r>
            <w:r>
              <w:rPr>
                <w:rFonts w:ascii="華康楷書體W5" w:eastAsia="華康楷書體W5" w:hint="eastAsia"/>
                <w:sz w:val="20"/>
                <w:szCs w:val="20"/>
              </w:rPr>
              <w:t>農委會中部辦公室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00000" w:rsidRDefault="002926B4">
            <w:pPr>
              <w:rPr>
                <w:rFonts w:ascii="華康楷書體W5" w:eastAsia="華康楷書體W5"/>
              </w:rPr>
            </w:pPr>
          </w:p>
        </w:tc>
      </w:tr>
    </w:tbl>
    <w:p w:rsidR="002926B4" w:rsidRDefault="002926B4"/>
    <w:sectPr w:rsidR="002926B4">
      <w:pgSz w:w="16838" w:h="11906" w:orient="landscape" w:code="9"/>
      <w:pgMar w:top="964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altName w:val="PMingLiU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EA9"/>
    <w:rsid w:val="002926B4"/>
    <w:rsid w:val="002F1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89年12月主要切花生產預測結果表</dc:title>
  <dc:creator>b2</dc:creator>
  <cp:lastModifiedBy>Chang Hebe</cp:lastModifiedBy>
  <cp:revision>2</cp:revision>
  <dcterms:created xsi:type="dcterms:W3CDTF">2021-06-10T06:44:00Z</dcterms:created>
  <dcterms:modified xsi:type="dcterms:W3CDTF">2021-06-10T06:44:00Z</dcterms:modified>
</cp:coreProperties>
</file>