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90A77">
      <w:pPr>
        <w:tabs>
          <w:tab w:val="left" w:pos="360"/>
        </w:tabs>
        <w:spacing w:line="360" w:lineRule="auto"/>
        <w:jc w:val="both"/>
        <w:rPr>
          <w:rFonts w:eastAsia="DFKai-SB" w:hint="eastAsia"/>
          <w:sz w:val="28"/>
        </w:rPr>
      </w:pPr>
      <w:bookmarkStart w:id="0" w:name="_GoBack"/>
      <w:bookmarkEnd w:id="0"/>
      <w:r>
        <w:rPr>
          <w:rFonts w:eastAsia="DFKai-SB" w:hint="eastAsia"/>
          <w:sz w:val="28"/>
        </w:rPr>
        <w:t>表</w:t>
      </w:r>
      <w:r>
        <w:rPr>
          <w:rFonts w:eastAsia="DFKai-SB"/>
          <w:sz w:val="28"/>
        </w:rPr>
        <w:t xml:space="preserve">1    </w:t>
      </w:r>
      <w:r>
        <w:rPr>
          <w:rFonts w:eastAsia="DFKai-SB" w:hint="eastAsia"/>
          <w:sz w:val="28"/>
        </w:rPr>
        <w:t>養液肥培管理與傳統肥培管理之區別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3960"/>
        <w:gridCol w:w="342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8" w:type="dxa"/>
            <w:tcBorders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</w:p>
        </w:tc>
        <w:tc>
          <w:tcPr>
            <w:tcW w:w="738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00000" w:rsidRDefault="00990A77">
            <w:pPr>
              <w:spacing w:line="360" w:lineRule="auto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 xml:space="preserve">                       </w:t>
            </w:r>
            <w:r>
              <w:rPr>
                <w:rFonts w:eastAsia="DFKai-SB" w:hint="eastAsia"/>
              </w:rPr>
              <w:t>類別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項目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養液肥培管理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傳統肥培管理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肥料種類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高溶解性之化學肥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化學肥、有機肥、微生物肥料等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施肥方法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以管路系統進行噴施或滴施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撒施、溝施、條施等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施肥頻度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/>
                <w:sz w:val="22"/>
              </w:rPr>
            </w:pPr>
            <w:r>
              <w:rPr>
                <w:rFonts w:eastAsia="DFKai-SB" w:hint="eastAsia"/>
                <w:sz w:val="22"/>
              </w:rPr>
              <w:t>高頻度</w:t>
            </w:r>
            <w:r>
              <w:rPr>
                <w:rFonts w:eastAsia="DFKai-SB"/>
                <w:sz w:val="22"/>
              </w:rPr>
              <w:t>(</w:t>
            </w:r>
            <w:r>
              <w:rPr>
                <w:rFonts w:eastAsia="DFKai-SB" w:hint="eastAsia"/>
                <w:sz w:val="22"/>
              </w:rPr>
              <w:t>甚至一日數回</w:t>
            </w:r>
            <w:r>
              <w:rPr>
                <w:rFonts w:eastAsia="DFKai-SB"/>
                <w:sz w:val="22"/>
              </w:rPr>
              <w:t>)</w:t>
            </w:r>
            <w:r>
              <w:rPr>
                <w:rFonts w:eastAsia="DFKai-SB" w:hint="eastAsia"/>
                <w:sz w:val="22"/>
              </w:rPr>
              <w:t>，少量多施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ind w:left="-28" w:firstLine="28"/>
              <w:jc w:val="both"/>
              <w:rPr>
                <w:rFonts w:eastAsia="DFKai-SB"/>
                <w:sz w:val="22"/>
              </w:rPr>
            </w:pPr>
            <w:r>
              <w:rPr>
                <w:rFonts w:eastAsia="DFKai-SB" w:hint="eastAsia"/>
                <w:sz w:val="22"/>
              </w:rPr>
              <w:t>低頻度</w:t>
            </w:r>
            <w:r>
              <w:rPr>
                <w:rFonts w:eastAsia="DFKai-SB"/>
                <w:sz w:val="22"/>
              </w:rPr>
              <w:t>(</w:t>
            </w:r>
            <w:r>
              <w:rPr>
                <w:rFonts w:eastAsia="DFKai-SB" w:hint="eastAsia"/>
                <w:sz w:val="22"/>
              </w:rPr>
              <w:t>數週之追肥或數月之基肥</w:t>
            </w:r>
            <w:r>
              <w:rPr>
                <w:rFonts w:eastAsia="DFKai-SB"/>
                <w:sz w:val="22"/>
              </w:rPr>
              <w:t>)</w:t>
            </w:r>
            <w:r>
              <w:rPr>
                <w:rFonts w:eastAsia="DFKai-SB" w:hint="eastAsia"/>
                <w:sz w:val="22"/>
              </w:rPr>
              <w:t>，多量少施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供水方式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控制性給水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雨水、溝渠給水或地下水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08" w:type="dxa"/>
            <w:tcBorders>
              <w:top w:val="nil"/>
              <w:left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栽種類別</w:t>
            </w:r>
          </w:p>
        </w:tc>
        <w:tc>
          <w:tcPr>
            <w:tcW w:w="3960" w:type="dxa"/>
            <w:tcBorders>
              <w:top w:val="nil"/>
              <w:left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以精緻栽培之高經濟價值作物為合宜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000000" w:rsidRDefault="00990A77">
            <w:pPr>
              <w:spacing w:line="360" w:lineRule="auto"/>
              <w:jc w:val="both"/>
              <w:rPr>
                <w:rFonts w:eastAsia="DFKai-SB" w:hint="eastAsia"/>
                <w:sz w:val="22"/>
              </w:rPr>
            </w:pPr>
            <w:r>
              <w:rPr>
                <w:rFonts w:eastAsia="DFKai-SB" w:hint="eastAsia"/>
                <w:sz w:val="22"/>
              </w:rPr>
              <w:t>一般作物</w:t>
            </w:r>
          </w:p>
        </w:tc>
      </w:tr>
    </w:tbl>
    <w:p w:rsidR="00000000" w:rsidRDefault="00990A77">
      <w:pPr>
        <w:rPr>
          <w:rFonts w:eastAsia="SimSun" w:hint="eastAsia"/>
          <w:lang w:eastAsia="zh-CN"/>
        </w:rPr>
      </w:pPr>
    </w:p>
    <w:p w:rsidR="00000000" w:rsidRDefault="00990A77">
      <w:pPr>
        <w:rPr>
          <w:rFonts w:eastAsia="SimSun" w:hint="eastAsia"/>
          <w:lang w:eastAsia="zh-CN"/>
        </w:rPr>
      </w:pPr>
    </w:p>
    <w:p w:rsidR="00000000" w:rsidRDefault="00990A77">
      <w:pPr>
        <w:spacing w:line="360" w:lineRule="auto"/>
        <w:jc w:val="both"/>
        <w:rPr>
          <w:rFonts w:ascii="DFKai-SB" w:eastAsia="DFKai-SB"/>
          <w:sz w:val="28"/>
        </w:rPr>
      </w:pPr>
      <w:r>
        <w:rPr>
          <w:rFonts w:ascii="DFKai-SB" w:eastAsia="DFKai-SB" w:hint="eastAsia"/>
          <w:sz w:val="28"/>
        </w:rPr>
        <w:t>表</w:t>
      </w:r>
      <w:r>
        <w:rPr>
          <w:rFonts w:ascii="DFKai-SB" w:eastAsia="DFKai-SB"/>
          <w:sz w:val="28"/>
        </w:rPr>
        <w:t xml:space="preserve">2    </w:t>
      </w:r>
      <w:r>
        <w:rPr>
          <w:rFonts w:ascii="DFKai-SB" w:eastAsia="DFKai-SB" w:hint="eastAsia"/>
          <w:sz w:val="28"/>
        </w:rPr>
        <w:t>滿天星、玫瑰、小黃瓜每日需水量</w:t>
      </w:r>
      <w:r>
        <w:rPr>
          <w:rFonts w:ascii="DFKai-SB" w:eastAsia="DFKai-SB"/>
          <w:sz w:val="28"/>
        </w:rPr>
        <w:t>(</w:t>
      </w:r>
      <w:r>
        <w:rPr>
          <w:rFonts w:ascii="DFKai-SB" w:eastAsia="DFKai-SB" w:hint="eastAsia"/>
          <w:sz w:val="28"/>
        </w:rPr>
        <w:t>公升</w:t>
      </w:r>
      <w:r>
        <w:rPr>
          <w:rFonts w:ascii="DFKai-SB" w:eastAsia="DFKai-SB" w:hint="eastAsia"/>
          <w:sz w:val="28"/>
        </w:rPr>
        <w:t>/</w:t>
      </w:r>
      <w:r>
        <w:rPr>
          <w:rFonts w:ascii="DFKai-SB" w:eastAsia="DFKai-SB" w:hint="eastAsia"/>
          <w:sz w:val="28"/>
        </w:rPr>
        <w:t>日</w:t>
      </w:r>
      <w:r>
        <w:rPr>
          <w:rFonts w:ascii="DFKai-SB" w:eastAsia="DFKai-SB" w:hint="eastAsia"/>
          <w:sz w:val="28"/>
        </w:rPr>
        <w:t>/</w:t>
      </w:r>
      <w:r>
        <w:rPr>
          <w:rFonts w:ascii="DFKai-SB" w:eastAsia="DFKai-SB" w:hint="eastAsia"/>
          <w:sz w:val="28"/>
        </w:rPr>
        <w:t>分地</w:t>
      </w:r>
      <w:r>
        <w:rPr>
          <w:rFonts w:ascii="DFKai-SB" w:eastAsia="DFKai-SB"/>
          <w:sz w:val="28"/>
        </w:rPr>
        <w:t>)</w:t>
      </w:r>
    </w:p>
    <w:p w:rsidR="00000000" w:rsidRDefault="00990A77">
      <w:pPr>
        <w:pBdr>
          <w:top w:val="single" w:sz="4" w:space="1" w:color="auto"/>
          <w:bottom w:val="single" w:sz="4" w:space="1" w:color="auto"/>
        </w:pBdr>
        <w:tabs>
          <w:tab w:val="center" w:pos="1260"/>
          <w:tab w:val="center" w:pos="2520"/>
          <w:tab w:val="center" w:pos="3960"/>
          <w:tab w:val="center" w:pos="4860"/>
          <w:tab w:val="center" w:pos="6300"/>
          <w:tab w:val="center" w:pos="7560"/>
        </w:tabs>
        <w:spacing w:line="360" w:lineRule="auto"/>
        <w:jc w:val="both"/>
        <w:rPr>
          <w:rFonts w:eastAsia="DFKai-SB" w:hint="eastAsia"/>
        </w:rPr>
      </w:pPr>
      <w:r>
        <w:rPr>
          <w:rFonts w:eastAsia="DFKai-SB"/>
        </w:rPr>
        <w:tab/>
      </w:r>
      <w:r>
        <w:rPr>
          <w:rFonts w:eastAsia="DFKai-SB" w:hint="eastAsia"/>
          <w:u w:val="single"/>
        </w:rPr>
        <w:tab/>
      </w:r>
      <w:r>
        <w:rPr>
          <w:rFonts w:eastAsia="DFKai-SB" w:hint="eastAsia"/>
          <w:u w:val="single"/>
        </w:rPr>
        <w:t>冬季</w:t>
      </w:r>
      <w:r>
        <w:rPr>
          <w:rFonts w:eastAsia="DFKai-SB" w:hint="eastAsia"/>
          <w:u w:val="single"/>
        </w:rPr>
        <w:tab/>
      </w:r>
      <w:r>
        <w:rPr>
          <w:rFonts w:eastAsia="DFKai-SB" w:hint="eastAsia"/>
        </w:rPr>
        <w:tab/>
      </w:r>
      <w:r>
        <w:rPr>
          <w:rFonts w:eastAsia="DFKai-SB" w:hint="eastAsia"/>
          <w:u w:val="single"/>
        </w:rPr>
        <w:tab/>
      </w:r>
      <w:r>
        <w:rPr>
          <w:rFonts w:eastAsia="DFKai-SB" w:hint="eastAsia"/>
          <w:u w:val="single"/>
        </w:rPr>
        <w:t>夏季</w:t>
      </w:r>
      <w:r>
        <w:rPr>
          <w:rFonts w:eastAsia="DFKai-SB" w:hint="eastAsia"/>
          <w:u w:val="single"/>
        </w:rPr>
        <w:tab/>
      </w:r>
    </w:p>
    <w:p w:rsidR="00000000" w:rsidRDefault="00990A77">
      <w:pPr>
        <w:pBdr>
          <w:top w:val="single" w:sz="4" w:space="1" w:color="auto"/>
          <w:bottom w:val="single" w:sz="4" w:space="1" w:color="auto"/>
        </w:pBdr>
        <w:tabs>
          <w:tab w:val="center" w:pos="1800"/>
          <w:tab w:val="center" w:pos="3420"/>
          <w:tab w:val="center" w:pos="5400"/>
          <w:tab w:val="center" w:pos="7020"/>
        </w:tabs>
        <w:spacing w:line="360" w:lineRule="auto"/>
        <w:jc w:val="both"/>
        <w:rPr>
          <w:rFonts w:eastAsia="DFKai-SB" w:hint="eastAsia"/>
        </w:rPr>
      </w:pPr>
      <w:r>
        <w:rPr>
          <w:rFonts w:eastAsia="DFKai-SB" w:hint="eastAsia"/>
        </w:rPr>
        <w:tab/>
      </w:r>
      <w:r>
        <w:rPr>
          <w:rFonts w:eastAsia="DFKai-SB" w:hint="eastAsia"/>
        </w:rPr>
        <w:t>苗期</w:t>
      </w:r>
      <w:r>
        <w:rPr>
          <w:rFonts w:eastAsia="DFKai-SB" w:hint="eastAsia"/>
        </w:rPr>
        <w:tab/>
      </w:r>
      <w:r>
        <w:rPr>
          <w:rFonts w:eastAsia="DFKai-SB" w:hint="eastAsia"/>
        </w:rPr>
        <w:t>收穫期</w:t>
      </w:r>
      <w:r>
        <w:rPr>
          <w:rFonts w:eastAsia="DFKai-SB" w:hint="eastAsia"/>
        </w:rPr>
        <w:tab/>
      </w:r>
      <w:r>
        <w:rPr>
          <w:rFonts w:eastAsia="DFKai-SB" w:hint="eastAsia"/>
        </w:rPr>
        <w:t>苗期</w:t>
      </w:r>
      <w:r>
        <w:rPr>
          <w:rFonts w:eastAsia="DFKai-SB" w:hint="eastAsia"/>
        </w:rPr>
        <w:tab/>
      </w:r>
      <w:r>
        <w:rPr>
          <w:rFonts w:eastAsia="DFKai-SB" w:hint="eastAsia"/>
        </w:rPr>
        <w:t>收穫期</w:t>
      </w:r>
    </w:p>
    <w:p w:rsidR="00000000" w:rsidRDefault="00990A77">
      <w:pPr>
        <w:tabs>
          <w:tab w:val="center" w:pos="1800"/>
          <w:tab w:val="center" w:pos="3420"/>
          <w:tab w:val="center" w:pos="5400"/>
          <w:tab w:val="center" w:pos="7020"/>
        </w:tabs>
        <w:spacing w:line="360" w:lineRule="auto"/>
        <w:jc w:val="both"/>
        <w:rPr>
          <w:rFonts w:eastAsia="DFKai-SB"/>
        </w:rPr>
      </w:pPr>
      <w:r>
        <w:rPr>
          <w:rFonts w:eastAsia="DFKai-SB" w:hint="eastAsia"/>
        </w:rPr>
        <w:t>滿天星</w:t>
      </w:r>
      <w:r>
        <w:rPr>
          <w:rFonts w:eastAsia="DFKai-SB" w:hint="eastAsia"/>
        </w:rPr>
        <w:tab/>
        <w:t>300</w:t>
      </w:r>
      <w:r>
        <w:rPr>
          <w:rFonts w:eastAsia="DFKai-SB"/>
        </w:rPr>
        <w:t>~400</w:t>
      </w:r>
      <w:r>
        <w:rPr>
          <w:rFonts w:eastAsia="DFKai-SB"/>
        </w:rPr>
        <w:tab/>
        <w:t>1000~1200</w:t>
      </w:r>
      <w:r>
        <w:rPr>
          <w:rFonts w:eastAsia="DFKai-SB"/>
        </w:rPr>
        <w:tab/>
        <w:t>500~700</w:t>
      </w:r>
      <w:r>
        <w:rPr>
          <w:rFonts w:eastAsia="DFKai-SB"/>
        </w:rPr>
        <w:tab/>
        <w:t>2000~2500</w:t>
      </w:r>
    </w:p>
    <w:p w:rsidR="00000000" w:rsidRDefault="00990A77">
      <w:pPr>
        <w:tabs>
          <w:tab w:val="center" w:pos="1800"/>
          <w:tab w:val="center" w:pos="3420"/>
          <w:tab w:val="center" w:pos="5400"/>
          <w:tab w:val="center" w:pos="7020"/>
        </w:tabs>
        <w:spacing w:line="360" w:lineRule="auto"/>
        <w:jc w:val="both"/>
        <w:rPr>
          <w:rFonts w:eastAsia="DFKai-SB"/>
        </w:rPr>
      </w:pPr>
      <w:r>
        <w:rPr>
          <w:rFonts w:eastAsia="DFKai-SB" w:hint="eastAsia"/>
        </w:rPr>
        <w:t>玫瑰</w:t>
      </w:r>
      <w:r>
        <w:rPr>
          <w:rFonts w:eastAsia="DFKai-SB" w:hint="eastAsia"/>
        </w:rPr>
        <w:tab/>
        <w:t>500</w:t>
      </w:r>
      <w:r>
        <w:rPr>
          <w:rFonts w:eastAsia="DFKai-SB"/>
        </w:rPr>
        <w:t>~700</w:t>
      </w:r>
      <w:r>
        <w:rPr>
          <w:rFonts w:eastAsia="DFKai-SB"/>
        </w:rPr>
        <w:tab/>
        <w:t>1500~1800</w:t>
      </w:r>
      <w:r>
        <w:rPr>
          <w:rFonts w:eastAsia="DFKai-SB"/>
        </w:rPr>
        <w:tab/>
        <w:t>800~1000</w:t>
      </w:r>
      <w:r>
        <w:rPr>
          <w:rFonts w:eastAsia="DFKai-SB"/>
        </w:rPr>
        <w:tab/>
        <w:t>3000~3500</w:t>
      </w:r>
    </w:p>
    <w:p w:rsidR="00000000" w:rsidRDefault="00990A77">
      <w:pPr>
        <w:pBdr>
          <w:bottom w:val="single" w:sz="4" w:space="1" w:color="auto"/>
        </w:pBdr>
        <w:tabs>
          <w:tab w:val="center" w:pos="1800"/>
          <w:tab w:val="center" w:pos="3420"/>
          <w:tab w:val="center" w:pos="5400"/>
          <w:tab w:val="center" w:pos="7020"/>
        </w:tabs>
        <w:spacing w:line="360" w:lineRule="auto"/>
        <w:jc w:val="both"/>
        <w:rPr>
          <w:rFonts w:eastAsia="DFKai-SB"/>
        </w:rPr>
      </w:pPr>
      <w:r>
        <w:rPr>
          <w:rFonts w:eastAsia="DFKai-SB" w:hint="eastAsia"/>
        </w:rPr>
        <w:t>小黃瓜</w:t>
      </w:r>
      <w:r>
        <w:rPr>
          <w:rFonts w:eastAsia="DFKai-SB" w:hint="eastAsia"/>
        </w:rPr>
        <w:tab/>
        <w:t>600</w:t>
      </w:r>
      <w:r>
        <w:rPr>
          <w:rFonts w:eastAsia="DFKai-SB"/>
        </w:rPr>
        <w:t>~800</w:t>
      </w:r>
      <w:r>
        <w:rPr>
          <w:rFonts w:eastAsia="DFKai-SB"/>
        </w:rPr>
        <w:tab/>
        <w:t>3000~4000</w:t>
      </w:r>
      <w:r>
        <w:rPr>
          <w:rFonts w:eastAsia="DFKai-SB"/>
        </w:rPr>
        <w:tab/>
        <w:t>1500~2000</w:t>
      </w:r>
      <w:r>
        <w:rPr>
          <w:rFonts w:eastAsia="DFKai-SB"/>
        </w:rPr>
        <w:tab/>
        <w:t>6000~8000</w:t>
      </w:r>
    </w:p>
    <w:p w:rsidR="00000000" w:rsidRDefault="00990A77">
      <w:pPr>
        <w:spacing w:after="120" w:line="360" w:lineRule="auto"/>
        <w:ind w:left="709" w:hanging="709"/>
        <w:rPr>
          <w:rFonts w:eastAsia="DFKai-SB"/>
        </w:rPr>
      </w:pPr>
      <w:r>
        <w:rPr>
          <w:rFonts w:eastAsia="DFKai-SB" w:hint="eastAsia"/>
        </w:rPr>
        <w:t>表</w:t>
      </w:r>
      <w:r>
        <w:rPr>
          <w:rFonts w:eastAsia="DFKai-SB"/>
        </w:rPr>
        <w:t xml:space="preserve">3   </w:t>
      </w:r>
      <w:r>
        <w:rPr>
          <w:rFonts w:eastAsia="DFKai-SB" w:hint="eastAsia"/>
        </w:rPr>
        <w:t>荷蘭</w:t>
      </w:r>
      <w:r>
        <w:rPr>
          <w:rFonts w:eastAsia="DFKai-SB"/>
        </w:rPr>
        <w:t>Sonneveld</w:t>
      </w:r>
      <w:r>
        <w:rPr>
          <w:rFonts w:eastAsia="DFKai-SB" w:hint="eastAsia"/>
        </w:rPr>
        <w:t>氏等之番茄養液配方與調整配方對夏季聖女小番茄</w:t>
      </w:r>
    </w:p>
    <w:p w:rsidR="00000000" w:rsidRDefault="00990A77">
      <w:pPr>
        <w:spacing w:after="120" w:line="360" w:lineRule="auto"/>
        <w:ind w:leftChars="295" w:left="708" w:firstLineChars="100" w:firstLine="240"/>
        <w:rPr>
          <w:rFonts w:eastAsia="DFKai-SB"/>
        </w:rPr>
      </w:pPr>
      <w:r>
        <w:rPr>
          <w:rFonts w:eastAsia="DFKai-SB" w:hint="eastAsia"/>
        </w:rPr>
        <w:t>及農友</w:t>
      </w:r>
      <w:r>
        <w:rPr>
          <w:rFonts w:eastAsia="DFKai-SB"/>
        </w:rPr>
        <w:t>301</w:t>
      </w:r>
      <w:r>
        <w:rPr>
          <w:rFonts w:eastAsia="DFKai-SB" w:hint="eastAsia"/>
        </w:rPr>
        <w:t>番茄生育、產量及品質之影響</w:t>
      </w:r>
      <w:r>
        <w:rPr>
          <w:rFonts w:eastAsia="DFKai-SB"/>
        </w:rPr>
        <w:t>(1995</w:t>
      </w:r>
      <w:r>
        <w:rPr>
          <w:rFonts w:eastAsia="DFKai-SB" w:hint="eastAsia"/>
        </w:rPr>
        <w:t>，</w:t>
      </w:r>
      <w:r>
        <w:rPr>
          <w:rFonts w:eastAsia="DFKai-SB"/>
        </w:rPr>
        <w:t>8</w:t>
      </w:r>
      <w:r>
        <w:rPr>
          <w:rFonts w:eastAsia="DFKai-SB" w:hint="eastAsia"/>
        </w:rPr>
        <w:t>，台中</w:t>
      </w:r>
      <w:r>
        <w:rPr>
          <w:rFonts w:eastAsia="DFKai-SB"/>
        </w:rPr>
        <w:t>)</w:t>
      </w:r>
    </w:p>
    <w:p w:rsidR="00000000" w:rsidRDefault="00990A77">
      <w:pPr>
        <w:pBdr>
          <w:top w:val="single" w:sz="12" w:space="1" w:color="auto"/>
          <w:bottom w:val="single" w:sz="12" w:space="1" w:color="auto"/>
        </w:pBdr>
        <w:tabs>
          <w:tab w:val="left" w:pos="142"/>
          <w:tab w:val="center" w:pos="1980"/>
          <w:tab w:val="center" w:pos="3240"/>
          <w:tab w:val="center" w:pos="4500"/>
          <w:tab w:val="center" w:pos="5220"/>
          <w:tab w:val="center" w:pos="6480"/>
          <w:tab w:val="center" w:pos="7740"/>
        </w:tabs>
        <w:spacing w:line="360" w:lineRule="auto"/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調查項目</w:t>
      </w:r>
      <w:r>
        <w:rPr>
          <w:rFonts w:eastAsia="DFKai-SB" w:hint="eastAsia"/>
          <w:position w:val="6"/>
        </w:rPr>
        <w:t>※</w:t>
      </w:r>
      <w:r>
        <w:rPr>
          <w:rFonts w:eastAsia="DFKai-SB"/>
        </w:rPr>
        <w:tab/>
      </w:r>
      <w:r>
        <w:rPr>
          <w:rFonts w:eastAsia="DFKai-SB"/>
          <w:u w:val="single"/>
        </w:rPr>
        <w:tab/>
        <w:t>Sonneveld</w:t>
      </w:r>
      <w:r>
        <w:rPr>
          <w:rFonts w:eastAsia="DFKai-SB" w:hint="eastAsia"/>
          <w:u w:val="single"/>
        </w:rPr>
        <w:t>氏配方</w:t>
      </w:r>
      <w:r>
        <w:rPr>
          <w:rFonts w:eastAsia="DFKai-SB"/>
          <w:u w:val="single"/>
        </w:rPr>
        <w:tab/>
      </w:r>
      <w:r>
        <w:rPr>
          <w:rFonts w:eastAsia="DFKai-SB"/>
        </w:rPr>
        <w:tab/>
      </w:r>
      <w:r>
        <w:rPr>
          <w:rFonts w:eastAsia="DFKai-SB"/>
          <w:u w:val="single"/>
        </w:rPr>
        <w:tab/>
      </w:r>
      <w:r>
        <w:rPr>
          <w:rFonts w:eastAsia="DFKai-SB" w:hint="eastAsia"/>
          <w:u w:val="single"/>
        </w:rPr>
        <w:t>調整配方</w:t>
      </w:r>
      <w:r>
        <w:rPr>
          <w:rFonts w:eastAsia="DFKai-SB"/>
          <w:u w:val="single"/>
        </w:rPr>
        <w:tab/>
      </w:r>
    </w:p>
    <w:p w:rsidR="00000000" w:rsidRDefault="00990A77">
      <w:pPr>
        <w:pBdr>
          <w:top w:val="single" w:sz="12" w:space="1" w:color="auto"/>
          <w:bottom w:val="single" w:sz="12" w:space="1" w:color="auto"/>
        </w:pBdr>
        <w:tabs>
          <w:tab w:val="center" w:pos="2520"/>
          <w:tab w:val="center" w:pos="3960"/>
          <w:tab w:val="center" w:pos="5760"/>
        </w:tabs>
        <w:spacing w:line="360" w:lineRule="auto"/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聖女小番茄</w:t>
      </w:r>
      <w:r>
        <w:rPr>
          <w:rFonts w:eastAsia="DFKai-SB"/>
        </w:rPr>
        <w:tab/>
      </w:r>
      <w:r>
        <w:rPr>
          <w:rFonts w:eastAsia="DFKai-SB" w:hint="eastAsia"/>
        </w:rPr>
        <w:t>農友</w:t>
      </w:r>
      <w:r>
        <w:rPr>
          <w:rFonts w:eastAsia="DFKai-SB"/>
        </w:rPr>
        <w:t>301</w:t>
      </w:r>
      <w:r>
        <w:rPr>
          <w:rFonts w:eastAsia="DFKai-SB"/>
        </w:rPr>
        <w:tab/>
      </w:r>
      <w:r>
        <w:rPr>
          <w:rFonts w:eastAsia="DFKai-SB" w:hint="eastAsia"/>
        </w:rPr>
        <w:t>聖女小番茄</w:t>
      </w:r>
      <w:r>
        <w:rPr>
          <w:rFonts w:eastAsia="DFKai-SB"/>
        </w:rPr>
        <w:tab/>
      </w:r>
      <w:r>
        <w:rPr>
          <w:rFonts w:eastAsia="DFKai-SB" w:hint="eastAsia"/>
        </w:rPr>
        <w:t>農友</w:t>
      </w:r>
      <w:r>
        <w:rPr>
          <w:rFonts w:eastAsia="DFKai-SB"/>
        </w:rPr>
        <w:t>301</w:t>
      </w:r>
    </w:p>
    <w:p w:rsidR="00000000" w:rsidRDefault="00990A77">
      <w:pPr>
        <w:pBdr>
          <w:bottom w:val="single" w:sz="12" w:space="1" w:color="auto"/>
        </w:pBdr>
        <w:tabs>
          <w:tab w:val="left" w:pos="142"/>
          <w:tab w:val="decimal" w:pos="2520"/>
          <w:tab w:val="decimal" w:pos="3960"/>
          <w:tab w:val="decimal" w:pos="5760"/>
          <w:tab w:val="decimal" w:pos="7200"/>
        </w:tabs>
        <w:spacing w:line="360" w:lineRule="auto"/>
        <w:ind w:right="26"/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節間長度（</w:t>
      </w:r>
      <w:r>
        <w:rPr>
          <w:rFonts w:eastAsia="DFKai-SB"/>
        </w:rPr>
        <w:t>cm)</w:t>
      </w:r>
      <w:r>
        <w:rPr>
          <w:rFonts w:eastAsia="DFKai-SB"/>
        </w:rPr>
        <w:tab/>
        <w:t>29.4</w:t>
      </w:r>
      <w:r>
        <w:rPr>
          <w:rFonts w:eastAsia="DFKai-SB"/>
        </w:rPr>
        <w:tab/>
        <w:t>22.3</w:t>
      </w:r>
      <w:r>
        <w:rPr>
          <w:rFonts w:eastAsia="DFKai-SB"/>
        </w:rPr>
        <w:tab/>
        <w:t>19.3</w:t>
      </w:r>
      <w:r>
        <w:rPr>
          <w:rFonts w:eastAsia="DFKai-SB"/>
        </w:rPr>
        <w:tab/>
        <w:t>14.6</w:t>
      </w:r>
    </w:p>
    <w:p w:rsidR="00000000" w:rsidRDefault="00990A77">
      <w:pPr>
        <w:pBdr>
          <w:bottom w:val="single" w:sz="12" w:space="1" w:color="auto"/>
        </w:pBdr>
        <w:tabs>
          <w:tab w:val="left" w:pos="142"/>
          <w:tab w:val="decimal" w:pos="2520"/>
          <w:tab w:val="decimal" w:pos="3960"/>
          <w:tab w:val="decimal" w:pos="5760"/>
          <w:tab w:val="decimal" w:pos="7200"/>
        </w:tabs>
        <w:spacing w:line="360" w:lineRule="auto"/>
        <w:ind w:right="26"/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尻腐率</w:t>
      </w:r>
      <w:r>
        <w:rPr>
          <w:rFonts w:eastAsia="DFKai-SB"/>
        </w:rPr>
        <w:t>(</w:t>
      </w:r>
      <w:r>
        <w:rPr>
          <w:rFonts w:eastAsia="DFKai-SB" w:hint="eastAsia"/>
        </w:rPr>
        <w:t>％</w:t>
      </w:r>
      <w:r>
        <w:rPr>
          <w:rFonts w:eastAsia="DFKai-SB"/>
        </w:rPr>
        <w:t>)</w:t>
      </w:r>
      <w:r>
        <w:rPr>
          <w:rFonts w:eastAsia="DFKai-SB"/>
        </w:rPr>
        <w:tab/>
        <w:t>46.4</w:t>
      </w:r>
      <w:r>
        <w:rPr>
          <w:rFonts w:eastAsia="DFKai-SB"/>
        </w:rPr>
        <w:tab/>
        <w:t>78.2</w:t>
      </w:r>
      <w:r>
        <w:rPr>
          <w:rFonts w:eastAsia="DFKai-SB"/>
        </w:rPr>
        <w:tab/>
        <w:t>2.1</w:t>
      </w:r>
      <w:r>
        <w:rPr>
          <w:rFonts w:eastAsia="DFKai-SB"/>
        </w:rPr>
        <w:tab/>
        <w:t>12.2</w:t>
      </w:r>
    </w:p>
    <w:p w:rsidR="00000000" w:rsidRDefault="00990A77">
      <w:pPr>
        <w:pBdr>
          <w:bottom w:val="single" w:sz="12" w:space="1" w:color="auto"/>
        </w:pBdr>
        <w:tabs>
          <w:tab w:val="left" w:pos="142"/>
          <w:tab w:val="decimal" w:pos="2520"/>
          <w:tab w:val="decimal" w:pos="3960"/>
          <w:tab w:val="decimal" w:pos="5760"/>
          <w:tab w:val="decimal" w:pos="7200"/>
        </w:tabs>
        <w:spacing w:line="360" w:lineRule="auto"/>
        <w:ind w:right="26"/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產量</w:t>
      </w:r>
      <w:r>
        <w:rPr>
          <w:rFonts w:eastAsia="DFKai-SB"/>
        </w:rPr>
        <w:t>(</w:t>
      </w:r>
      <w:r>
        <w:rPr>
          <w:rFonts w:eastAsia="DFKai-SB" w:hint="eastAsia"/>
        </w:rPr>
        <w:t>公斤</w:t>
      </w:r>
      <w:r>
        <w:rPr>
          <w:rFonts w:eastAsia="DFKai-SB"/>
        </w:rPr>
        <w:t>/</w:t>
      </w:r>
      <w:r>
        <w:rPr>
          <w:rFonts w:eastAsia="DFKai-SB" w:hint="eastAsia"/>
        </w:rPr>
        <w:t>株）</w:t>
      </w:r>
      <w:r>
        <w:rPr>
          <w:rFonts w:eastAsia="DFKai-SB"/>
        </w:rPr>
        <w:tab/>
        <w:t>0.71</w:t>
      </w:r>
      <w:r>
        <w:rPr>
          <w:rFonts w:eastAsia="DFKai-SB"/>
        </w:rPr>
        <w:tab/>
        <w:t>1.3</w:t>
      </w:r>
      <w:r>
        <w:rPr>
          <w:rFonts w:eastAsia="DFKai-SB"/>
        </w:rPr>
        <w:tab/>
        <w:t>0.94</w:t>
      </w:r>
      <w:r>
        <w:rPr>
          <w:rFonts w:eastAsia="DFKai-SB"/>
        </w:rPr>
        <w:tab/>
        <w:t>1.9</w:t>
      </w:r>
    </w:p>
    <w:p w:rsidR="00000000" w:rsidRDefault="00990A77">
      <w:pPr>
        <w:pBdr>
          <w:bottom w:val="single" w:sz="12" w:space="1" w:color="auto"/>
        </w:pBdr>
        <w:tabs>
          <w:tab w:val="left" w:pos="142"/>
          <w:tab w:val="decimal" w:pos="2520"/>
          <w:tab w:val="decimal" w:pos="3960"/>
          <w:tab w:val="decimal" w:pos="5760"/>
          <w:tab w:val="decimal" w:pos="7200"/>
        </w:tabs>
        <w:spacing w:line="360" w:lineRule="auto"/>
        <w:ind w:right="26"/>
        <w:rPr>
          <w:rFonts w:eastAsia="DFKai-SB"/>
        </w:rPr>
      </w:pPr>
      <w:r>
        <w:rPr>
          <w:rFonts w:eastAsia="DFKai-SB"/>
        </w:rPr>
        <w:lastRenderedPageBreak/>
        <w:tab/>
      </w:r>
      <w:r>
        <w:rPr>
          <w:rFonts w:eastAsia="DFKai-SB" w:hint="eastAsia"/>
        </w:rPr>
        <w:t>甜度</w:t>
      </w:r>
      <w:r>
        <w:rPr>
          <w:rFonts w:eastAsia="DFKai-SB"/>
        </w:rPr>
        <w:t>(</w:t>
      </w:r>
      <w:r>
        <w:rPr>
          <w:rFonts w:eastAsia="DFKai-SB"/>
          <w:position w:val="8"/>
        </w:rPr>
        <w:t>O</w:t>
      </w:r>
      <w:r>
        <w:rPr>
          <w:rFonts w:eastAsia="DFKai-SB"/>
        </w:rPr>
        <w:t>Brix)</w:t>
      </w:r>
      <w:r>
        <w:rPr>
          <w:rFonts w:eastAsia="DFKai-SB"/>
        </w:rPr>
        <w:tab/>
        <w:t>5.3</w:t>
      </w:r>
      <w:r>
        <w:rPr>
          <w:rFonts w:eastAsia="DFKai-SB"/>
        </w:rPr>
        <w:tab/>
        <w:t>3.9</w:t>
      </w:r>
      <w:r>
        <w:rPr>
          <w:rFonts w:eastAsia="DFKai-SB"/>
        </w:rPr>
        <w:tab/>
        <w:t>8.1</w:t>
      </w:r>
      <w:r>
        <w:rPr>
          <w:rFonts w:eastAsia="DFKai-SB"/>
        </w:rPr>
        <w:tab/>
        <w:t>5.9</w:t>
      </w:r>
    </w:p>
    <w:p w:rsidR="00000000" w:rsidRDefault="00990A77">
      <w:pPr>
        <w:spacing w:after="120"/>
        <w:rPr>
          <w:rFonts w:eastAsia="DFKai-SB" w:hint="eastAsia"/>
        </w:rPr>
      </w:pPr>
    </w:p>
    <w:p w:rsidR="00000000" w:rsidRDefault="00990A77">
      <w:pPr>
        <w:spacing w:after="120"/>
        <w:rPr>
          <w:rFonts w:eastAsia="DFKai-SB"/>
        </w:rPr>
      </w:pPr>
      <w:r>
        <w:rPr>
          <w:rFonts w:eastAsia="DFKai-SB" w:hint="eastAsia"/>
        </w:rPr>
        <w:t>表</w:t>
      </w:r>
      <w:r>
        <w:rPr>
          <w:rFonts w:eastAsia="DFKai-SB"/>
        </w:rPr>
        <w:t xml:space="preserve">4    </w:t>
      </w:r>
      <w:r>
        <w:rPr>
          <w:rFonts w:eastAsia="DFKai-SB" w:hint="eastAsia"/>
        </w:rPr>
        <w:t>荷蘭</w:t>
      </w:r>
      <w:r>
        <w:rPr>
          <w:rFonts w:eastAsia="DFKai-SB"/>
        </w:rPr>
        <w:t>Sonneveld</w:t>
      </w:r>
      <w:r>
        <w:rPr>
          <w:rFonts w:eastAsia="DFKai-SB" w:hint="eastAsia"/>
        </w:rPr>
        <w:t>氏等之番茄養液配方與調整配方之要素含量比較表</w:t>
      </w:r>
    </w:p>
    <w:p w:rsidR="00000000" w:rsidRDefault="00990A77">
      <w:pPr>
        <w:pBdr>
          <w:top w:val="single" w:sz="12" w:space="1" w:color="auto"/>
          <w:bottom w:val="single" w:sz="12" w:space="1" w:color="auto"/>
        </w:pBdr>
        <w:tabs>
          <w:tab w:val="center" w:pos="567"/>
          <w:tab w:val="center" w:pos="1778"/>
          <w:tab w:val="center" w:pos="3060"/>
          <w:tab w:val="center" w:pos="5760"/>
          <w:tab w:val="center" w:pos="810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要素</w:t>
      </w:r>
      <w:r>
        <w:rPr>
          <w:rFonts w:eastAsia="DFKai-SB"/>
        </w:rPr>
        <w:tab/>
        <w:t>Sonneveld</w:t>
      </w:r>
      <w:r>
        <w:rPr>
          <w:rFonts w:eastAsia="DFKai-SB" w:hint="eastAsia"/>
        </w:rPr>
        <w:t>氏</w:t>
      </w:r>
      <w:r>
        <w:rPr>
          <w:rFonts w:eastAsia="DFKai-SB"/>
        </w:rPr>
        <w:tab/>
      </w:r>
      <w:r>
        <w:rPr>
          <w:rFonts w:eastAsia="DFKai-SB"/>
          <w:u w:val="single"/>
        </w:rPr>
        <w:tab/>
      </w:r>
      <w:r>
        <w:rPr>
          <w:rFonts w:eastAsia="DFKai-SB" w:hint="eastAsia"/>
          <w:u w:val="single"/>
        </w:rPr>
        <w:t>調整配方濃度</w:t>
      </w:r>
      <w:r>
        <w:rPr>
          <w:rFonts w:eastAsia="DFKai-SB"/>
          <w:u w:val="single"/>
        </w:rPr>
        <w:t>(ppm)</w:t>
      </w:r>
      <w:r>
        <w:rPr>
          <w:rFonts w:eastAsia="DFKai-SB"/>
          <w:u w:val="single"/>
        </w:rPr>
        <w:tab/>
      </w:r>
    </w:p>
    <w:p w:rsidR="00000000" w:rsidRDefault="00990A77">
      <w:pPr>
        <w:pBdr>
          <w:top w:val="single" w:sz="12" w:space="1" w:color="auto"/>
          <w:bottom w:val="single" w:sz="12" w:space="1" w:color="auto"/>
        </w:pBdr>
        <w:tabs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配方濃度</w:t>
      </w:r>
      <w:r>
        <w:rPr>
          <w:rFonts w:eastAsia="DFKai-SB"/>
        </w:rPr>
        <w:t>(ppm)</w:t>
      </w:r>
      <w:r>
        <w:rPr>
          <w:rFonts w:eastAsia="DFKai-SB"/>
        </w:rPr>
        <w:tab/>
      </w:r>
      <w:r>
        <w:rPr>
          <w:rFonts w:eastAsia="DFKai-SB" w:hint="eastAsia"/>
          <w:sz w:val="22"/>
        </w:rPr>
        <w:t>幼苗～第一花房著果</w:t>
      </w:r>
      <w:r>
        <w:rPr>
          <w:rFonts w:eastAsia="DFKai-SB"/>
          <w:sz w:val="22"/>
        </w:rPr>
        <w:tab/>
      </w:r>
      <w:r>
        <w:rPr>
          <w:rFonts w:eastAsia="DFKai-SB" w:hint="eastAsia"/>
          <w:sz w:val="22"/>
        </w:rPr>
        <w:t>小果～中大果</w:t>
      </w:r>
      <w:r>
        <w:rPr>
          <w:rFonts w:eastAsia="DFKai-SB"/>
          <w:sz w:val="22"/>
        </w:rPr>
        <w:tab/>
      </w:r>
      <w:r>
        <w:rPr>
          <w:rFonts w:eastAsia="DFKai-SB" w:hint="eastAsia"/>
          <w:sz w:val="22"/>
        </w:rPr>
        <w:t>中大果～收穫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硝態氮</w:t>
      </w:r>
      <w:r>
        <w:rPr>
          <w:rFonts w:eastAsia="DFKai-SB"/>
        </w:rPr>
        <w:tab/>
        <w:t>192</w:t>
      </w:r>
      <w:r>
        <w:rPr>
          <w:rFonts w:eastAsia="DFKai-SB"/>
        </w:rPr>
        <w:tab/>
        <w:t>60</w:t>
      </w:r>
      <w:r>
        <w:rPr>
          <w:rFonts w:eastAsia="DFKai-SB" w:hint="eastAsia"/>
        </w:rPr>
        <w:t>～</w:t>
      </w:r>
      <w:r>
        <w:rPr>
          <w:rFonts w:eastAsia="DFKai-SB"/>
        </w:rPr>
        <w:t>112.5</w:t>
      </w:r>
      <w:r>
        <w:rPr>
          <w:rFonts w:eastAsia="DFKai-SB" w:hint="eastAsia"/>
          <w:position w:val="6"/>
        </w:rPr>
        <w:t>◎</w:t>
      </w:r>
      <w:r>
        <w:rPr>
          <w:rFonts w:eastAsia="DFKai-SB"/>
        </w:rPr>
        <w:tab/>
        <w:t>45</w:t>
      </w:r>
      <w:r>
        <w:rPr>
          <w:rFonts w:eastAsia="DFKai-SB" w:hint="eastAsia"/>
        </w:rPr>
        <w:t>～</w:t>
      </w:r>
      <w:r>
        <w:rPr>
          <w:rFonts w:eastAsia="DFKai-SB"/>
        </w:rPr>
        <w:t>115</w:t>
      </w:r>
      <w:r>
        <w:rPr>
          <w:rFonts w:eastAsia="DFKai-SB"/>
        </w:rPr>
        <w:tab/>
        <w:t>36</w:t>
      </w:r>
      <w:r>
        <w:rPr>
          <w:rFonts w:eastAsia="DFKai-SB" w:hint="eastAsia"/>
        </w:rPr>
        <w:t>～</w:t>
      </w:r>
      <w:r>
        <w:rPr>
          <w:rFonts w:eastAsia="DFKai-SB"/>
        </w:rPr>
        <w:t>85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銨態氮</w:t>
      </w:r>
      <w:r>
        <w:rPr>
          <w:rFonts w:eastAsia="DFKai-SB"/>
        </w:rPr>
        <w:tab/>
        <w:t>17.5</w:t>
      </w:r>
      <w:r>
        <w:rPr>
          <w:rFonts w:eastAsia="DFKai-SB"/>
        </w:rPr>
        <w:tab/>
        <w:t>17.5</w:t>
      </w:r>
      <w:r>
        <w:rPr>
          <w:rFonts w:eastAsia="DFKai-SB" w:hint="eastAsia"/>
        </w:rPr>
        <w:t>～</w:t>
      </w:r>
      <w:r>
        <w:rPr>
          <w:rFonts w:eastAsia="DFKai-SB"/>
        </w:rPr>
        <w:t>60</w:t>
      </w:r>
      <w:r>
        <w:rPr>
          <w:rFonts w:eastAsia="DFKai-SB"/>
        </w:rPr>
        <w:tab/>
        <w:t>35</w:t>
      </w:r>
      <w:r>
        <w:rPr>
          <w:rFonts w:eastAsia="DFKai-SB" w:hint="eastAsia"/>
        </w:rPr>
        <w:t>～</w:t>
      </w:r>
      <w:r>
        <w:rPr>
          <w:rFonts w:eastAsia="DFKai-SB"/>
        </w:rPr>
        <w:t>105</w:t>
      </w:r>
      <w:r>
        <w:rPr>
          <w:rFonts w:eastAsia="DFKai-SB"/>
        </w:rPr>
        <w:tab/>
        <w:t>35</w:t>
      </w:r>
      <w:r>
        <w:rPr>
          <w:rFonts w:eastAsia="DFKai-SB" w:hint="eastAsia"/>
        </w:rPr>
        <w:t>～</w:t>
      </w:r>
      <w:r>
        <w:rPr>
          <w:rFonts w:eastAsia="DFKai-SB"/>
        </w:rPr>
        <w:t>84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磷</w:t>
      </w:r>
      <w:r>
        <w:rPr>
          <w:rFonts w:eastAsia="DFKai-SB"/>
        </w:rPr>
        <w:tab/>
        <w:t>38</w:t>
      </w:r>
      <w:r>
        <w:rPr>
          <w:rFonts w:eastAsia="DFKai-SB"/>
        </w:rPr>
        <w:tab/>
        <w:t>38</w:t>
      </w:r>
      <w:r>
        <w:rPr>
          <w:rFonts w:eastAsia="DFKai-SB"/>
        </w:rPr>
        <w:tab/>
        <w:t>38</w:t>
      </w:r>
      <w:r>
        <w:rPr>
          <w:rFonts w:eastAsia="DFKai-SB"/>
        </w:rPr>
        <w:tab/>
        <w:t>38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鉀</w:t>
      </w:r>
      <w:r>
        <w:rPr>
          <w:rFonts w:eastAsia="DFKai-SB"/>
        </w:rPr>
        <w:tab/>
        <w:t>342</w:t>
      </w:r>
      <w:r>
        <w:rPr>
          <w:rFonts w:eastAsia="DFKai-SB"/>
        </w:rPr>
        <w:tab/>
        <w:t>360</w:t>
      </w:r>
      <w:r>
        <w:rPr>
          <w:rFonts w:eastAsia="DFKai-SB" w:hint="eastAsia"/>
        </w:rPr>
        <w:t>～</w:t>
      </w:r>
      <w:r>
        <w:rPr>
          <w:rFonts w:eastAsia="DFKai-SB"/>
        </w:rPr>
        <w:t>420</w:t>
      </w:r>
      <w:r>
        <w:rPr>
          <w:rFonts w:eastAsia="DFKai-SB"/>
        </w:rPr>
        <w:tab/>
        <w:t>300</w:t>
      </w:r>
      <w:r>
        <w:rPr>
          <w:rFonts w:eastAsia="DFKai-SB" w:hint="eastAsia"/>
        </w:rPr>
        <w:t>～</w:t>
      </w:r>
      <w:r>
        <w:rPr>
          <w:rFonts w:eastAsia="DFKai-SB"/>
        </w:rPr>
        <w:t>375</w:t>
      </w:r>
      <w:r>
        <w:rPr>
          <w:rFonts w:eastAsia="DFKai-SB"/>
        </w:rPr>
        <w:tab/>
        <w:t>360</w:t>
      </w:r>
      <w:r>
        <w:rPr>
          <w:rFonts w:eastAsia="DFKai-SB" w:hint="eastAsia"/>
        </w:rPr>
        <w:t>～</w:t>
      </w:r>
      <w:r>
        <w:rPr>
          <w:rFonts w:eastAsia="DFKai-SB"/>
        </w:rPr>
        <w:t>420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鈣</w:t>
      </w:r>
      <w:r>
        <w:rPr>
          <w:rFonts w:eastAsia="DFKai-SB"/>
        </w:rPr>
        <w:tab/>
        <w:t>170</w:t>
      </w:r>
      <w:r>
        <w:rPr>
          <w:rFonts w:eastAsia="DFKai-SB"/>
        </w:rPr>
        <w:tab/>
        <w:t>250</w:t>
      </w:r>
      <w:r>
        <w:rPr>
          <w:rFonts w:eastAsia="DFKai-SB" w:hint="eastAsia"/>
        </w:rPr>
        <w:t>～</w:t>
      </w:r>
      <w:r>
        <w:rPr>
          <w:rFonts w:eastAsia="DFKai-SB"/>
        </w:rPr>
        <w:t>350</w:t>
      </w:r>
      <w:r>
        <w:rPr>
          <w:rFonts w:eastAsia="DFKai-SB"/>
        </w:rPr>
        <w:tab/>
        <w:t>300</w:t>
      </w:r>
      <w:r>
        <w:rPr>
          <w:rFonts w:eastAsia="DFKai-SB" w:hint="eastAsia"/>
        </w:rPr>
        <w:t>～</w:t>
      </w:r>
      <w:r>
        <w:rPr>
          <w:rFonts w:eastAsia="DFKai-SB"/>
        </w:rPr>
        <w:t>400</w:t>
      </w:r>
      <w:r>
        <w:rPr>
          <w:rFonts w:eastAsia="DFKai-SB"/>
        </w:rPr>
        <w:tab/>
        <w:t>300</w:t>
      </w:r>
      <w:r>
        <w:rPr>
          <w:rFonts w:eastAsia="DFKai-SB" w:hint="eastAsia"/>
        </w:rPr>
        <w:t>～</w:t>
      </w:r>
      <w:r>
        <w:rPr>
          <w:rFonts w:eastAsia="DFKai-SB"/>
        </w:rPr>
        <w:t>400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鎂</w:t>
      </w:r>
      <w:r>
        <w:rPr>
          <w:rFonts w:eastAsia="DFKai-SB"/>
        </w:rPr>
        <w:tab/>
        <w:t>48</w:t>
      </w:r>
      <w:r>
        <w:rPr>
          <w:rFonts w:eastAsia="DFKai-SB"/>
        </w:rPr>
        <w:tab/>
        <w:t>36</w:t>
      </w:r>
      <w:r>
        <w:rPr>
          <w:rFonts w:eastAsia="DFKai-SB" w:hint="eastAsia"/>
        </w:rPr>
        <w:t>～</w:t>
      </w:r>
      <w:r>
        <w:rPr>
          <w:rFonts w:eastAsia="DFKai-SB"/>
        </w:rPr>
        <w:t>48</w:t>
      </w:r>
      <w:r>
        <w:rPr>
          <w:rFonts w:eastAsia="DFKai-SB"/>
        </w:rPr>
        <w:tab/>
        <w:t>36</w:t>
      </w:r>
      <w:r>
        <w:rPr>
          <w:rFonts w:eastAsia="DFKai-SB" w:hint="eastAsia"/>
        </w:rPr>
        <w:t>～</w:t>
      </w:r>
      <w:r>
        <w:rPr>
          <w:rFonts w:eastAsia="DFKai-SB"/>
        </w:rPr>
        <w:t>48</w:t>
      </w:r>
      <w:r>
        <w:rPr>
          <w:rFonts w:eastAsia="DFKai-SB"/>
        </w:rPr>
        <w:tab/>
        <w:t>36</w:t>
      </w:r>
      <w:r>
        <w:rPr>
          <w:rFonts w:eastAsia="DFKai-SB" w:hint="eastAsia"/>
        </w:rPr>
        <w:t>～</w:t>
      </w:r>
      <w:r>
        <w:rPr>
          <w:rFonts w:eastAsia="DFKai-SB"/>
        </w:rPr>
        <w:t>48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  <w:t xml:space="preserve"> </w:t>
      </w:r>
      <w:r>
        <w:rPr>
          <w:rFonts w:eastAsia="DFKai-SB" w:hint="eastAsia"/>
        </w:rPr>
        <w:t>鐵</w:t>
      </w:r>
      <w:r>
        <w:rPr>
          <w:rFonts w:eastAsia="DFKai-SB" w:hint="eastAsia"/>
          <w:position w:val="6"/>
        </w:rPr>
        <w:t>※</w:t>
      </w:r>
      <w:r>
        <w:rPr>
          <w:rFonts w:eastAsia="DFKai-SB"/>
        </w:rPr>
        <w:tab/>
        <w:t>0.84</w:t>
      </w:r>
      <w:r>
        <w:rPr>
          <w:rFonts w:eastAsia="DFKai-SB"/>
        </w:rPr>
        <w:tab/>
        <w:t>2</w:t>
      </w:r>
      <w:r>
        <w:rPr>
          <w:rFonts w:eastAsia="DFKai-SB"/>
        </w:rPr>
        <w:tab/>
        <w:t>2</w:t>
      </w:r>
      <w:r>
        <w:rPr>
          <w:rFonts w:eastAsia="DFKai-SB"/>
        </w:rPr>
        <w:tab/>
        <w:t>2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錳</w:t>
      </w:r>
      <w:r>
        <w:rPr>
          <w:rFonts w:eastAsia="DFKai-SB"/>
        </w:rPr>
        <w:tab/>
        <w:t>0.55</w:t>
      </w:r>
      <w:r>
        <w:rPr>
          <w:rFonts w:eastAsia="DFKai-SB"/>
        </w:rPr>
        <w:tab/>
        <w:t>0.55</w:t>
      </w:r>
      <w:r>
        <w:rPr>
          <w:rFonts w:eastAsia="DFKai-SB"/>
        </w:rPr>
        <w:tab/>
        <w:t>0.55</w:t>
      </w:r>
      <w:r>
        <w:rPr>
          <w:rFonts w:eastAsia="DFKai-SB"/>
        </w:rPr>
        <w:tab/>
        <w:t>0.55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SimSun" w:hint="eastAsia"/>
          <w:lang w:eastAsia="zh-CN"/>
        </w:rPr>
      </w:pPr>
      <w:r>
        <w:rPr>
          <w:rFonts w:eastAsia="DFKai-SB"/>
        </w:rPr>
        <w:tab/>
      </w:r>
      <w:r>
        <w:rPr>
          <w:rFonts w:eastAsia="DFKai-SB" w:hint="eastAsia"/>
        </w:rPr>
        <w:t>鋅</w:t>
      </w:r>
      <w:r>
        <w:rPr>
          <w:rFonts w:eastAsia="DFKai-SB"/>
        </w:rPr>
        <w:tab/>
        <w:t>0.33</w:t>
      </w:r>
      <w:r>
        <w:rPr>
          <w:rFonts w:eastAsia="DFKai-SB"/>
        </w:rPr>
        <w:tab/>
        <w:t>0.33</w:t>
      </w:r>
      <w:r>
        <w:rPr>
          <w:rFonts w:eastAsia="DFKai-SB"/>
        </w:rPr>
        <w:tab/>
        <w:t>0.33</w:t>
      </w:r>
      <w:r>
        <w:rPr>
          <w:rFonts w:eastAsia="DFKai-SB"/>
        </w:rPr>
        <w:tab/>
        <w:t>0.33</w:t>
      </w:r>
    </w:p>
    <w:p w:rsidR="00000000" w:rsidRDefault="00990A77">
      <w:pPr>
        <w:tabs>
          <w:tab w:val="center" w:pos="567"/>
          <w:tab w:val="center" w:pos="1778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硼</w:t>
      </w:r>
      <w:r>
        <w:rPr>
          <w:rFonts w:eastAsia="DFKai-SB"/>
        </w:rPr>
        <w:tab/>
        <w:t>0.32</w:t>
      </w:r>
      <w:r>
        <w:rPr>
          <w:rFonts w:eastAsia="DFKai-SB"/>
        </w:rPr>
        <w:tab/>
        <w:t>0.32</w:t>
      </w:r>
      <w:r>
        <w:rPr>
          <w:rFonts w:eastAsia="DFKai-SB"/>
        </w:rPr>
        <w:tab/>
        <w:t>0.32</w:t>
      </w:r>
      <w:r>
        <w:rPr>
          <w:rFonts w:eastAsia="DFKai-SB"/>
        </w:rPr>
        <w:tab/>
        <w:t>0.32</w:t>
      </w:r>
    </w:p>
    <w:p w:rsidR="00000000" w:rsidRDefault="00990A77">
      <w:pPr>
        <w:tabs>
          <w:tab w:val="center" w:pos="567"/>
          <w:tab w:val="center" w:pos="1843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銅</w:t>
      </w:r>
      <w:r>
        <w:rPr>
          <w:rFonts w:eastAsia="DFKai-SB"/>
        </w:rPr>
        <w:tab/>
        <w:t>0.05</w:t>
      </w:r>
      <w:r>
        <w:rPr>
          <w:rFonts w:eastAsia="DFKai-SB"/>
        </w:rPr>
        <w:tab/>
        <w:t>0.05</w:t>
      </w:r>
      <w:r>
        <w:rPr>
          <w:rFonts w:eastAsia="DFKai-SB"/>
        </w:rPr>
        <w:tab/>
        <w:t>0.05</w:t>
      </w:r>
      <w:r>
        <w:rPr>
          <w:rFonts w:eastAsia="DFKai-SB"/>
        </w:rPr>
        <w:tab/>
        <w:t>0.05</w:t>
      </w:r>
    </w:p>
    <w:p w:rsidR="00000000" w:rsidRDefault="00990A77">
      <w:pPr>
        <w:pBdr>
          <w:bottom w:val="single" w:sz="12" w:space="1" w:color="auto"/>
        </w:pBdr>
        <w:tabs>
          <w:tab w:val="center" w:pos="567"/>
          <w:tab w:val="center" w:pos="1843"/>
          <w:tab w:val="center" w:pos="3960"/>
          <w:tab w:val="center" w:pos="5760"/>
          <w:tab w:val="center" w:pos="7380"/>
        </w:tabs>
        <w:rPr>
          <w:rFonts w:eastAsia="DFKai-SB"/>
        </w:rPr>
      </w:pPr>
      <w:r>
        <w:rPr>
          <w:rFonts w:eastAsia="DFKai-SB"/>
        </w:rPr>
        <w:tab/>
      </w:r>
      <w:r>
        <w:rPr>
          <w:rFonts w:eastAsia="DFKai-SB" w:hint="eastAsia"/>
        </w:rPr>
        <w:t>鉬</w:t>
      </w:r>
      <w:r>
        <w:rPr>
          <w:rFonts w:eastAsia="DFKai-SB"/>
        </w:rPr>
        <w:tab/>
        <w:t>0.</w:t>
      </w:r>
      <w:r>
        <w:rPr>
          <w:rFonts w:eastAsia="DFKai-SB"/>
        </w:rPr>
        <w:t>05</w:t>
      </w:r>
      <w:r>
        <w:rPr>
          <w:rFonts w:eastAsia="DFKai-SB"/>
        </w:rPr>
        <w:tab/>
        <w:t>0.05</w:t>
      </w:r>
      <w:r>
        <w:rPr>
          <w:rFonts w:eastAsia="DFKai-SB"/>
        </w:rPr>
        <w:tab/>
        <w:t>0.05</w:t>
      </w:r>
      <w:r>
        <w:rPr>
          <w:rFonts w:eastAsia="DFKai-SB"/>
        </w:rPr>
        <w:tab/>
        <w:t>0.05</w:t>
      </w:r>
    </w:p>
    <w:p w:rsidR="00000000" w:rsidRDefault="00990A77">
      <w:pPr>
        <w:tabs>
          <w:tab w:val="center" w:pos="1134"/>
          <w:tab w:val="center" w:pos="3686"/>
          <w:tab w:val="center" w:pos="6804"/>
          <w:tab w:val="center" w:pos="9072"/>
          <w:tab w:val="center" w:pos="11340"/>
        </w:tabs>
        <w:spacing w:line="0" w:lineRule="atLeast"/>
        <w:rPr>
          <w:rFonts w:eastAsia="DFKai-SB"/>
          <w:sz w:val="22"/>
        </w:rPr>
      </w:pPr>
      <w:r>
        <w:rPr>
          <w:rFonts w:eastAsia="DFKai-SB" w:hint="eastAsia"/>
          <w:position w:val="6"/>
          <w:sz w:val="22"/>
        </w:rPr>
        <w:t>◎</w:t>
      </w:r>
      <w:r>
        <w:rPr>
          <w:rFonts w:eastAsia="DFKai-SB" w:hint="eastAsia"/>
          <w:sz w:val="22"/>
        </w:rPr>
        <w:t>：各要素適宜範圍濃度之調整依據氣候條件（高低陽、日夜溫差）及品種等。</w:t>
      </w:r>
    </w:p>
    <w:p w:rsidR="00000000" w:rsidRDefault="00990A77">
      <w:pPr>
        <w:tabs>
          <w:tab w:val="center" w:pos="1134"/>
          <w:tab w:val="center" w:pos="3686"/>
          <w:tab w:val="center" w:pos="6804"/>
          <w:tab w:val="center" w:pos="9072"/>
          <w:tab w:val="center" w:pos="11340"/>
        </w:tabs>
        <w:spacing w:line="0" w:lineRule="atLeast"/>
        <w:ind w:left="540" w:hanging="540"/>
        <w:jc w:val="both"/>
        <w:rPr>
          <w:rFonts w:eastAsia="DFKai-SB"/>
          <w:sz w:val="22"/>
        </w:rPr>
      </w:pPr>
      <w:r>
        <w:rPr>
          <w:rFonts w:eastAsia="DFKai-SB" w:hint="eastAsia"/>
          <w:position w:val="6"/>
          <w:sz w:val="22"/>
        </w:rPr>
        <w:t>※</w:t>
      </w:r>
      <w:r>
        <w:rPr>
          <w:rFonts w:eastAsia="DFKai-SB" w:hint="eastAsia"/>
          <w:sz w:val="22"/>
        </w:rPr>
        <w:t>：新使用之岩棉或含錳較高之有機介質</w:t>
      </w:r>
      <w:r>
        <w:rPr>
          <w:rFonts w:eastAsia="DFKai-SB"/>
          <w:sz w:val="22"/>
        </w:rPr>
        <w:t>(</w:t>
      </w:r>
      <w:r>
        <w:rPr>
          <w:rFonts w:eastAsia="DFKai-SB" w:hint="eastAsia"/>
          <w:sz w:val="22"/>
        </w:rPr>
        <w:t>如泥炭等</w:t>
      </w:r>
      <w:r>
        <w:rPr>
          <w:rFonts w:eastAsia="DFKai-SB"/>
          <w:sz w:val="22"/>
        </w:rPr>
        <w:t>)</w:t>
      </w:r>
      <w:r>
        <w:rPr>
          <w:rFonts w:eastAsia="DFKai-SB" w:hint="eastAsia"/>
          <w:sz w:val="22"/>
        </w:rPr>
        <w:t>及幼苗期，鐵之用量需斟酌提高。</w:t>
      </w:r>
    </w:p>
    <w:p w:rsidR="00000000" w:rsidRDefault="00990A77">
      <w:pPr>
        <w:spacing w:line="0" w:lineRule="atLeast"/>
        <w:jc w:val="both"/>
        <w:rPr>
          <w:rFonts w:eastAsia="DFKai-SB"/>
        </w:rPr>
      </w:pPr>
    </w:p>
    <w:p w:rsidR="00000000" w:rsidRDefault="00990A77">
      <w:pPr>
        <w:spacing w:line="360" w:lineRule="auto"/>
        <w:jc w:val="both"/>
        <w:rPr>
          <w:rFonts w:eastAsia="DFKai-SB" w:hint="eastAsia"/>
        </w:rPr>
      </w:pPr>
      <w:r>
        <w:rPr>
          <w:rFonts w:eastAsia="DFKai-SB"/>
        </w:rPr>
        <w:t xml:space="preserve">     </w:t>
      </w:r>
      <w:r>
        <w:rPr>
          <w:rFonts w:eastAsia="DFKai-SB" w:hint="eastAsia"/>
        </w:rPr>
        <w:t>圖</w:t>
      </w:r>
      <w:r>
        <w:rPr>
          <w:rFonts w:eastAsia="DFKai-SB"/>
        </w:rPr>
        <w:t xml:space="preserve">2   </w:t>
      </w:r>
      <w:r>
        <w:rPr>
          <w:rFonts w:eastAsia="DFKai-SB" w:hint="eastAsia"/>
        </w:rPr>
        <w:t>夏季高溫季節適當的養液肥培管理仍能生產高品質之蕃茄</w:t>
      </w:r>
    </w:p>
    <w:p w:rsidR="00000000" w:rsidRDefault="00990A77">
      <w:pPr>
        <w:snapToGrid w:val="0"/>
        <w:spacing w:line="480" w:lineRule="atLeast"/>
        <w:jc w:val="both"/>
        <w:rPr>
          <w:rFonts w:ascii="DFKai-SB" w:eastAsia="DFKai-SB" w:hint="eastAsia"/>
          <w:sz w:val="28"/>
        </w:rPr>
      </w:pPr>
    </w:p>
    <w:p w:rsidR="00990A77" w:rsidRDefault="00990A77">
      <w:pPr>
        <w:rPr>
          <w:rFonts w:eastAsia="SimSun" w:hint="eastAsia"/>
        </w:rPr>
      </w:pPr>
    </w:p>
    <w:sectPr w:rsidR="00990A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63C"/>
    <w:rsid w:val="008A763C"/>
    <w:rsid w:val="0099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985</Characters>
  <Application>Microsoft Office Word</Application>
  <DocSecurity>0</DocSecurity>
  <Lines>8</Lines>
  <Paragraphs>2</Paragraphs>
  <ScaleCrop>false</ScaleCrop>
  <Company>COA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表1    養液肥培管理與傳統肥培管理之區別</dc:title>
  <dc:creator>COA</dc:creator>
  <cp:lastModifiedBy>Chang Hebe</cp:lastModifiedBy>
  <cp:revision>2</cp:revision>
  <dcterms:created xsi:type="dcterms:W3CDTF">2021-06-10T07:54:00Z</dcterms:created>
  <dcterms:modified xsi:type="dcterms:W3CDTF">2021-06-10T07:54:00Z</dcterms:modified>
</cp:coreProperties>
</file>