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0E43DD">
      <w:pPr>
        <w:pStyle w:val="a3"/>
        <w:rPr>
          <w:rFonts w:ascii="Times New Roman" w:eastAsia="DFKai-SB" w:hAnsi="Times New Roman"/>
          <w:b/>
        </w:rPr>
      </w:pPr>
      <w:bookmarkStart w:id="0" w:name="_GoBack"/>
      <w:bookmarkEnd w:id="0"/>
      <w:r>
        <w:rPr>
          <w:rFonts w:ascii="Times New Roman" w:eastAsia="DFKai-SB" w:hAnsi="Times New Roman" w:hint="eastAsia"/>
          <w:b/>
        </w:rPr>
        <w:t>表</w:t>
      </w:r>
      <w:r>
        <w:rPr>
          <w:rFonts w:ascii="Times New Roman" w:eastAsia="DFKai-SB" w:hAnsi="Times New Roman" w:hint="eastAsia"/>
          <w:b/>
        </w:rPr>
        <w:t>1</w:t>
      </w:r>
      <w:r>
        <w:rPr>
          <w:rFonts w:ascii="Times New Roman" w:eastAsia="DFKai-SB" w:hAnsi="Times New Roman"/>
          <w:b/>
        </w:rPr>
        <w:t xml:space="preserve">  91</w:t>
      </w:r>
      <w:r>
        <w:rPr>
          <w:rFonts w:ascii="Times New Roman" w:eastAsia="DFKai-SB" w:hAnsi="Times New Roman" w:hint="eastAsia"/>
          <w:b/>
        </w:rPr>
        <w:t>年第</w:t>
      </w:r>
      <w:r>
        <w:rPr>
          <w:rFonts w:ascii="Times New Roman" w:eastAsia="DFKai-SB" w:hAnsi="Times New Roman"/>
          <w:b/>
        </w:rPr>
        <w:t>1</w:t>
      </w:r>
      <w:r>
        <w:rPr>
          <w:rFonts w:ascii="Times New Roman" w:eastAsia="DFKai-SB" w:hAnsi="Times New Roman" w:hint="eastAsia"/>
          <w:b/>
        </w:rPr>
        <w:t>期作稻米生產及比較情形</w:t>
      </w:r>
    </w:p>
    <w:tbl>
      <w:tblPr>
        <w:tblpPr w:topFromText="180" w:bottomFromText="180" w:vertAnchor="text" w:tblpX="1" w:tblpYSpec="bottom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5"/>
        <w:gridCol w:w="1200"/>
        <w:gridCol w:w="1200"/>
        <w:gridCol w:w="1440"/>
        <w:gridCol w:w="1440"/>
        <w:gridCol w:w="1320"/>
        <w:gridCol w:w="1348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5" w:type="dxa"/>
            <w:vMerge w:val="restart"/>
            <w:tcBorders>
              <w:tl2br w:val="single" w:sz="4" w:space="0" w:color="auto"/>
            </w:tcBorders>
            <w:vAlign w:val="center"/>
          </w:tcPr>
          <w:p w:rsidR="00000000" w:rsidRDefault="000E43DD">
            <w:pPr>
              <w:pStyle w:val="a3"/>
              <w:jc w:val="both"/>
              <w:rPr>
                <w:rFonts w:ascii="Times New Roman" w:eastAsia="DFKai-SB" w:hAnsi="Times New Roman"/>
              </w:rPr>
            </w:pPr>
          </w:p>
        </w:tc>
        <w:tc>
          <w:tcPr>
            <w:tcW w:w="1200" w:type="dxa"/>
            <w:vMerge w:val="restart"/>
            <w:vAlign w:val="center"/>
          </w:tcPr>
          <w:p w:rsidR="00000000" w:rsidRDefault="000E43DD">
            <w:pPr>
              <w:pStyle w:val="a3"/>
              <w:jc w:val="center"/>
              <w:rPr>
                <w:rFonts w:ascii="Times New Roman" w:eastAsia="DFKai-SB" w:hAnsi="Times New Roman"/>
              </w:rPr>
            </w:pPr>
            <w:r>
              <w:rPr>
                <w:rFonts w:ascii="Times New Roman" w:eastAsia="DFKai-SB" w:hAnsi="Times New Roman" w:hint="eastAsia"/>
              </w:rPr>
              <w:t>種植面積</w:t>
            </w:r>
          </w:p>
          <w:p w:rsidR="00000000" w:rsidRDefault="000E43DD">
            <w:pPr>
              <w:pStyle w:val="a3"/>
              <w:jc w:val="center"/>
              <w:rPr>
                <w:rFonts w:ascii="Times New Roman" w:eastAsia="DFKai-SB" w:hAnsi="Times New Roman"/>
              </w:rPr>
            </w:pPr>
            <w:r>
              <w:rPr>
                <w:rFonts w:ascii="Times New Roman" w:eastAsia="DFKai-SB" w:hAnsi="Times New Roman" w:hint="eastAsia"/>
              </w:rPr>
              <w:t>(</w:t>
            </w:r>
            <w:r>
              <w:rPr>
                <w:rFonts w:ascii="Times New Roman" w:eastAsia="DFKai-SB" w:hAnsi="Times New Roman" w:hint="eastAsia"/>
              </w:rPr>
              <w:t>公頃</w:t>
            </w:r>
            <w:r>
              <w:rPr>
                <w:rFonts w:ascii="Times New Roman" w:eastAsia="DFKai-SB" w:hAnsi="Times New Roman" w:hint="eastAsia"/>
              </w:rPr>
              <w:t>)</w:t>
            </w:r>
          </w:p>
        </w:tc>
        <w:tc>
          <w:tcPr>
            <w:tcW w:w="1200" w:type="dxa"/>
            <w:vMerge w:val="restart"/>
            <w:vAlign w:val="center"/>
          </w:tcPr>
          <w:p w:rsidR="00000000" w:rsidRDefault="000E43DD">
            <w:pPr>
              <w:pStyle w:val="a3"/>
              <w:jc w:val="center"/>
              <w:rPr>
                <w:rFonts w:ascii="Times New Roman" w:eastAsia="DFKai-SB" w:hAnsi="Times New Roman"/>
              </w:rPr>
            </w:pPr>
            <w:r>
              <w:rPr>
                <w:rFonts w:ascii="Times New Roman" w:eastAsia="DFKai-SB" w:hAnsi="Times New Roman" w:hint="eastAsia"/>
              </w:rPr>
              <w:t>收穫面積</w:t>
            </w:r>
          </w:p>
          <w:p w:rsidR="00000000" w:rsidRDefault="000E43DD">
            <w:pPr>
              <w:pStyle w:val="a3"/>
              <w:jc w:val="center"/>
              <w:rPr>
                <w:rFonts w:ascii="Times New Roman" w:eastAsia="DFKai-SB" w:hAnsi="Times New Roman"/>
              </w:rPr>
            </w:pPr>
            <w:r>
              <w:rPr>
                <w:rFonts w:ascii="Times New Roman" w:eastAsia="DFKai-SB" w:hAnsi="Times New Roman" w:hint="eastAsia"/>
              </w:rPr>
              <w:t>(</w:t>
            </w:r>
            <w:r>
              <w:rPr>
                <w:rFonts w:ascii="Times New Roman" w:eastAsia="DFKai-SB" w:hAnsi="Times New Roman" w:hint="eastAsia"/>
              </w:rPr>
              <w:t>公頃</w:t>
            </w:r>
            <w:r>
              <w:rPr>
                <w:rFonts w:ascii="Times New Roman" w:eastAsia="DFKai-SB" w:hAnsi="Times New Roman" w:hint="eastAsia"/>
              </w:rPr>
              <w:t>)</w:t>
            </w:r>
          </w:p>
        </w:tc>
        <w:tc>
          <w:tcPr>
            <w:tcW w:w="2880" w:type="dxa"/>
            <w:gridSpan w:val="2"/>
            <w:vAlign w:val="center"/>
          </w:tcPr>
          <w:p w:rsidR="00000000" w:rsidRDefault="000E43DD">
            <w:pPr>
              <w:pStyle w:val="a3"/>
              <w:jc w:val="center"/>
              <w:rPr>
                <w:rFonts w:ascii="Times New Roman" w:eastAsia="DFKai-SB" w:hAnsi="Times New Roman"/>
              </w:rPr>
            </w:pPr>
            <w:r>
              <w:rPr>
                <w:rFonts w:ascii="Times New Roman" w:eastAsia="DFKai-SB" w:hAnsi="Times New Roman" w:hint="eastAsia"/>
              </w:rPr>
              <w:t>每公頃產量</w:t>
            </w:r>
            <w:r>
              <w:rPr>
                <w:rFonts w:ascii="Times New Roman" w:eastAsia="DFKai-SB" w:hAnsi="Times New Roman" w:hint="eastAsia"/>
              </w:rPr>
              <w:t>(</w:t>
            </w:r>
            <w:r>
              <w:rPr>
                <w:rFonts w:ascii="Times New Roman" w:eastAsia="DFKai-SB" w:hAnsi="Times New Roman" w:hint="eastAsia"/>
              </w:rPr>
              <w:t>公斤</w:t>
            </w:r>
            <w:r>
              <w:rPr>
                <w:rFonts w:ascii="Times New Roman" w:eastAsia="DFKai-SB" w:hAnsi="Times New Roman" w:hint="eastAsia"/>
              </w:rPr>
              <w:t>/</w:t>
            </w:r>
            <w:r>
              <w:rPr>
                <w:rFonts w:ascii="Times New Roman" w:eastAsia="DFKai-SB" w:hAnsi="Times New Roman" w:hint="eastAsia"/>
              </w:rPr>
              <w:t>公頃</w:t>
            </w:r>
            <w:r>
              <w:rPr>
                <w:rFonts w:ascii="Times New Roman" w:eastAsia="DFKai-SB" w:hAnsi="Times New Roman" w:hint="eastAsia"/>
              </w:rPr>
              <w:t>)</w:t>
            </w:r>
          </w:p>
        </w:tc>
        <w:tc>
          <w:tcPr>
            <w:tcW w:w="2668" w:type="dxa"/>
            <w:gridSpan w:val="2"/>
            <w:vAlign w:val="center"/>
          </w:tcPr>
          <w:p w:rsidR="00000000" w:rsidRDefault="000E43DD">
            <w:pPr>
              <w:pStyle w:val="a3"/>
              <w:jc w:val="center"/>
              <w:rPr>
                <w:rFonts w:ascii="Times New Roman" w:eastAsia="DFKai-SB" w:hAnsi="Times New Roman"/>
              </w:rPr>
            </w:pPr>
            <w:r>
              <w:rPr>
                <w:rFonts w:ascii="Times New Roman" w:eastAsia="DFKai-SB" w:hAnsi="Times New Roman" w:hint="eastAsia"/>
              </w:rPr>
              <w:t>總產量</w:t>
            </w:r>
            <w:r>
              <w:rPr>
                <w:rFonts w:ascii="Times New Roman" w:eastAsia="DFKai-SB" w:hAnsi="Times New Roman" w:hint="eastAsia"/>
              </w:rPr>
              <w:t>(</w:t>
            </w:r>
            <w:r>
              <w:rPr>
                <w:rFonts w:ascii="Times New Roman" w:eastAsia="DFKai-SB" w:hAnsi="Times New Roman" w:hint="eastAsia"/>
              </w:rPr>
              <w:t>公噸</w:t>
            </w:r>
            <w:r>
              <w:rPr>
                <w:rFonts w:ascii="Times New Roman" w:eastAsia="DFKai-SB" w:hAnsi="Times New Roman" w:hint="eastAsia"/>
              </w:rPr>
              <w:t>)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5" w:type="dxa"/>
            <w:vMerge/>
            <w:tcBorders>
              <w:tl2br w:val="single" w:sz="4" w:space="0" w:color="auto"/>
            </w:tcBorders>
            <w:vAlign w:val="center"/>
          </w:tcPr>
          <w:p w:rsidR="00000000" w:rsidRDefault="000E43DD">
            <w:pPr>
              <w:pStyle w:val="a3"/>
              <w:jc w:val="center"/>
              <w:rPr>
                <w:rFonts w:ascii="Times New Roman" w:eastAsia="DFKai-SB" w:hAnsi="Times New Roman"/>
              </w:rPr>
            </w:pPr>
          </w:p>
        </w:tc>
        <w:tc>
          <w:tcPr>
            <w:tcW w:w="1200" w:type="dxa"/>
            <w:vMerge/>
            <w:vAlign w:val="center"/>
          </w:tcPr>
          <w:p w:rsidR="00000000" w:rsidRDefault="000E43DD">
            <w:pPr>
              <w:pStyle w:val="a3"/>
              <w:jc w:val="center"/>
              <w:rPr>
                <w:rFonts w:ascii="Times New Roman" w:eastAsia="DFKai-SB" w:hAnsi="Times New Roman"/>
              </w:rPr>
            </w:pPr>
          </w:p>
        </w:tc>
        <w:tc>
          <w:tcPr>
            <w:tcW w:w="1200" w:type="dxa"/>
            <w:vMerge/>
            <w:vAlign w:val="center"/>
          </w:tcPr>
          <w:p w:rsidR="00000000" w:rsidRDefault="000E43DD">
            <w:pPr>
              <w:pStyle w:val="a3"/>
              <w:jc w:val="center"/>
              <w:rPr>
                <w:rFonts w:ascii="Times New Roman" w:eastAsia="DFKai-SB" w:hAnsi="Times New Roman"/>
              </w:rPr>
            </w:pPr>
          </w:p>
        </w:tc>
        <w:tc>
          <w:tcPr>
            <w:tcW w:w="1440" w:type="dxa"/>
            <w:vAlign w:val="center"/>
          </w:tcPr>
          <w:p w:rsidR="00000000" w:rsidRDefault="000E43DD">
            <w:pPr>
              <w:pStyle w:val="a3"/>
              <w:jc w:val="center"/>
              <w:rPr>
                <w:rFonts w:ascii="Times New Roman" w:eastAsia="DFKai-SB" w:hAnsi="Times New Roman"/>
              </w:rPr>
            </w:pPr>
            <w:r>
              <w:rPr>
                <w:rFonts w:ascii="Times New Roman" w:eastAsia="DFKai-SB" w:hAnsi="Times New Roman" w:hint="eastAsia"/>
              </w:rPr>
              <w:t>糙</w:t>
            </w:r>
            <w:r>
              <w:rPr>
                <w:rFonts w:ascii="Times New Roman" w:eastAsia="DFKai-SB" w:hAnsi="Times New Roman"/>
              </w:rPr>
              <w:t xml:space="preserve">  </w:t>
            </w:r>
            <w:r>
              <w:rPr>
                <w:rFonts w:ascii="Times New Roman" w:eastAsia="DFKai-SB" w:hAnsi="Times New Roman" w:hint="eastAsia"/>
              </w:rPr>
              <w:t>米</w:t>
            </w:r>
          </w:p>
        </w:tc>
        <w:tc>
          <w:tcPr>
            <w:tcW w:w="1440" w:type="dxa"/>
            <w:vAlign w:val="center"/>
          </w:tcPr>
          <w:p w:rsidR="00000000" w:rsidRDefault="000E43DD">
            <w:pPr>
              <w:pStyle w:val="a3"/>
              <w:jc w:val="center"/>
              <w:rPr>
                <w:rFonts w:ascii="Times New Roman" w:eastAsia="DFKai-SB" w:hAnsi="Times New Roman"/>
              </w:rPr>
            </w:pPr>
            <w:r>
              <w:rPr>
                <w:rFonts w:ascii="Times New Roman" w:eastAsia="DFKai-SB" w:hAnsi="Times New Roman" w:hint="eastAsia"/>
              </w:rPr>
              <w:t>稻</w:t>
            </w:r>
            <w:r>
              <w:rPr>
                <w:rFonts w:ascii="Times New Roman" w:eastAsia="DFKai-SB" w:hAnsi="Times New Roman"/>
              </w:rPr>
              <w:t xml:space="preserve">  </w:t>
            </w:r>
            <w:proofErr w:type="gramStart"/>
            <w:r>
              <w:rPr>
                <w:rFonts w:ascii="Times New Roman" w:eastAsia="DFKai-SB" w:hAnsi="Times New Roman" w:hint="eastAsia"/>
              </w:rPr>
              <w:t>穀</w:t>
            </w:r>
            <w:proofErr w:type="gramEnd"/>
          </w:p>
        </w:tc>
        <w:tc>
          <w:tcPr>
            <w:tcW w:w="1320" w:type="dxa"/>
            <w:vAlign w:val="center"/>
          </w:tcPr>
          <w:p w:rsidR="00000000" w:rsidRDefault="000E43DD">
            <w:pPr>
              <w:pStyle w:val="a3"/>
              <w:jc w:val="center"/>
              <w:rPr>
                <w:rFonts w:ascii="Times New Roman" w:eastAsia="DFKai-SB" w:hAnsi="Times New Roman"/>
              </w:rPr>
            </w:pPr>
            <w:r>
              <w:rPr>
                <w:rFonts w:ascii="Times New Roman" w:eastAsia="DFKai-SB" w:hAnsi="Times New Roman" w:hint="eastAsia"/>
              </w:rPr>
              <w:t>糙</w:t>
            </w:r>
            <w:r>
              <w:rPr>
                <w:rFonts w:ascii="Times New Roman" w:eastAsia="DFKai-SB" w:hAnsi="Times New Roman"/>
              </w:rPr>
              <w:t xml:space="preserve">  </w:t>
            </w:r>
            <w:r>
              <w:rPr>
                <w:rFonts w:ascii="Times New Roman" w:eastAsia="DFKai-SB" w:hAnsi="Times New Roman" w:hint="eastAsia"/>
              </w:rPr>
              <w:t>米</w:t>
            </w:r>
          </w:p>
        </w:tc>
        <w:tc>
          <w:tcPr>
            <w:tcW w:w="1348" w:type="dxa"/>
            <w:vAlign w:val="center"/>
          </w:tcPr>
          <w:p w:rsidR="00000000" w:rsidRDefault="000E43DD">
            <w:pPr>
              <w:pStyle w:val="a3"/>
              <w:jc w:val="center"/>
              <w:rPr>
                <w:rFonts w:ascii="Times New Roman" w:eastAsia="DFKai-SB" w:hAnsi="Times New Roman"/>
              </w:rPr>
            </w:pPr>
            <w:r>
              <w:rPr>
                <w:rFonts w:ascii="Times New Roman" w:eastAsia="DFKai-SB" w:hAnsi="Times New Roman" w:hint="eastAsia"/>
              </w:rPr>
              <w:t>稻</w:t>
            </w:r>
            <w:r>
              <w:rPr>
                <w:rFonts w:ascii="Times New Roman" w:eastAsia="DFKai-SB" w:hAnsi="Times New Roman"/>
              </w:rPr>
              <w:t xml:space="preserve">  </w:t>
            </w:r>
            <w:proofErr w:type="gramStart"/>
            <w:r>
              <w:rPr>
                <w:rFonts w:ascii="Times New Roman" w:eastAsia="DFKai-SB" w:hAnsi="Times New Roman" w:hint="eastAsia"/>
              </w:rPr>
              <w:t>穀</w:t>
            </w:r>
            <w:proofErr w:type="gramEnd"/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705" w:type="dxa"/>
            <w:vAlign w:val="center"/>
          </w:tcPr>
          <w:p w:rsidR="00000000" w:rsidRDefault="000E43DD">
            <w:pPr>
              <w:pStyle w:val="a3"/>
              <w:jc w:val="center"/>
              <w:rPr>
                <w:rFonts w:ascii="Times New Roman" w:eastAsia="DFKai-SB" w:hAnsi="Times New Roman"/>
                <w:sz w:val="26"/>
              </w:rPr>
            </w:pPr>
            <w:r>
              <w:rPr>
                <w:rFonts w:ascii="Times New Roman" w:eastAsia="DFKai-SB" w:hAnsi="Times New Roman" w:hint="eastAsia"/>
                <w:sz w:val="26"/>
              </w:rPr>
              <w:t>計畫目標</w:t>
            </w:r>
          </w:p>
        </w:tc>
        <w:tc>
          <w:tcPr>
            <w:tcW w:w="1200" w:type="dxa"/>
            <w:vAlign w:val="center"/>
          </w:tcPr>
          <w:p w:rsidR="00000000" w:rsidRDefault="000E43DD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186,000</w:t>
            </w:r>
          </w:p>
        </w:tc>
        <w:tc>
          <w:tcPr>
            <w:tcW w:w="1200" w:type="dxa"/>
            <w:vAlign w:val="center"/>
          </w:tcPr>
          <w:p w:rsidR="00000000" w:rsidRDefault="000E43DD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186,000</w:t>
            </w:r>
          </w:p>
        </w:tc>
        <w:tc>
          <w:tcPr>
            <w:tcW w:w="1440" w:type="dxa"/>
            <w:vAlign w:val="center"/>
          </w:tcPr>
          <w:p w:rsidR="00000000" w:rsidRDefault="000E43DD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5,004</w:t>
            </w:r>
          </w:p>
        </w:tc>
        <w:tc>
          <w:tcPr>
            <w:tcW w:w="1440" w:type="dxa"/>
            <w:vAlign w:val="center"/>
          </w:tcPr>
          <w:p w:rsidR="00000000" w:rsidRDefault="000E43DD">
            <w:pPr>
              <w:autoSpaceDE w:val="0"/>
              <w:autoSpaceDN w:val="0"/>
              <w:adjustRightInd w:val="0"/>
              <w:jc w:val="center"/>
              <w:rPr>
                <w:rFonts w:ascii="MingLiU" w:eastAsia="MingLiU"/>
                <w:color w:val="000000"/>
              </w:rPr>
            </w:pPr>
          </w:p>
        </w:tc>
        <w:tc>
          <w:tcPr>
            <w:tcW w:w="1320" w:type="dxa"/>
            <w:vAlign w:val="center"/>
          </w:tcPr>
          <w:p w:rsidR="00000000" w:rsidRDefault="000E43DD">
            <w:pPr>
              <w:autoSpaceDE w:val="0"/>
              <w:autoSpaceDN w:val="0"/>
              <w:adjustRightInd w:val="0"/>
              <w:jc w:val="right"/>
              <w:rPr>
                <w:rFonts w:eastAsia="MingLiU"/>
                <w:color w:val="000000"/>
              </w:rPr>
            </w:pPr>
            <w:r>
              <w:rPr>
                <w:rFonts w:eastAsia="MingLiU"/>
                <w:color w:val="000000"/>
              </w:rPr>
              <w:t>930,740</w:t>
            </w:r>
          </w:p>
        </w:tc>
        <w:tc>
          <w:tcPr>
            <w:tcW w:w="1348" w:type="dxa"/>
            <w:vAlign w:val="center"/>
          </w:tcPr>
          <w:p w:rsidR="00000000" w:rsidRDefault="000E43DD">
            <w:pPr>
              <w:autoSpaceDE w:val="0"/>
              <w:autoSpaceDN w:val="0"/>
              <w:adjustRightInd w:val="0"/>
              <w:jc w:val="center"/>
              <w:rPr>
                <w:rFonts w:ascii="MingLiU" w:eastAsia="MingLiU"/>
                <w:color w:val="00000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705" w:type="dxa"/>
            <w:vAlign w:val="center"/>
          </w:tcPr>
          <w:p w:rsidR="00000000" w:rsidRDefault="000E43DD">
            <w:pPr>
              <w:pStyle w:val="a3"/>
              <w:jc w:val="center"/>
              <w:rPr>
                <w:rFonts w:ascii="Times New Roman" w:eastAsia="DFKai-SB" w:hAnsi="Times New Roman" w:hint="eastAsia"/>
                <w:sz w:val="26"/>
              </w:rPr>
            </w:pPr>
            <w:r>
              <w:rPr>
                <w:rFonts w:ascii="Times New Roman" w:eastAsia="DFKai-SB" w:hAnsi="Times New Roman" w:hint="eastAsia"/>
                <w:sz w:val="26"/>
              </w:rPr>
              <w:t>近</w:t>
            </w:r>
            <w:r>
              <w:rPr>
                <w:rFonts w:ascii="Times New Roman" w:eastAsia="DFKai-SB" w:hAnsi="Times New Roman"/>
                <w:sz w:val="26"/>
              </w:rPr>
              <w:t>5</w:t>
            </w:r>
            <w:r>
              <w:rPr>
                <w:rFonts w:ascii="Times New Roman" w:eastAsia="DFKai-SB" w:hAnsi="Times New Roman" w:hint="eastAsia"/>
                <w:sz w:val="26"/>
              </w:rPr>
              <w:t>年平均</w:t>
            </w:r>
          </w:p>
        </w:tc>
        <w:tc>
          <w:tcPr>
            <w:tcW w:w="1200" w:type="dxa"/>
            <w:vAlign w:val="center"/>
          </w:tcPr>
          <w:p w:rsidR="00000000" w:rsidRDefault="000E43DD">
            <w:pPr>
              <w:autoSpaceDE w:val="0"/>
              <w:autoSpaceDN w:val="0"/>
              <w:adjustRightInd w:val="0"/>
              <w:jc w:val="center"/>
              <w:rPr>
                <w:rFonts w:eastAsia="MingLiU"/>
                <w:color w:val="000000"/>
              </w:rPr>
            </w:pPr>
            <w:r>
              <w:rPr>
                <w:rFonts w:eastAsia="MingLiU"/>
                <w:color w:val="000000"/>
              </w:rPr>
              <w:t>196,885</w:t>
            </w:r>
          </w:p>
        </w:tc>
        <w:tc>
          <w:tcPr>
            <w:tcW w:w="1200" w:type="dxa"/>
            <w:vAlign w:val="center"/>
          </w:tcPr>
          <w:p w:rsidR="00000000" w:rsidRDefault="000E43DD">
            <w:pPr>
              <w:autoSpaceDE w:val="0"/>
              <w:autoSpaceDN w:val="0"/>
              <w:adjustRightInd w:val="0"/>
              <w:jc w:val="center"/>
              <w:rPr>
                <w:rFonts w:eastAsia="MingLiU"/>
                <w:color w:val="000000"/>
              </w:rPr>
            </w:pPr>
            <w:r>
              <w:rPr>
                <w:rFonts w:eastAsia="MingLiU"/>
                <w:color w:val="000000"/>
              </w:rPr>
              <w:t>196,883</w:t>
            </w:r>
          </w:p>
        </w:tc>
        <w:tc>
          <w:tcPr>
            <w:tcW w:w="1440" w:type="dxa"/>
            <w:vAlign w:val="center"/>
          </w:tcPr>
          <w:p w:rsidR="00000000" w:rsidRDefault="000E43DD">
            <w:pPr>
              <w:autoSpaceDE w:val="0"/>
              <w:autoSpaceDN w:val="0"/>
              <w:adjustRightInd w:val="0"/>
              <w:jc w:val="center"/>
              <w:rPr>
                <w:rFonts w:eastAsia="MingLiU"/>
                <w:color w:val="000000"/>
              </w:rPr>
            </w:pPr>
            <w:r>
              <w:rPr>
                <w:rFonts w:eastAsia="MingLiU"/>
                <w:color w:val="000000"/>
              </w:rPr>
              <w:t>4,924</w:t>
            </w:r>
          </w:p>
        </w:tc>
        <w:tc>
          <w:tcPr>
            <w:tcW w:w="1440" w:type="dxa"/>
            <w:vAlign w:val="center"/>
          </w:tcPr>
          <w:p w:rsidR="00000000" w:rsidRDefault="000E43DD">
            <w:pPr>
              <w:autoSpaceDE w:val="0"/>
              <w:autoSpaceDN w:val="0"/>
              <w:adjustRightInd w:val="0"/>
              <w:jc w:val="center"/>
              <w:rPr>
                <w:rFonts w:eastAsia="MingLiU"/>
                <w:color w:val="000000"/>
              </w:rPr>
            </w:pPr>
            <w:r>
              <w:rPr>
                <w:rFonts w:eastAsia="MingLiU"/>
                <w:color w:val="000000"/>
              </w:rPr>
              <w:t>6,075</w:t>
            </w:r>
          </w:p>
        </w:tc>
        <w:tc>
          <w:tcPr>
            <w:tcW w:w="1320" w:type="dxa"/>
            <w:vAlign w:val="center"/>
          </w:tcPr>
          <w:p w:rsidR="00000000" w:rsidRDefault="000E43DD">
            <w:pPr>
              <w:autoSpaceDE w:val="0"/>
              <w:autoSpaceDN w:val="0"/>
              <w:adjustRightInd w:val="0"/>
              <w:jc w:val="right"/>
              <w:rPr>
                <w:rFonts w:eastAsia="MingLiU"/>
                <w:color w:val="000000"/>
              </w:rPr>
            </w:pPr>
            <w:r>
              <w:rPr>
                <w:rFonts w:eastAsia="MingLiU"/>
                <w:color w:val="000000"/>
              </w:rPr>
              <w:t>969,312</w:t>
            </w:r>
          </w:p>
        </w:tc>
        <w:tc>
          <w:tcPr>
            <w:tcW w:w="1348" w:type="dxa"/>
            <w:vAlign w:val="center"/>
          </w:tcPr>
          <w:p w:rsidR="00000000" w:rsidRDefault="000E43DD">
            <w:pPr>
              <w:autoSpaceDE w:val="0"/>
              <w:autoSpaceDN w:val="0"/>
              <w:adjustRightInd w:val="0"/>
              <w:jc w:val="right"/>
              <w:rPr>
                <w:rFonts w:eastAsia="MingLiU"/>
                <w:color w:val="000000"/>
              </w:rPr>
            </w:pPr>
            <w:r>
              <w:rPr>
                <w:rFonts w:eastAsia="MingLiU"/>
                <w:color w:val="000000"/>
              </w:rPr>
              <w:t>1,195,926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705" w:type="dxa"/>
            <w:vAlign w:val="center"/>
          </w:tcPr>
          <w:p w:rsidR="00000000" w:rsidRDefault="000E43DD">
            <w:pPr>
              <w:pStyle w:val="a3"/>
              <w:jc w:val="center"/>
              <w:rPr>
                <w:rFonts w:ascii="Times New Roman" w:eastAsia="DFKai-SB" w:hAnsi="Times New Roman"/>
                <w:sz w:val="26"/>
              </w:rPr>
            </w:pPr>
            <w:r>
              <w:rPr>
                <w:rFonts w:ascii="Times New Roman" w:eastAsia="DFKai-SB" w:hAnsi="Times New Roman" w:hint="eastAsia"/>
                <w:sz w:val="26"/>
              </w:rPr>
              <w:t>去年同期</w:t>
            </w:r>
          </w:p>
        </w:tc>
        <w:tc>
          <w:tcPr>
            <w:tcW w:w="1200" w:type="dxa"/>
            <w:vAlign w:val="center"/>
          </w:tcPr>
          <w:p w:rsidR="00000000" w:rsidRDefault="000E43DD">
            <w:pPr>
              <w:autoSpaceDE w:val="0"/>
              <w:autoSpaceDN w:val="0"/>
              <w:adjustRightInd w:val="0"/>
              <w:jc w:val="center"/>
              <w:rPr>
                <w:rFonts w:eastAsia="MingLiU"/>
                <w:color w:val="000000"/>
              </w:rPr>
            </w:pPr>
            <w:r>
              <w:rPr>
                <w:rFonts w:eastAsia="MingLiU"/>
                <w:color w:val="000000"/>
              </w:rPr>
              <w:t>188,588</w:t>
            </w:r>
          </w:p>
        </w:tc>
        <w:tc>
          <w:tcPr>
            <w:tcW w:w="1200" w:type="dxa"/>
            <w:vAlign w:val="center"/>
          </w:tcPr>
          <w:p w:rsidR="00000000" w:rsidRDefault="000E43DD">
            <w:pPr>
              <w:autoSpaceDE w:val="0"/>
              <w:autoSpaceDN w:val="0"/>
              <w:adjustRightInd w:val="0"/>
              <w:jc w:val="center"/>
              <w:rPr>
                <w:rFonts w:eastAsia="MingLiU"/>
                <w:color w:val="000000"/>
              </w:rPr>
            </w:pPr>
            <w:r>
              <w:rPr>
                <w:rFonts w:eastAsia="MingLiU"/>
                <w:color w:val="000000"/>
              </w:rPr>
              <w:t>188,553</w:t>
            </w:r>
          </w:p>
        </w:tc>
        <w:tc>
          <w:tcPr>
            <w:tcW w:w="1440" w:type="dxa"/>
            <w:vAlign w:val="center"/>
          </w:tcPr>
          <w:p w:rsidR="00000000" w:rsidRDefault="000E43DD">
            <w:pPr>
              <w:autoSpaceDE w:val="0"/>
              <w:autoSpaceDN w:val="0"/>
              <w:adjustRightInd w:val="0"/>
              <w:jc w:val="center"/>
              <w:rPr>
                <w:rFonts w:eastAsia="MingLiU"/>
                <w:color w:val="000000"/>
              </w:rPr>
            </w:pPr>
            <w:r>
              <w:rPr>
                <w:rFonts w:eastAsia="MingLiU"/>
                <w:color w:val="000000"/>
              </w:rPr>
              <w:t>4,762</w:t>
            </w:r>
          </w:p>
        </w:tc>
        <w:tc>
          <w:tcPr>
            <w:tcW w:w="1440" w:type="dxa"/>
            <w:vAlign w:val="center"/>
          </w:tcPr>
          <w:p w:rsidR="00000000" w:rsidRDefault="000E43DD">
            <w:pPr>
              <w:autoSpaceDE w:val="0"/>
              <w:autoSpaceDN w:val="0"/>
              <w:adjustRightInd w:val="0"/>
              <w:jc w:val="center"/>
              <w:rPr>
                <w:rFonts w:eastAsia="MingLiU"/>
                <w:color w:val="000000"/>
              </w:rPr>
            </w:pPr>
            <w:r>
              <w:rPr>
                <w:rFonts w:eastAsia="MingLiU"/>
                <w:color w:val="000000"/>
              </w:rPr>
              <w:t>5,865</w:t>
            </w:r>
          </w:p>
        </w:tc>
        <w:tc>
          <w:tcPr>
            <w:tcW w:w="1320" w:type="dxa"/>
            <w:vAlign w:val="center"/>
          </w:tcPr>
          <w:p w:rsidR="00000000" w:rsidRDefault="000E43DD">
            <w:pPr>
              <w:autoSpaceDE w:val="0"/>
              <w:autoSpaceDN w:val="0"/>
              <w:adjustRightInd w:val="0"/>
              <w:jc w:val="right"/>
              <w:rPr>
                <w:rFonts w:eastAsia="MingLiU"/>
                <w:color w:val="000000"/>
              </w:rPr>
            </w:pPr>
            <w:r>
              <w:rPr>
                <w:rFonts w:eastAsia="MingLiU"/>
                <w:color w:val="000000"/>
              </w:rPr>
              <w:t>897,808</w:t>
            </w:r>
          </w:p>
        </w:tc>
        <w:tc>
          <w:tcPr>
            <w:tcW w:w="1348" w:type="dxa"/>
            <w:vAlign w:val="center"/>
          </w:tcPr>
          <w:p w:rsidR="00000000" w:rsidRDefault="000E43DD">
            <w:pPr>
              <w:autoSpaceDE w:val="0"/>
              <w:autoSpaceDN w:val="0"/>
              <w:adjustRightInd w:val="0"/>
              <w:jc w:val="right"/>
              <w:rPr>
                <w:rFonts w:eastAsia="MingLiU"/>
                <w:color w:val="000000"/>
              </w:rPr>
            </w:pPr>
            <w:r>
              <w:rPr>
                <w:rFonts w:eastAsia="MingLiU"/>
                <w:color w:val="000000"/>
              </w:rPr>
              <w:t>1,105,893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705" w:type="dxa"/>
            <w:vAlign w:val="center"/>
          </w:tcPr>
          <w:p w:rsidR="00000000" w:rsidRDefault="000E43DD">
            <w:pPr>
              <w:pStyle w:val="a3"/>
              <w:jc w:val="center"/>
              <w:rPr>
                <w:rFonts w:ascii="Times New Roman" w:eastAsia="DFKai-SB" w:hAnsi="Times New Roman" w:hint="eastAsia"/>
                <w:sz w:val="26"/>
              </w:rPr>
            </w:pPr>
            <w:r>
              <w:rPr>
                <w:rFonts w:ascii="Times New Roman" w:eastAsia="DFKai-SB" w:hAnsi="Times New Roman" w:hint="eastAsia"/>
                <w:sz w:val="26"/>
              </w:rPr>
              <w:t>本期統計</w:t>
            </w:r>
          </w:p>
        </w:tc>
        <w:tc>
          <w:tcPr>
            <w:tcW w:w="1200" w:type="dxa"/>
            <w:vAlign w:val="center"/>
          </w:tcPr>
          <w:p w:rsidR="00000000" w:rsidRDefault="000E43DD">
            <w:pPr>
              <w:autoSpaceDE w:val="0"/>
              <w:autoSpaceDN w:val="0"/>
              <w:adjustRightInd w:val="0"/>
              <w:jc w:val="center"/>
              <w:rPr>
                <w:rFonts w:eastAsia="MingLiU"/>
                <w:color w:val="000000"/>
              </w:rPr>
            </w:pPr>
            <w:r>
              <w:rPr>
                <w:rFonts w:eastAsia="MingLiU"/>
                <w:color w:val="000000"/>
              </w:rPr>
              <w:t>178,081</w:t>
            </w:r>
          </w:p>
        </w:tc>
        <w:tc>
          <w:tcPr>
            <w:tcW w:w="1200" w:type="dxa"/>
            <w:vAlign w:val="center"/>
          </w:tcPr>
          <w:p w:rsidR="00000000" w:rsidRDefault="000E43DD">
            <w:pPr>
              <w:autoSpaceDE w:val="0"/>
              <w:autoSpaceDN w:val="0"/>
              <w:adjustRightInd w:val="0"/>
              <w:jc w:val="center"/>
              <w:rPr>
                <w:rFonts w:eastAsia="MingLiU"/>
                <w:color w:val="000000"/>
              </w:rPr>
            </w:pPr>
            <w:r>
              <w:rPr>
                <w:rFonts w:eastAsia="MingLiU"/>
                <w:color w:val="000000"/>
              </w:rPr>
              <w:t>177,884</w:t>
            </w:r>
          </w:p>
        </w:tc>
        <w:tc>
          <w:tcPr>
            <w:tcW w:w="1440" w:type="dxa"/>
            <w:vAlign w:val="center"/>
          </w:tcPr>
          <w:p w:rsidR="00000000" w:rsidRDefault="000E43DD">
            <w:pPr>
              <w:autoSpaceDE w:val="0"/>
              <w:autoSpaceDN w:val="0"/>
              <w:adjustRightInd w:val="0"/>
              <w:jc w:val="center"/>
              <w:rPr>
                <w:rFonts w:eastAsia="MingLiU"/>
                <w:color w:val="000000"/>
              </w:rPr>
            </w:pPr>
            <w:r>
              <w:rPr>
                <w:rFonts w:eastAsia="MingLiU"/>
                <w:color w:val="000000"/>
              </w:rPr>
              <w:t>5,19</w:t>
            </w:r>
            <w:r>
              <w:rPr>
                <w:rFonts w:eastAsia="MingLiU"/>
                <w:color w:val="000000"/>
              </w:rPr>
              <w:t>0</w:t>
            </w:r>
          </w:p>
        </w:tc>
        <w:tc>
          <w:tcPr>
            <w:tcW w:w="1440" w:type="dxa"/>
            <w:vAlign w:val="center"/>
          </w:tcPr>
          <w:p w:rsidR="00000000" w:rsidRDefault="000E43DD">
            <w:pPr>
              <w:autoSpaceDE w:val="0"/>
              <w:autoSpaceDN w:val="0"/>
              <w:adjustRightInd w:val="0"/>
              <w:jc w:val="center"/>
              <w:rPr>
                <w:rFonts w:eastAsia="MingLiU"/>
                <w:color w:val="000000"/>
              </w:rPr>
            </w:pPr>
            <w:r>
              <w:rPr>
                <w:rFonts w:eastAsia="MingLiU"/>
                <w:color w:val="000000"/>
              </w:rPr>
              <w:t>6,390</w:t>
            </w:r>
          </w:p>
        </w:tc>
        <w:tc>
          <w:tcPr>
            <w:tcW w:w="1320" w:type="dxa"/>
            <w:vAlign w:val="center"/>
          </w:tcPr>
          <w:p w:rsidR="00000000" w:rsidRDefault="000E43DD">
            <w:pPr>
              <w:autoSpaceDE w:val="0"/>
              <w:autoSpaceDN w:val="0"/>
              <w:adjustRightInd w:val="0"/>
              <w:jc w:val="right"/>
              <w:rPr>
                <w:rFonts w:eastAsia="MingLiU"/>
                <w:color w:val="000000"/>
              </w:rPr>
            </w:pPr>
            <w:r>
              <w:rPr>
                <w:rFonts w:eastAsia="MingLiU"/>
                <w:color w:val="000000"/>
              </w:rPr>
              <w:t>923,155</w:t>
            </w:r>
          </w:p>
        </w:tc>
        <w:tc>
          <w:tcPr>
            <w:tcW w:w="1348" w:type="dxa"/>
            <w:vAlign w:val="center"/>
          </w:tcPr>
          <w:p w:rsidR="00000000" w:rsidRDefault="000E43DD">
            <w:pPr>
              <w:autoSpaceDE w:val="0"/>
              <w:autoSpaceDN w:val="0"/>
              <w:adjustRightInd w:val="0"/>
              <w:jc w:val="right"/>
              <w:rPr>
                <w:rFonts w:eastAsia="MingLiU"/>
                <w:color w:val="000000"/>
              </w:rPr>
            </w:pPr>
            <w:r>
              <w:rPr>
                <w:rFonts w:eastAsia="MingLiU"/>
                <w:color w:val="000000"/>
              </w:rPr>
              <w:t>1,136,688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173"/>
        </w:trPr>
        <w:tc>
          <w:tcPr>
            <w:tcW w:w="1705" w:type="dxa"/>
            <w:vMerge w:val="restart"/>
            <w:vAlign w:val="center"/>
          </w:tcPr>
          <w:p w:rsidR="00000000" w:rsidRDefault="000E43DD">
            <w:pPr>
              <w:pStyle w:val="a3"/>
              <w:jc w:val="center"/>
              <w:rPr>
                <w:rFonts w:ascii="Times New Roman" w:eastAsia="DFKai-SB" w:hAnsi="Times New Roman" w:hint="eastAsia"/>
                <w:sz w:val="26"/>
              </w:rPr>
            </w:pPr>
            <w:r>
              <w:rPr>
                <w:rFonts w:ascii="Times New Roman" w:eastAsia="DFKai-SB" w:hAnsi="Times New Roman" w:hint="eastAsia"/>
                <w:sz w:val="26"/>
              </w:rPr>
              <w:t>較去年同期</w:t>
            </w:r>
          </w:p>
        </w:tc>
        <w:tc>
          <w:tcPr>
            <w:tcW w:w="1200" w:type="dxa"/>
            <w:vAlign w:val="center"/>
          </w:tcPr>
          <w:p w:rsidR="00000000" w:rsidRDefault="000E43DD">
            <w:pPr>
              <w:autoSpaceDE w:val="0"/>
              <w:autoSpaceDN w:val="0"/>
              <w:adjustRightInd w:val="0"/>
              <w:jc w:val="right"/>
              <w:rPr>
                <w:rFonts w:eastAsia="MingLiU"/>
                <w:color w:val="000000"/>
              </w:rPr>
            </w:pPr>
            <w:r>
              <w:rPr>
                <w:rFonts w:eastAsia="MingLiU"/>
                <w:color w:val="000000"/>
              </w:rPr>
              <w:t>-10,507</w:t>
            </w:r>
          </w:p>
        </w:tc>
        <w:tc>
          <w:tcPr>
            <w:tcW w:w="1200" w:type="dxa"/>
            <w:vAlign w:val="center"/>
          </w:tcPr>
          <w:p w:rsidR="00000000" w:rsidRDefault="000E43DD">
            <w:pPr>
              <w:autoSpaceDE w:val="0"/>
              <w:autoSpaceDN w:val="0"/>
              <w:adjustRightInd w:val="0"/>
              <w:jc w:val="right"/>
              <w:rPr>
                <w:rFonts w:eastAsia="MingLiU"/>
                <w:color w:val="000000"/>
              </w:rPr>
            </w:pPr>
            <w:r>
              <w:rPr>
                <w:rFonts w:eastAsia="MingLiU"/>
                <w:color w:val="000000"/>
              </w:rPr>
              <w:t>-10,669</w:t>
            </w:r>
          </w:p>
        </w:tc>
        <w:tc>
          <w:tcPr>
            <w:tcW w:w="1440" w:type="dxa"/>
            <w:vAlign w:val="bottom"/>
          </w:tcPr>
          <w:p w:rsidR="00000000" w:rsidRDefault="000E43DD">
            <w:pPr>
              <w:autoSpaceDE w:val="0"/>
              <w:autoSpaceDN w:val="0"/>
              <w:adjustRightInd w:val="0"/>
              <w:jc w:val="right"/>
              <w:rPr>
                <w:rFonts w:eastAsia="MingLiU"/>
                <w:color w:val="000000"/>
              </w:rPr>
            </w:pPr>
            <w:r>
              <w:rPr>
                <w:rFonts w:eastAsia="MingLiU"/>
                <w:color w:val="000000"/>
              </w:rPr>
              <w:t>428</w:t>
            </w:r>
          </w:p>
        </w:tc>
        <w:tc>
          <w:tcPr>
            <w:tcW w:w="1440" w:type="dxa"/>
            <w:vAlign w:val="bottom"/>
          </w:tcPr>
          <w:p w:rsidR="00000000" w:rsidRDefault="000E43DD">
            <w:pPr>
              <w:autoSpaceDE w:val="0"/>
              <w:autoSpaceDN w:val="0"/>
              <w:adjustRightInd w:val="0"/>
              <w:jc w:val="right"/>
              <w:rPr>
                <w:rFonts w:eastAsia="MingLiU"/>
                <w:color w:val="000000"/>
              </w:rPr>
            </w:pPr>
            <w:r>
              <w:rPr>
                <w:rFonts w:eastAsia="MingLiU"/>
                <w:color w:val="000000"/>
              </w:rPr>
              <w:t>525</w:t>
            </w:r>
          </w:p>
        </w:tc>
        <w:tc>
          <w:tcPr>
            <w:tcW w:w="1320" w:type="dxa"/>
            <w:vAlign w:val="bottom"/>
          </w:tcPr>
          <w:p w:rsidR="00000000" w:rsidRDefault="000E43DD">
            <w:pPr>
              <w:autoSpaceDE w:val="0"/>
              <w:autoSpaceDN w:val="0"/>
              <w:adjustRightInd w:val="0"/>
              <w:jc w:val="right"/>
              <w:rPr>
                <w:rFonts w:eastAsia="MingLiU"/>
                <w:color w:val="000000"/>
              </w:rPr>
            </w:pPr>
            <w:r>
              <w:rPr>
                <w:rFonts w:eastAsia="MingLiU"/>
                <w:color w:val="000000"/>
              </w:rPr>
              <w:t>25,347</w:t>
            </w:r>
          </w:p>
        </w:tc>
        <w:tc>
          <w:tcPr>
            <w:tcW w:w="1348" w:type="dxa"/>
            <w:vAlign w:val="bottom"/>
          </w:tcPr>
          <w:p w:rsidR="00000000" w:rsidRDefault="000E43DD">
            <w:pPr>
              <w:autoSpaceDE w:val="0"/>
              <w:autoSpaceDN w:val="0"/>
              <w:adjustRightInd w:val="0"/>
              <w:jc w:val="right"/>
              <w:rPr>
                <w:rFonts w:eastAsia="MingLiU"/>
                <w:color w:val="000000"/>
              </w:rPr>
            </w:pPr>
            <w:r>
              <w:rPr>
                <w:rFonts w:eastAsia="MingLiU"/>
                <w:color w:val="000000"/>
              </w:rPr>
              <w:t>30,795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172"/>
        </w:trPr>
        <w:tc>
          <w:tcPr>
            <w:tcW w:w="1705" w:type="dxa"/>
            <w:vMerge/>
            <w:vAlign w:val="center"/>
          </w:tcPr>
          <w:p w:rsidR="00000000" w:rsidRDefault="000E43DD">
            <w:pPr>
              <w:pStyle w:val="a3"/>
              <w:jc w:val="center"/>
              <w:rPr>
                <w:rFonts w:ascii="Times New Roman" w:eastAsia="DFKai-SB" w:hAnsi="Times New Roman" w:hint="eastAsia"/>
                <w:sz w:val="26"/>
              </w:rPr>
            </w:pPr>
          </w:p>
        </w:tc>
        <w:tc>
          <w:tcPr>
            <w:tcW w:w="1200" w:type="dxa"/>
            <w:vAlign w:val="center"/>
          </w:tcPr>
          <w:p w:rsidR="00000000" w:rsidRDefault="000E43DD">
            <w:pPr>
              <w:autoSpaceDE w:val="0"/>
              <w:autoSpaceDN w:val="0"/>
              <w:adjustRightInd w:val="0"/>
              <w:jc w:val="right"/>
              <w:rPr>
                <w:rFonts w:eastAsia="MingLiU"/>
                <w:color w:val="000000"/>
              </w:rPr>
            </w:pPr>
            <w:r>
              <w:rPr>
                <w:rFonts w:eastAsia="MingLiU"/>
                <w:color w:val="000000"/>
              </w:rPr>
              <w:t>-5.57%</w:t>
            </w:r>
          </w:p>
        </w:tc>
        <w:tc>
          <w:tcPr>
            <w:tcW w:w="1200" w:type="dxa"/>
            <w:vAlign w:val="center"/>
          </w:tcPr>
          <w:p w:rsidR="00000000" w:rsidRDefault="000E43DD">
            <w:pPr>
              <w:autoSpaceDE w:val="0"/>
              <w:autoSpaceDN w:val="0"/>
              <w:adjustRightInd w:val="0"/>
              <w:jc w:val="right"/>
              <w:rPr>
                <w:rFonts w:eastAsia="MingLiU"/>
                <w:color w:val="000000"/>
              </w:rPr>
            </w:pPr>
            <w:r>
              <w:rPr>
                <w:rFonts w:eastAsia="MingLiU"/>
                <w:color w:val="000000"/>
              </w:rPr>
              <w:t>-5.66%</w:t>
            </w:r>
          </w:p>
        </w:tc>
        <w:tc>
          <w:tcPr>
            <w:tcW w:w="1440" w:type="dxa"/>
            <w:vAlign w:val="bottom"/>
          </w:tcPr>
          <w:p w:rsidR="00000000" w:rsidRDefault="000E43DD">
            <w:pPr>
              <w:autoSpaceDE w:val="0"/>
              <w:autoSpaceDN w:val="0"/>
              <w:adjustRightInd w:val="0"/>
              <w:jc w:val="right"/>
              <w:rPr>
                <w:rFonts w:eastAsia="MingLiU"/>
                <w:color w:val="000000"/>
              </w:rPr>
            </w:pPr>
            <w:r>
              <w:rPr>
                <w:rFonts w:eastAsia="MingLiU"/>
                <w:color w:val="000000"/>
              </w:rPr>
              <w:t>8.98%</w:t>
            </w:r>
          </w:p>
        </w:tc>
        <w:tc>
          <w:tcPr>
            <w:tcW w:w="1440" w:type="dxa"/>
            <w:vAlign w:val="bottom"/>
          </w:tcPr>
          <w:p w:rsidR="00000000" w:rsidRDefault="000E43DD">
            <w:pPr>
              <w:autoSpaceDE w:val="0"/>
              <w:autoSpaceDN w:val="0"/>
              <w:adjustRightInd w:val="0"/>
              <w:jc w:val="right"/>
              <w:rPr>
                <w:rFonts w:eastAsia="MingLiU"/>
                <w:color w:val="000000"/>
              </w:rPr>
            </w:pPr>
            <w:r>
              <w:rPr>
                <w:rFonts w:eastAsia="MingLiU"/>
                <w:color w:val="000000"/>
              </w:rPr>
              <w:t>8.95%</w:t>
            </w:r>
          </w:p>
        </w:tc>
        <w:tc>
          <w:tcPr>
            <w:tcW w:w="1320" w:type="dxa"/>
            <w:vAlign w:val="bottom"/>
          </w:tcPr>
          <w:p w:rsidR="00000000" w:rsidRDefault="000E43DD">
            <w:pPr>
              <w:autoSpaceDE w:val="0"/>
              <w:autoSpaceDN w:val="0"/>
              <w:adjustRightInd w:val="0"/>
              <w:jc w:val="right"/>
              <w:rPr>
                <w:rFonts w:eastAsia="MingLiU"/>
                <w:color w:val="000000"/>
              </w:rPr>
            </w:pPr>
            <w:r>
              <w:rPr>
                <w:rFonts w:eastAsia="MingLiU"/>
                <w:color w:val="000000"/>
              </w:rPr>
              <w:t>2.82%</w:t>
            </w:r>
          </w:p>
        </w:tc>
        <w:tc>
          <w:tcPr>
            <w:tcW w:w="1348" w:type="dxa"/>
            <w:vAlign w:val="bottom"/>
          </w:tcPr>
          <w:p w:rsidR="00000000" w:rsidRDefault="000E43DD">
            <w:pPr>
              <w:autoSpaceDE w:val="0"/>
              <w:autoSpaceDN w:val="0"/>
              <w:adjustRightInd w:val="0"/>
              <w:jc w:val="right"/>
              <w:rPr>
                <w:rFonts w:eastAsia="MingLiU"/>
                <w:color w:val="000000"/>
              </w:rPr>
            </w:pPr>
            <w:r>
              <w:rPr>
                <w:rFonts w:eastAsia="MingLiU"/>
                <w:color w:val="000000"/>
              </w:rPr>
              <w:t>2.78%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173"/>
        </w:trPr>
        <w:tc>
          <w:tcPr>
            <w:tcW w:w="1705" w:type="dxa"/>
            <w:vMerge w:val="restart"/>
            <w:vAlign w:val="center"/>
          </w:tcPr>
          <w:p w:rsidR="00000000" w:rsidRDefault="000E43DD">
            <w:pPr>
              <w:pStyle w:val="a3"/>
              <w:jc w:val="center"/>
              <w:rPr>
                <w:rFonts w:ascii="Times New Roman" w:eastAsia="DFKai-SB" w:hAnsi="Times New Roman" w:hint="eastAsia"/>
                <w:sz w:val="26"/>
              </w:rPr>
            </w:pPr>
            <w:r>
              <w:rPr>
                <w:rFonts w:ascii="Times New Roman" w:eastAsia="DFKai-SB" w:hAnsi="Times New Roman" w:hint="eastAsia"/>
                <w:sz w:val="26"/>
              </w:rPr>
              <w:t>較近</w:t>
            </w:r>
            <w:r>
              <w:rPr>
                <w:rFonts w:ascii="Times New Roman" w:eastAsia="DFKai-SB" w:hAnsi="Times New Roman"/>
                <w:sz w:val="26"/>
              </w:rPr>
              <w:t>5</w:t>
            </w:r>
            <w:r>
              <w:rPr>
                <w:rFonts w:ascii="Times New Roman" w:eastAsia="DFKai-SB" w:hAnsi="Times New Roman" w:hint="eastAsia"/>
                <w:sz w:val="26"/>
              </w:rPr>
              <w:t>年平均</w:t>
            </w:r>
          </w:p>
        </w:tc>
        <w:tc>
          <w:tcPr>
            <w:tcW w:w="1200" w:type="dxa"/>
            <w:vAlign w:val="center"/>
          </w:tcPr>
          <w:p w:rsidR="00000000" w:rsidRDefault="000E43DD">
            <w:pPr>
              <w:autoSpaceDE w:val="0"/>
              <w:autoSpaceDN w:val="0"/>
              <w:adjustRightInd w:val="0"/>
              <w:jc w:val="right"/>
              <w:rPr>
                <w:rFonts w:eastAsia="MingLiU"/>
                <w:color w:val="000000"/>
              </w:rPr>
            </w:pPr>
            <w:r>
              <w:rPr>
                <w:rFonts w:eastAsia="MingLiU"/>
                <w:color w:val="000000"/>
              </w:rPr>
              <w:t>-18,804</w:t>
            </w:r>
          </w:p>
        </w:tc>
        <w:tc>
          <w:tcPr>
            <w:tcW w:w="1200" w:type="dxa"/>
            <w:vAlign w:val="center"/>
          </w:tcPr>
          <w:p w:rsidR="00000000" w:rsidRDefault="000E43DD">
            <w:pPr>
              <w:autoSpaceDE w:val="0"/>
              <w:autoSpaceDN w:val="0"/>
              <w:adjustRightInd w:val="0"/>
              <w:jc w:val="right"/>
              <w:rPr>
                <w:rFonts w:eastAsia="MingLiU"/>
                <w:color w:val="000000"/>
              </w:rPr>
            </w:pPr>
            <w:r>
              <w:rPr>
                <w:rFonts w:eastAsia="MingLiU"/>
                <w:color w:val="000000"/>
              </w:rPr>
              <w:t>-18,999</w:t>
            </w:r>
          </w:p>
        </w:tc>
        <w:tc>
          <w:tcPr>
            <w:tcW w:w="1440" w:type="dxa"/>
            <w:vAlign w:val="bottom"/>
          </w:tcPr>
          <w:p w:rsidR="00000000" w:rsidRDefault="000E43DD">
            <w:pPr>
              <w:autoSpaceDE w:val="0"/>
              <w:autoSpaceDN w:val="0"/>
              <w:adjustRightInd w:val="0"/>
              <w:jc w:val="right"/>
              <w:rPr>
                <w:rFonts w:eastAsia="MingLiU"/>
                <w:color w:val="000000"/>
              </w:rPr>
            </w:pPr>
            <w:r>
              <w:rPr>
                <w:rFonts w:eastAsia="MingLiU"/>
                <w:color w:val="000000"/>
              </w:rPr>
              <w:t>266</w:t>
            </w:r>
          </w:p>
        </w:tc>
        <w:tc>
          <w:tcPr>
            <w:tcW w:w="1440" w:type="dxa"/>
            <w:vAlign w:val="bottom"/>
          </w:tcPr>
          <w:p w:rsidR="00000000" w:rsidRDefault="000E43DD">
            <w:pPr>
              <w:autoSpaceDE w:val="0"/>
              <w:autoSpaceDN w:val="0"/>
              <w:adjustRightInd w:val="0"/>
              <w:jc w:val="right"/>
              <w:rPr>
                <w:rFonts w:eastAsia="MingLiU"/>
                <w:color w:val="000000"/>
              </w:rPr>
            </w:pPr>
            <w:r>
              <w:rPr>
                <w:rFonts w:eastAsia="MingLiU"/>
                <w:color w:val="000000"/>
              </w:rPr>
              <w:t>315</w:t>
            </w:r>
          </w:p>
        </w:tc>
        <w:tc>
          <w:tcPr>
            <w:tcW w:w="1320" w:type="dxa"/>
            <w:vAlign w:val="bottom"/>
          </w:tcPr>
          <w:p w:rsidR="00000000" w:rsidRDefault="000E43DD">
            <w:pPr>
              <w:autoSpaceDE w:val="0"/>
              <w:autoSpaceDN w:val="0"/>
              <w:adjustRightInd w:val="0"/>
              <w:jc w:val="right"/>
              <w:rPr>
                <w:rFonts w:eastAsia="MingLiU"/>
                <w:color w:val="000000"/>
              </w:rPr>
            </w:pPr>
            <w:r>
              <w:rPr>
                <w:rFonts w:eastAsia="MingLiU"/>
                <w:color w:val="000000"/>
              </w:rPr>
              <w:t>-46,157</w:t>
            </w:r>
          </w:p>
        </w:tc>
        <w:tc>
          <w:tcPr>
            <w:tcW w:w="1348" w:type="dxa"/>
            <w:vAlign w:val="bottom"/>
          </w:tcPr>
          <w:p w:rsidR="00000000" w:rsidRDefault="000E43DD">
            <w:pPr>
              <w:autoSpaceDE w:val="0"/>
              <w:autoSpaceDN w:val="0"/>
              <w:adjustRightInd w:val="0"/>
              <w:jc w:val="right"/>
              <w:rPr>
                <w:rFonts w:eastAsia="MingLiU"/>
                <w:color w:val="000000"/>
              </w:rPr>
            </w:pPr>
            <w:r>
              <w:rPr>
                <w:rFonts w:eastAsia="MingLiU"/>
                <w:color w:val="000000"/>
              </w:rPr>
              <w:t>-59,238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172"/>
        </w:trPr>
        <w:tc>
          <w:tcPr>
            <w:tcW w:w="1705" w:type="dxa"/>
            <w:vMerge/>
            <w:vAlign w:val="center"/>
          </w:tcPr>
          <w:p w:rsidR="00000000" w:rsidRDefault="000E43DD">
            <w:pPr>
              <w:pStyle w:val="a3"/>
              <w:jc w:val="center"/>
              <w:rPr>
                <w:rFonts w:ascii="Times New Roman" w:eastAsia="DFKai-SB" w:hAnsi="Times New Roman" w:hint="eastAsia"/>
                <w:sz w:val="26"/>
              </w:rPr>
            </w:pPr>
          </w:p>
        </w:tc>
        <w:tc>
          <w:tcPr>
            <w:tcW w:w="1200" w:type="dxa"/>
            <w:vAlign w:val="center"/>
          </w:tcPr>
          <w:p w:rsidR="00000000" w:rsidRDefault="000E43DD">
            <w:pPr>
              <w:autoSpaceDE w:val="0"/>
              <w:autoSpaceDN w:val="0"/>
              <w:adjustRightInd w:val="0"/>
              <w:jc w:val="right"/>
              <w:rPr>
                <w:rFonts w:eastAsia="MingLiU"/>
                <w:color w:val="000000"/>
              </w:rPr>
            </w:pPr>
            <w:r>
              <w:rPr>
                <w:rFonts w:eastAsia="MingLiU"/>
                <w:color w:val="000000"/>
              </w:rPr>
              <w:t>-9.55%</w:t>
            </w:r>
          </w:p>
        </w:tc>
        <w:tc>
          <w:tcPr>
            <w:tcW w:w="1200" w:type="dxa"/>
            <w:vAlign w:val="center"/>
          </w:tcPr>
          <w:p w:rsidR="00000000" w:rsidRDefault="000E43DD">
            <w:pPr>
              <w:autoSpaceDE w:val="0"/>
              <w:autoSpaceDN w:val="0"/>
              <w:adjustRightInd w:val="0"/>
              <w:jc w:val="right"/>
              <w:rPr>
                <w:rFonts w:eastAsia="MingLiU"/>
                <w:color w:val="000000"/>
              </w:rPr>
            </w:pPr>
            <w:r>
              <w:rPr>
                <w:rFonts w:eastAsia="MingLiU"/>
                <w:color w:val="000000"/>
              </w:rPr>
              <w:t>-9.65%</w:t>
            </w:r>
          </w:p>
        </w:tc>
        <w:tc>
          <w:tcPr>
            <w:tcW w:w="1440" w:type="dxa"/>
            <w:vAlign w:val="bottom"/>
          </w:tcPr>
          <w:p w:rsidR="00000000" w:rsidRDefault="000E43DD">
            <w:pPr>
              <w:autoSpaceDE w:val="0"/>
              <w:autoSpaceDN w:val="0"/>
              <w:adjustRightInd w:val="0"/>
              <w:jc w:val="right"/>
              <w:rPr>
                <w:rFonts w:eastAsia="MingLiU"/>
                <w:color w:val="000000"/>
              </w:rPr>
            </w:pPr>
            <w:r>
              <w:rPr>
                <w:rFonts w:eastAsia="MingLiU"/>
                <w:color w:val="000000"/>
              </w:rPr>
              <w:t>5.39%</w:t>
            </w:r>
          </w:p>
        </w:tc>
        <w:tc>
          <w:tcPr>
            <w:tcW w:w="1440" w:type="dxa"/>
            <w:vAlign w:val="bottom"/>
          </w:tcPr>
          <w:p w:rsidR="00000000" w:rsidRDefault="000E43DD">
            <w:pPr>
              <w:autoSpaceDE w:val="0"/>
              <w:autoSpaceDN w:val="0"/>
              <w:adjustRightInd w:val="0"/>
              <w:jc w:val="right"/>
              <w:rPr>
                <w:rFonts w:eastAsia="MingLiU"/>
                <w:color w:val="000000"/>
              </w:rPr>
            </w:pPr>
            <w:r>
              <w:rPr>
                <w:rFonts w:eastAsia="MingLiU"/>
                <w:color w:val="000000"/>
              </w:rPr>
              <w:t>5.19%</w:t>
            </w:r>
          </w:p>
        </w:tc>
        <w:tc>
          <w:tcPr>
            <w:tcW w:w="1320" w:type="dxa"/>
            <w:vAlign w:val="bottom"/>
          </w:tcPr>
          <w:p w:rsidR="00000000" w:rsidRDefault="000E43DD">
            <w:pPr>
              <w:autoSpaceDE w:val="0"/>
              <w:autoSpaceDN w:val="0"/>
              <w:adjustRightInd w:val="0"/>
              <w:jc w:val="right"/>
              <w:rPr>
                <w:rFonts w:eastAsia="MingLiU"/>
                <w:color w:val="000000"/>
              </w:rPr>
            </w:pPr>
            <w:r>
              <w:rPr>
                <w:rFonts w:eastAsia="MingLiU"/>
                <w:color w:val="000000"/>
              </w:rPr>
              <w:t>-4.76%</w:t>
            </w:r>
          </w:p>
        </w:tc>
        <w:tc>
          <w:tcPr>
            <w:tcW w:w="1348" w:type="dxa"/>
            <w:vAlign w:val="bottom"/>
          </w:tcPr>
          <w:p w:rsidR="00000000" w:rsidRDefault="000E43DD">
            <w:pPr>
              <w:autoSpaceDE w:val="0"/>
              <w:autoSpaceDN w:val="0"/>
              <w:adjustRightInd w:val="0"/>
              <w:jc w:val="right"/>
              <w:rPr>
                <w:rFonts w:eastAsia="MingLiU"/>
                <w:color w:val="000000"/>
              </w:rPr>
            </w:pPr>
            <w:r>
              <w:rPr>
                <w:rFonts w:eastAsia="MingLiU"/>
                <w:color w:val="000000"/>
              </w:rPr>
              <w:t>-4.95%</w:t>
            </w:r>
          </w:p>
        </w:tc>
      </w:tr>
    </w:tbl>
    <w:p w:rsidR="00000000" w:rsidRDefault="000E43DD">
      <w:pPr>
        <w:pStyle w:val="a3"/>
        <w:numPr>
          <w:ilvl w:val="0"/>
          <w:numId w:val="6"/>
        </w:numPr>
        <w:spacing w:line="380" w:lineRule="exact"/>
        <w:ind w:right="-694"/>
        <w:rPr>
          <w:rFonts w:ascii="Times New Roman" w:eastAsia="DFKai-SB" w:hAnsi="Times New Roman" w:hint="eastAsia"/>
          <w:sz w:val="26"/>
        </w:rPr>
      </w:pPr>
      <w:r>
        <w:rPr>
          <w:rFonts w:ascii="Times New Roman" w:eastAsia="DFKai-SB" w:hAnsi="Times New Roman" w:hint="eastAsia"/>
          <w:sz w:val="26"/>
        </w:rPr>
        <w:t>糙米生產量係以稻穀產量與平均糙米率（</w:t>
      </w:r>
      <w:r>
        <w:rPr>
          <w:rFonts w:ascii="Times New Roman" w:eastAsia="DFKai-SB" w:hAnsi="Times New Roman"/>
          <w:sz w:val="26"/>
        </w:rPr>
        <w:t>8</w:t>
      </w:r>
      <w:r>
        <w:rPr>
          <w:rFonts w:ascii="Times New Roman" w:eastAsia="DFKai-SB" w:hAnsi="Times New Roman" w:hint="eastAsia"/>
          <w:sz w:val="26"/>
        </w:rPr>
        <w:t>1</w:t>
      </w:r>
      <w:r>
        <w:rPr>
          <w:rFonts w:ascii="Times New Roman" w:eastAsia="DFKai-SB" w:hAnsi="Times New Roman"/>
          <w:sz w:val="26"/>
        </w:rPr>
        <w:t>.</w:t>
      </w:r>
      <w:r>
        <w:rPr>
          <w:rFonts w:ascii="Times New Roman" w:eastAsia="DFKai-SB" w:hAnsi="Times New Roman" w:hint="eastAsia"/>
          <w:sz w:val="26"/>
        </w:rPr>
        <w:t>21</w:t>
      </w:r>
      <w:proofErr w:type="gramStart"/>
      <w:r>
        <w:rPr>
          <w:rFonts w:ascii="Times New Roman" w:eastAsia="DFKai-SB" w:hAnsi="Times New Roman" w:hint="eastAsia"/>
          <w:sz w:val="26"/>
        </w:rPr>
        <w:t>﹪</w:t>
      </w:r>
      <w:proofErr w:type="gramEnd"/>
      <w:r>
        <w:rPr>
          <w:rFonts w:ascii="Times New Roman" w:eastAsia="DFKai-SB" w:hAnsi="Times New Roman" w:hint="eastAsia"/>
          <w:sz w:val="26"/>
        </w:rPr>
        <w:t>）折算之。</w:t>
      </w:r>
    </w:p>
    <w:p w:rsidR="00000000" w:rsidRDefault="000E43DD">
      <w:pPr>
        <w:pStyle w:val="a3"/>
        <w:numPr>
          <w:ilvl w:val="0"/>
          <w:numId w:val="6"/>
        </w:numPr>
        <w:spacing w:line="380" w:lineRule="exact"/>
        <w:ind w:right="-694"/>
        <w:rPr>
          <w:rFonts w:ascii="Times New Roman" w:eastAsia="DFKai-SB" w:hAnsi="Times New Roman" w:hint="eastAsia"/>
          <w:sz w:val="26"/>
        </w:rPr>
      </w:pPr>
      <w:r>
        <w:rPr>
          <w:rFonts w:ascii="Times New Roman" w:eastAsia="DFKai-SB" w:hAnsi="Times New Roman" w:hint="eastAsia"/>
          <w:sz w:val="26"/>
        </w:rPr>
        <w:t>近</w:t>
      </w:r>
      <w:r>
        <w:rPr>
          <w:rFonts w:ascii="Times New Roman" w:eastAsia="DFKai-SB" w:hAnsi="Times New Roman"/>
          <w:sz w:val="26"/>
        </w:rPr>
        <w:t>5</w:t>
      </w:r>
      <w:r>
        <w:rPr>
          <w:rFonts w:ascii="Times New Roman" w:eastAsia="DFKai-SB" w:hAnsi="Times New Roman" w:hint="eastAsia"/>
          <w:sz w:val="26"/>
        </w:rPr>
        <w:t>年平均係取最近</w:t>
      </w:r>
      <w:r>
        <w:rPr>
          <w:rFonts w:ascii="Times New Roman" w:eastAsia="DFKai-SB" w:hAnsi="Times New Roman"/>
          <w:sz w:val="26"/>
        </w:rPr>
        <w:t>5</w:t>
      </w:r>
      <w:r>
        <w:rPr>
          <w:rFonts w:ascii="Times New Roman" w:eastAsia="DFKai-SB" w:hAnsi="Times New Roman" w:hint="eastAsia"/>
          <w:sz w:val="26"/>
        </w:rPr>
        <w:t>年第一期作之稻穀產量平均而得</w:t>
      </w:r>
      <w:r>
        <w:rPr>
          <w:rFonts w:ascii="Times New Roman" w:eastAsia="DFKai-SB" w:hAnsi="Times New Roman" w:hint="eastAsia"/>
          <w:sz w:val="26"/>
        </w:rPr>
        <w:t>。</w:t>
      </w:r>
    </w:p>
    <w:p w:rsidR="00000000" w:rsidRDefault="000E43DD">
      <w:pPr>
        <w:pStyle w:val="a3"/>
        <w:spacing w:line="380" w:lineRule="exact"/>
        <w:ind w:right="-694"/>
        <w:rPr>
          <w:rFonts w:ascii="Times New Roman" w:eastAsia="DFKai-SB" w:hAnsi="Times New Roman" w:hint="eastAsia"/>
          <w:sz w:val="26"/>
        </w:rPr>
      </w:pPr>
    </w:p>
    <w:p w:rsidR="00000000" w:rsidRDefault="000E43DD">
      <w:pPr>
        <w:rPr>
          <w:rFonts w:hint="eastAsia"/>
          <w:b/>
          <w:bCs/>
        </w:rPr>
      </w:pPr>
    </w:p>
    <w:p w:rsidR="00000000" w:rsidRDefault="000E43DD">
      <w:pPr>
        <w:rPr>
          <w:b/>
          <w:bCs/>
        </w:rPr>
      </w:pPr>
      <w:r>
        <w:rPr>
          <w:rFonts w:ascii="Times New Roman" w:hint="eastAsia"/>
          <w:b/>
        </w:rPr>
        <w:t>表</w:t>
      </w:r>
      <w:r>
        <w:rPr>
          <w:rFonts w:ascii="Times New Roman" w:hint="eastAsia"/>
          <w:b/>
        </w:rPr>
        <w:t>2</w:t>
      </w:r>
      <w:r>
        <w:rPr>
          <w:rFonts w:ascii="Times New Roman"/>
          <w:b/>
        </w:rPr>
        <w:t xml:space="preserve">  </w:t>
      </w:r>
      <w:r>
        <w:rPr>
          <w:rFonts w:ascii="Times New Roman" w:hint="eastAsia"/>
          <w:b/>
        </w:rPr>
        <w:t>90</w:t>
      </w:r>
      <w:r>
        <w:rPr>
          <w:rFonts w:ascii="Times New Roman"/>
          <w:b/>
        </w:rPr>
        <w:t>/</w:t>
      </w:r>
      <w:r>
        <w:rPr>
          <w:rFonts w:ascii="Times New Roman" w:hint="eastAsia"/>
          <w:b/>
        </w:rPr>
        <w:t>91</w:t>
      </w:r>
      <w:r>
        <w:rPr>
          <w:rFonts w:ascii="Times New Roman" w:hint="eastAsia"/>
          <w:b/>
        </w:rPr>
        <w:t>年第二期作稻米生產情形比較</w:t>
      </w:r>
      <w:r>
        <w:rPr>
          <w:rFonts w:ascii="Times New Roman"/>
          <w:b/>
        </w:rPr>
        <w:t xml:space="preserve">  </w:t>
      </w:r>
      <w:r>
        <w:rPr>
          <w:rFonts w:ascii="Times New Roman" w:eastAsia="PMingLiU"/>
          <w:b/>
        </w:rPr>
        <w:t xml:space="preserve"> </w:t>
      </w:r>
      <w:r>
        <w:rPr>
          <w:rFonts w:ascii="Times New Roman" w:eastAsia="PMingLiU" w:hint="eastAsia"/>
          <w:bCs/>
          <w:sz w:val="24"/>
        </w:rPr>
        <w:t>單位：公頃、糙米公噸</w:t>
      </w:r>
    </w:p>
    <w:p w:rsidR="00000000" w:rsidRDefault="000E43DD">
      <w:pPr>
        <w:rPr>
          <w:b/>
          <w:bCs/>
        </w:rPr>
      </w:pPr>
    </w:p>
    <w:tbl>
      <w:tblPr>
        <w:tblpPr w:topFromText="180" w:bottomFromText="180" w:vertAnchor="page" w:tblpX="754" w:tblpY="1128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68"/>
        <w:gridCol w:w="1440"/>
        <w:gridCol w:w="1638"/>
        <w:gridCol w:w="1506"/>
        <w:gridCol w:w="2008"/>
      </w:tblGrid>
      <w:tr w:rsidR="00000000">
        <w:tblPrEx>
          <w:tblCellMar>
            <w:top w:w="0" w:type="dxa"/>
            <w:bottom w:w="0" w:type="dxa"/>
          </w:tblCellMar>
        </w:tblPrEx>
        <w:trPr>
          <w:trHeight w:val="686"/>
        </w:trPr>
        <w:tc>
          <w:tcPr>
            <w:tcW w:w="1468" w:type="dxa"/>
          </w:tcPr>
          <w:p w:rsidR="00000000" w:rsidRDefault="000E43DD">
            <w:pPr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年期別</w:t>
            </w:r>
          </w:p>
        </w:tc>
        <w:tc>
          <w:tcPr>
            <w:tcW w:w="1440" w:type="dxa"/>
          </w:tcPr>
          <w:p w:rsidR="00000000" w:rsidRDefault="000E43DD">
            <w:pPr>
              <w:ind w:firstLineChars="100" w:firstLine="280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計</w:t>
            </w:r>
            <w:r>
              <w:rPr>
                <w:b/>
                <w:bCs/>
              </w:rPr>
              <w:t xml:space="preserve"> </w:t>
            </w:r>
            <w:r>
              <w:rPr>
                <w:rFonts w:hint="eastAsia"/>
                <w:b/>
                <w:bCs/>
              </w:rPr>
              <w:t>畫</w:t>
            </w:r>
          </w:p>
          <w:p w:rsidR="00000000" w:rsidRDefault="000E43DD">
            <w:pPr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種植面積</w:t>
            </w:r>
          </w:p>
        </w:tc>
        <w:tc>
          <w:tcPr>
            <w:tcW w:w="1638" w:type="dxa"/>
          </w:tcPr>
          <w:p w:rsidR="00000000" w:rsidRDefault="000E43DD">
            <w:pPr>
              <w:rPr>
                <w:rFonts w:hint="eastAsia"/>
                <w:b/>
                <w:bCs/>
              </w:rPr>
            </w:pPr>
            <w:r>
              <w:rPr>
                <w:b/>
                <w:bCs/>
              </w:rPr>
              <w:t>(</w:t>
            </w:r>
            <w:r>
              <w:rPr>
                <w:rFonts w:hint="eastAsia"/>
                <w:b/>
                <w:bCs/>
              </w:rPr>
              <w:t>實際</w:t>
            </w:r>
            <w:r>
              <w:rPr>
                <w:rFonts w:hint="eastAsia"/>
                <w:b/>
                <w:bCs/>
              </w:rPr>
              <w:t>/</w:t>
            </w:r>
            <w:r>
              <w:rPr>
                <w:rFonts w:hint="eastAsia"/>
                <w:b/>
                <w:bCs/>
              </w:rPr>
              <w:t>初步</w:t>
            </w:r>
            <w:r>
              <w:rPr>
                <w:b/>
                <w:bCs/>
              </w:rPr>
              <w:t>)</w:t>
            </w:r>
          </w:p>
          <w:p w:rsidR="00000000" w:rsidRDefault="000E43DD">
            <w:pPr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種植面積</w:t>
            </w:r>
          </w:p>
        </w:tc>
        <w:tc>
          <w:tcPr>
            <w:tcW w:w="1506" w:type="dxa"/>
          </w:tcPr>
          <w:p w:rsidR="00000000" w:rsidRDefault="000E43DD">
            <w:pPr>
              <w:widowControl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計畫產量</w:t>
            </w:r>
          </w:p>
          <w:p w:rsidR="00000000" w:rsidRDefault="000E43DD">
            <w:pPr>
              <w:rPr>
                <w:rFonts w:hint="eastAsia"/>
                <w:b/>
                <w:bCs/>
              </w:rPr>
            </w:pPr>
          </w:p>
        </w:tc>
        <w:tc>
          <w:tcPr>
            <w:tcW w:w="2008" w:type="dxa"/>
          </w:tcPr>
          <w:p w:rsidR="00000000" w:rsidRDefault="000E43DD">
            <w:pPr>
              <w:widowControl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實收量</w:t>
            </w:r>
          </w:p>
          <w:p w:rsidR="00000000" w:rsidRDefault="000E43DD">
            <w:pPr>
              <w:rPr>
                <w:rFonts w:hint="eastAsia"/>
                <w:b/>
                <w:bCs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887"/>
        </w:trPr>
        <w:tc>
          <w:tcPr>
            <w:tcW w:w="1468" w:type="dxa"/>
          </w:tcPr>
          <w:p w:rsidR="00000000" w:rsidRDefault="000E43DD">
            <w:pPr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90</w:t>
            </w:r>
            <w:r>
              <w:rPr>
                <w:rFonts w:hint="eastAsia"/>
                <w:b/>
                <w:bCs/>
              </w:rPr>
              <w:t>年第二期</w:t>
            </w:r>
          </w:p>
        </w:tc>
        <w:tc>
          <w:tcPr>
            <w:tcW w:w="1440" w:type="dxa"/>
          </w:tcPr>
          <w:p w:rsidR="00000000" w:rsidRDefault="000E43DD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149</w:t>
            </w:r>
            <w:r>
              <w:rPr>
                <w:b/>
                <w:bCs/>
              </w:rPr>
              <w:t>,790</w:t>
            </w:r>
          </w:p>
        </w:tc>
        <w:tc>
          <w:tcPr>
            <w:tcW w:w="1638" w:type="dxa"/>
          </w:tcPr>
          <w:p w:rsidR="00000000" w:rsidRDefault="000E43DD">
            <w:pPr>
              <w:rPr>
                <w:b/>
                <w:bCs/>
              </w:rPr>
            </w:pPr>
            <w:r>
              <w:rPr>
                <w:b/>
                <w:bCs/>
              </w:rPr>
              <w:t>143,595</w:t>
            </w:r>
          </w:p>
        </w:tc>
        <w:tc>
          <w:tcPr>
            <w:tcW w:w="1506" w:type="dxa"/>
          </w:tcPr>
          <w:p w:rsidR="00000000" w:rsidRDefault="000E43DD">
            <w:pPr>
              <w:rPr>
                <w:b/>
                <w:bCs/>
              </w:rPr>
            </w:pPr>
            <w:r>
              <w:rPr>
                <w:b/>
                <w:bCs/>
              </w:rPr>
              <w:t>574,060</w:t>
            </w:r>
          </w:p>
        </w:tc>
        <w:tc>
          <w:tcPr>
            <w:tcW w:w="2008" w:type="dxa"/>
          </w:tcPr>
          <w:p w:rsidR="00000000" w:rsidRDefault="000E43DD">
            <w:pPr>
              <w:rPr>
                <w:b/>
                <w:bCs/>
              </w:rPr>
            </w:pPr>
            <w:r>
              <w:rPr>
                <w:b/>
                <w:bCs/>
              </w:rPr>
              <w:t>498,466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921"/>
        </w:trPr>
        <w:tc>
          <w:tcPr>
            <w:tcW w:w="1468" w:type="dxa"/>
          </w:tcPr>
          <w:p w:rsidR="00000000" w:rsidRDefault="000E43DD">
            <w:pPr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91</w:t>
            </w:r>
            <w:r>
              <w:rPr>
                <w:rFonts w:hint="eastAsia"/>
                <w:b/>
                <w:bCs/>
              </w:rPr>
              <w:t>年第二期</w:t>
            </w:r>
          </w:p>
        </w:tc>
        <w:tc>
          <w:tcPr>
            <w:tcW w:w="1440" w:type="dxa"/>
          </w:tcPr>
          <w:p w:rsidR="00000000" w:rsidRDefault="000E43DD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114</w:t>
            </w:r>
            <w:r>
              <w:rPr>
                <w:b/>
                <w:bCs/>
              </w:rPr>
              <w:t>,000</w:t>
            </w:r>
          </w:p>
        </w:tc>
        <w:tc>
          <w:tcPr>
            <w:tcW w:w="1638" w:type="dxa"/>
          </w:tcPr>
          <w:p w:rsidR="00000000" w:rsidRDefault="000E43DD">
            <w:pPr>
              <w:rPr>
                <w:b/>
                <w:bCs/>
              </w:rPr>
            </w:pPr>
            <w:r>
              <w:rPr>
                <w:b/>
                <w:bCs/>
              </w:rPr>
              <w:t>132,445</w:t>
            </w:r>
          </w:p>
        </w:tc>
        <w:tc>
          <w:tcPr>
            <w:tcW w:w="1506" w:type="dxa"/>
          </w:tcPr>
          <w:p w:rsidR="00000000" w:rsidRDefault="000E43DD">
            <w:pPr>
              <w:rPr>
                <w:b/>
                <w:bCs/>
              </w:rPr>
            </w:pPr>
            <w:r>
              <w:rPr>
                <w:b/>
                <w:bCs/>
              </w:rPr>
              <w:t>429,260</w:t>
            </w:r>
          </w:p>
        </w:tc>
        <w:tc>
          <w:tcPr>
            <w:tcW w:w="2008" w:type="dxa"/>
          </w:tcPr>
          <w:p w:rsidR="00000000" w:rsidRDefault="000E43DD">
            <w:pPr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 xml:space="preserve">  </w:t>
            </w:r>
            <w:r>
              <w:rPr>
                <w:rFonts w:hint="eastAsia"/>
                <w:b/>
                <w:bCs/>
              </w:rPr>
              <w:t>－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921"/>
        </w:trPr>
        <w:tc>
          <w:tcPr>
            <w:tcW w:w="1468" w:type="dxa"/>
          </w:tcPr>
          <w:p w:rsidR="00000000" w:rsidRDefault="000E43DD">
            <w:pPr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比較增減</w:t>
            </w:r>
          </w:p>
        </w:tc>
        <w:tc>
          <w:tcPr>
            <w:tcW w:w="1440" w:type="dxa"/>
          </w:tcPr>
          <w:p w:rsidR="00000000" w:rsidRDefault="000E43DD">
            <w:pPr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  <w:r>
              <w:rPr>
                <w:rFonts w:hint="eastAsia"/>
                <w:b/>
                <w:bCs/>
              </w:rPr>
              <w:t>35</w:t>
            </w:r>
            <w:r>
              <w:rPr>
                <w:b/>
                <w:bCs/>
              </w:rPr>
              <w:t>,790</w:t>
            </w:r>
          </w:p>
        </w:tc>
        <w:tc>
          <w:tcPr>
            <w:tcW w:w="1638" w:type="dxa"/>
          </w:tcPr>
          <w:p w:rsidR="00000000" w:rsidRDefault="000E43DD">
            <w:pPr>
              <w:rPr>
                <w:b/>
                <w:bCs/>
              </w:rPr>
            </w:pPr>
            <w:r>
              <w:rPr>
                <w:b/>
                <w:bCs/>
              </w:rPr>
              <w:t>-11,150</w:t>
            </w:r>
          </w:p>
        </w:tc>
        <w:tc>
          <w:tcPr>
            <w:tcW w:w="1506" w:type="dxa"/>
          </w:tcPr>
          <w:p w:rsidR="00000000" w:rsidRDefault="000E43DD">
            <w:pPr>
              <w:rPr>
                <w:b/>
                <w:bCs/>
              </w:rPr>
            </w:pPr>
            <w:r>
              <w:rPr>
                <w:b/>
                <w:bCs/>
              </w:rPr>
              <w:t>-144,800</w:t>
            </w:r>
          </w:p>
        </w:tc>
        <w:tc>
          <w:tcPr>
            <w:tcW w:w="2008" w:type="dxa"/>
          </w:tcPr>
          <w:p w:rsidR="00000000" w:rsidRDefault="000E43DD">
            <w:pPr>
              <w:ind w:firstLineChars="100" w:firstLine="280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－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921"/>
        </w:trPr>
        <w:tc>
          <w:tcPr>
            <w:tcW w:w="1468" w:type="dxa"/>
          </w:tcPr>
          <w:p w:rsidR="00000000" w:rsidRDefault="000E43DD">
            <w:pPr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增減</w:t>
            </w:r>
            <w:r>
              <w:rPr>
                <w:rFonts w:hint="eastAsia"/>
                <w:b/>
                <w:bCs/>
              </w:rPr>
              <w:t>%</w:t>
            </w:r>
          </w:p>
        </w:tc>
        <w:tc>
          <w:tcPr>
            <w:tcW w:w="1440" w:type="dxa"/>
          </w:tcPr>
          <w:p w:rsidR="00000000" w:rsidRDefault="000E43DD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-31.39</w:t>
            </w:r>
            <w:r>
              <w:rPr>
                <w:b/>
                <w:bCs/>
              </w:rPr>
              <w:t>%</w:t>
            </w:r>
          </w:p>
        </w:tc>
        <w:tc>
          <w:tcPr>
            <w:tcW w:w="1638" w:type="dxa"/>
          </w:tcPr>
          <w:p w:rsidR="00000000" w:rsidRDefault="000E43DD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-7.76</w:t>
            </w:r>
            <w:r>
              <w:rPr>
                <w:b/>
                <w:bCs/>
              </w:rPr>
              <w:t>%</w:t>
            </w:r>
          </w:p>
        </w:tc>
        <w:tc>
          <w:tcPr>
            <w:tcW w:w="1506" w:type="dxa"/>
          </w:tcPr>
          <w:p w:rsidR="00000000" w:rsidRDefault="000E43DD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-25.22</w:t>
            </w:r>
            <w:r>
              <w:rPr>
                <w:b/>
                <w:bCs/>
              </w:rPr>
              <w:t>%</w:t>
            </w:r>
          </w:p>
        </w:tc>
        <w:tc>
          <w:tcPr>
            <w:tcW w:w="2008" w:type="dxa"/>
          </w:tcPr>
          <w:p w:rsidR="00000000" w:rsidRDefault="000E43DD">
            <w:pPr>
              <w:ind w:firstLineChars="100" w:firstLine="280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－</w:t>
            </w:r>
          </w:p>
        </w:tc>
      </w:tr>
    </w:tbl>
    <w:p w:rsidR="000E43DD" w:rsidRDefault="000E43DD">
      <w:pPr>
        <w:pStyle w:val="a3"/>
        <w:ind w:leftChars="-150" w:left="-61" w:hangingChars="128" w:hanging="359"/>
        <w:rPr>
          <w:rFonts w:ascii="Times New Roman" w:eastAsia="PMingLiU" w:hAnsi="Times New Roman"/>
          <w:b/>
        </w:rPr>
      </w:pPr>
    </w:p>
    <w:sectPr w:rsidR="000E43DD">
      <w:pgSz w:w="11906" w:h="16838" w:code="9"/>
      <w:pgMar w:top="1440" w:right="1418" w:bottom="1440" w:left="1418" w:header="851" w:footer="992" w:gutter="0"/>
      <w:cols w:space="425"/>
      <w:docGrid w:type="lines" w:linePitch="415" w:charSpace="-57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雅真中楷">
    <w:altName w:val="PMingLiU"/>
    <w:charset w:val="88"/>
    <w:family w:val="modern"/>
    <w:pitch w:val="fixed"/>
    <w:sig w:usb0="00000001" w:usb1="08080000" w:usb2="00000010" w:usb3="00000000" w:csb0="00100000" w:csb1="00000000"/>
  </w:font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DFKai-SB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54433"/>
    <w:multiLevelType w:val="hybridMultilevel"/>
    <w:tmpl w:val="B65C8D8C"/>
    <w:lvl w:ilvl="0" w:tplc="59A471BC">
      <w:start w:val="1"/>
      <w:numFmt w:val="ideographLegalTraditional"/>
      <w:lvlText w:val="%1、"/>
      <w:lvlJc w:val="left"/>
      <w:pPr>
        <w:tabs>
          <w:tab w:val="num" w:pos="1431"/>
        </w:tabs>
        <w:ind w:left="143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11"/>
        </w:tabs>
        <w:ind w:left="1911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91"/>
        </w:tabs>
        <w:ind w:left="2391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71"/>
        </w:tabs>
        <w:ind w:left="2871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51"/>
        </w:tabs>
        <w:ind w:left="3351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31"/>
        </w:tabs>
        <w:ind w:left="3831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11"/>
        </w:tabs>
        <w:ind w:left="4311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791"/>
        </w:tabs>
        <w:ind w:left="4791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71"/>
        </w:tabs>
        <w:ind w:left="5271" w:hanging="480"/>
      </w:pPr>
    </w:lvl>
  </w:abstractNum>
  <w:abstractNum w:abstractNumId="1">
    <w:nsid w:val="05D4533C"/>
    <w:multiLevelType w:val="hybridMultilevel"/>
    <w:tmpl w:val="C576CA30"/>
    <w:lvl w:ilvl="0" w:tplc="7F28832C">
      <w:start w:val="1"/>
      <w:numFmt w:val="taiwaneseCountingThousand"/>
      <w:lvlText w:val="%1."/>
      <w:lvlJc w:val="left"/>
      <w:pPr>
        <w:tabs>
          <w:tab w:val="num" w:pos="644"/>
        </w:tabs>
        <w:ind w:left="644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44"/>
        </w:tabs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24"/>
        </w:tabs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04"/>
        </w:tabs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84"/>
        </w:tabs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64"/>
        </w:tabs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44"/>
        </w:tabs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24"/>
        </w:tabs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04"/>
        </w:tabs>
        <w:ind w:left="4604" w:hanging="480"/>
      </w:pPr>
    </w:lvl>
  </w:abstractNum>
  <w:abstractNum w:abstractNumId="2">
    <w:nsid w:val="1B577BFC"/>
    <w:multiLevelType w:val="singleLevel"/>
    <w:tmpl w:val="6FD8352C"/>
    <w:lvl w:ilvl="0">
      <w:start w:val="1"/>
      <w:numFmt w:val="taiwaneseCountingThousand"/>
      <w:lvlText w:val="%1、"/>
      <w:lvlJc w:val="left"/>
      <w:pPr>
        <w:tabs>
          <w:tab w:val="num" w:pos="860"/>
        </w:tabs>
        <w:ind w:left="860" w:hanging="576"/>
      </w:pPr>
      <w:rPr>
        <w:rFonts w:hint="eastAsia"/>
      </w:rPr>
    </w:lvl>
  </w:abstractNum>
  <w:abstractNum w:abstractNumId="3">
    <w:nsid w:val="21C2516F"/>
    <w:multiLevelType w:val="hybridMultilevel"/>
    <w:tmpl w:val="777A074E"/>
    <w:lvl w:ilvl="0" w:tplc="E4C0418E">
      <w:start w:val="2"/>
      <w:numFmt w:val="taiwaneseCountingThousand"/>
      <w:lvlText w:val="%1."/>
      <w:lvlJc w:val="left"/>
      <w:pPr>
        <w:tabs>
          <w:tab w:val="num" w:pos="644"/>
        </w:tabs>
        <w:ind w:left="644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44"/>
        </w:tabs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24"/>
        </w:tabs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04"/>
        </w:tabs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84"/>
        </w:tabs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64"/>
        </w:tabs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44"/>
        </w:tabs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24"/>
        </w:tabs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04"/>
        </w:tabs>
        <w:ind w:left="4604" w:hanging="480"/>
      </w:pPr>
    </w:lvl>
  </w:abstractNum>
  <w:abstractNum w:abstractNumId="4">
    <w:nsid w:val="680F6277"/>
    <w:multiLevelType w:val="singleLevel"/>
    <w:tmpl w:val="557AB420"/>
    <w:lvl w:ilvl="0">
      <w:start w:val="34"/>
      <w:numFmt w:val="bullet"/>
      <w:lvlText w:val="※"/>
      <w:lvlJc w:val="left"/>
      <w:pPr>
        <w:tabs>
          <w:tab w:val="num" w:pos="285"/>
        </w:tabs>
        <w:ind w:left="285" w:hanging="285"/>
      </w:pPr>
      <w:rPr>
        <w:rFonts w:ascii="雅真中楷" w:eastAsia="雅真中楷" w:hAnsi="CG Times" w:hint="eastAsia"/>
      </w:rPr>
    </w:lvl>
  </w:abstractNum>
  <w:abstractNum w:abstractNumId="5">
    <w:nsid w:val="749E22F3"/>
    <w:multiLevelType w:val="singleLevel"/>
    <w:tmpl w:val="EBFA7F86"/>
    <w:lvl w:ilvl="0">
      <w:start w:val="2"/>
      <w:numFmt w:val="taiwaneseCountingThousand"/>
      <w:lvlText w:val="%1、"/>
      <w:lvlJc w:val="left"/>
      <w:pPr>
        <w:tabs>
          <w:tab w:val="num" w:pos="1004"/>
        </w:tabs>
        <w:ind w:left="1004" w:hanging="720"/>
      </w:pPr>
      <w:rPr>
        <w:rFonts w:hint="eastAsia"/>
      </w:r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251"/>
  <w:drawingGridVerticalSpacing w:val="41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7137"/>
    <w:rsid w:val="000E43DD"/>
    <w:rsid w:val="00287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PMingLiU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rFonts w:ascii="PMingLiU" w:eastAsia="DFKai-SB"/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semiHidden/>
    <w:rPr>
      <w:rFonts w:ascii="MingLiU" w:eastAsia="MingLiU" w:hAnsi="Courier New"/>
    </w:rPr>
  </w:style>
  <w:style w:type="paragraph" w:styleId="a4">
    <w:name w:val="Salutation"/>
    <w:basedOn w:val="a"/>
    <w:next w:val="a"/>
    <w:semiHidden/>
    <w:rPr>
      <w:rFonts w:ascii="DFKai-SB" w:hAnsi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PMingLiU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rFonts w:ascii="PMingLiU" w:eastAsia="DFKai-SB"/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semiHidden/>
    <w:rPr>
      <w:rFonts w:ascii="MingLiU" w:eastAsia="MingLiU" w:hAnsi="Courier New"/>
    </w:rPr>
  </w:style>
  <w:style w:type="paragraph" w:styleId="a4">
    <w:name w:val="Salutation"/>
    <w:basedOn w:val="a"/>
    <w:next w:val="a"/>
    <w:semiHidden/>
    <w:rPr>
      <w:rFonts w:ascii="DFKai-SB" w:hAnsi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622</Characters>
  <Application>Microsoft Office Word</Application>
  <DocSecurity>0</DocSecurity>
  <Lines>5</Lines>
  <Paragraphs>1</Paragraphs>
  <ScaleCrop>false</ScaleCrop>
  <Company/>
  <LinksUpToDate>false</LinksUpToDate>
  <CharactersWithSpaces>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貳‧農產價格                                       統計室  廖春梅</dc:title>
  <dc:creator>user</dc:creator>
  <cp:lastModifiedBy>Chang Hebe</cp:lastModifiedBy>
  <cp:revision>2</cp:revision>
  <cp:lastPrinted>2002-09-30T01:57:00Z</cp:lastPrinted>
  <dcterms:created xsi:type="dcterms:W3CDTF">2021-06-16T08:25:00Z</dcterms:created>
  <dcterms:modified xsi:type="dcterms:W3CDTF">2021-06-16T08:25:00Z</dcterms:modified>
</cp:coreProperties>
</file>