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31FE3" w14:textId="77777777" w:rsidR="00AD6444" w:rsidRPr="00C13651" w:rsidRDefault="00AD6444" w:rsidP="008F15FC">
      <w:pPr>
        <w:spacing w:after="120" w:line="480" w:lineRule="exact"/>
        <w:jc w:val="center"/>
        <w:rPr>
          <w:rFonts w:ascii="新細明體" w:hAnsi="新細明體" w:hint="eastAsia"/>
          <w:b/>
          <w:bCs/>
          <w:sz w:val="32"/>
          <w:szCs w:val="32"/>
        </w:rPr>
      </w:pPr>
      <w:r w:rsidRPr="00C13651">
        <w:rPr>
          <w:rFonts w:ascii="新細明體" w:hAnsi="新細明體" w:hint="eastAsia"/>
          <w:b/>
          <w:bCs/>
          <w:sz w:val="32"/>
          <w:szCs w:val="32"/>
        </w:rPr>
        <w:t>行</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政</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院</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農</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業</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委</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員</w:t>
      </w:r>
      <w:r w:rsidR="003249F7" w:rsidRPr="00C13651">
        <w:rPr>
          <w:rFonts w:ascii="新細明體" w:hAnsi="新細明體" w:hint="eastAsia"/>
          <w:b/>
          <w:bCs/>
          <w:sz w:val="32"/>
          <w:szCs w:val="32"/>
        </w:rPr>
        <w:t xml:space="preserve"> </w:t>
      </w:r>
      <w:r w:rsidRPr="00C13651">
        <w:rPr>
          <w:rFonts w:ascii="新細明體" w:hAnsi="新細明體" w:hint="eastAsia"/>
          <w:b/>
          <w:bCs/>
          <w:sz w:val="32"/>
          <w:szCs w:val="32"/>
        </w:rPr>
        <w:t>會</w:t>
      </w:r>
    </w:p>
    <w:p w14:paraId="2BFB1504" w14:textId="77777777" w:rsidR="003249F7" w:rsidRPr="00C13651" w:rsidRDefault="003249F7" w:rsidP="008F15FC">
      <w:pPr>
        <w:spacing w:after="120" w:line="480" w:lineRule="exact"/>
        <w:jc w:val="center"/>
        <w:rPr>
          <w:rFonts w:ascii="新細明體" w:hAnsi="新細明體" w:hint="eastAsia"/>
          <w:b/>
          <w:bCs/>
          <w:sz w:val="32"/>
          <w:szCs w:val="32"/>
        </w:rPr>
      </w:pPr>
      <w:r w:rsidRPr="00C13651">
        <w:rPr>
          <w:rFonts w:ascii="新細明體" w:hAnsi="新細明體" w:hint="eastAsia"/>
          <w:b/>
          <w:bCs/>
          <w:sz w:val="32"/>
          <w:szCs w:val="32"/>
        </w:rPr>
        <w:t>預 算 總 說 明</w:t>
      </w:r>
    </w:p>
    <w:p w14:paraId="5A621437" w14:textId="77777777" w:rsidR="003249F7" w:rsidRPr="00C13651" w:rsidRDefault="003249F7" w:rsidP="008F15FC">
      <w:pPr>
        <w:spacing w:after="120" w:line="480" w:lineRule="exact"/>
        <w:jc w:val="center"/>
        <w:rPr>
          <w:rFonts w:ascii="新細明體" w:hAnsi="新細明體" w:hint="eastAsia"/>
          <w:b/>
          <w:bCs/>
        </w:rPr>
      </w:pPr>
      <w:r w:rsidRPr="00C13651">
        <w:rPr>
          <w:rFonts w:ascii="新細明體" w:hAnsi="新細明體" w:hint="eastAsia"/>
          <w:b/>
          <w:bCs/>
        </w:rPr>
        <w:t>中華民國10</w:t>
      </w:r>
      <w:r w:rsidR="00441F42" w:rsidRPr="00C13651">
        <w:rPr>
          <w:rFonts w:ascii="新細明體" w:hAnsi="新細明體" w:hint="eastAsia"/>
          <w:b/>
          <w:bCs/>
        </w:rPr>
        <w:t>4</w:t>
      </w:r>
      <w:r w:rsidRPr="00C13651">
        <w:rPr>
          <w:rFonts w:ascii="新細明體" w:hAnsi="新細明體" w:hint="eastAsia"/>
          <w:b/>
          <w:bCs/>
        </w:rPr>
        <w:t>年度</w:t>
      </w:r>
    </w:p>
    <w:p w14:paraId="7FAE730B" w14:textId="77777777" w:rsidR="00444857" w:rsidRPr="00C13651" w:rsidRDefault="004D65A0" w:rsidP="008F15FC">
      <w:pPr>
        <w:spacing w:beforeLines="50" w:before="180" w:afterLines="50" w:after="180" w:line="480" w:lineRule="exact"/>
        <w:ind w:left="2517" w:hanging="2517"/>
        <w:jc w:val="both"/>
        <w:rPr>
          <w:rFonts w:ascii="新細明體" w:hAnsi="新細明體" w:hint="eastAsia"/>
          <w:b/>
          <w:bCs/>
          <w:sz w:val="28"/>
          <w:szCs w:val="28"/>
        </w:rPr>
      </w:pPr>
      <w:r w:rsidRPr="00C13651">
        <w:rPr>
          <w:rFonts w:ascii="新細明體" w:hAnsi="新細明體" w:hint="eastAsia"/>
          <w:b/>
          <w:bCs/>
          <w:sz w:val="28"/>
          <w:szCs w:val="28"/>
        </w:rPr>
        <w:t>一、</w:t>
      </w:r>
      <w:r w:rsidR="003249F7" w:rsidRPr="00C13651">
        <w:rPr>
          <w:rFonts w:ascii="新細明體" w:hAnsi="新細明體" w:hint="eastAsia"/>
          <w:b/>
          <w:bCs/>
          <w:sz w:val="28"/>
          <w:szCs w:val="28"/>
        </w:rPr>
        <w:t>現行法定職掌</w:t>
      </w:r>
    </w:p>
    <w:p w14:paraId="628070DE" w14:textId="77777777" w:rsidR="003249F7" w:rsidRPr="00C13651" w:rsidRDefault="004D47A0" w:rsidP="003C61B2">
      <w:pPr>
        <w:spacing w:line="440" w:lineRule="exact"/>
        <w:ind w:firstLineChars="245" w:firstLine="588"/>
        <w:jc w:val="both"/>
        <w:rPr>
          <w:rFonts w:ascii="新細明體" w:hAnsi="新細明體" w:hint="eastAsia"/>
          <w:b/>
          <w:bCs/>
        </w:rPr>
      </w:pPr>
      <w:r w:rsidRPr="00C13651">
        <w:rPr>
          <w:rFonts w:ascii="新細明體" w:hAnsi="新細明體" w:hint="eastAsia"/>
          <w:bCs/>
        </w:rPr>
        <w:t>依據中華民國93年1月14日修正公布之行政院農業委員會組織條例。</w:t>
      </w:r>
    </w:p>
    <w:p w14:paraId="7476E8DC" w14:textId="77777777" w:rsidR="00A93D08" w:rsidRPr="00C13651" w:rsidRDefault="003249F7" w:rsidP="003C61B2">
      <w:pPr>
        <w:widowControl/>
        <w:adjustRightInd w:val="0"/>
        <w:snapToGrid w:val="0"/>
        <w:spacing w:beforeLines="50" w:before="180" w:afterLines="50" w:after="180" w:line="440" w:lineRule="exact"/>
        <w:jc w:val="both"/>
        <w:rPr>
          <w:rFonts w:ascii="新細明體" w:hAnsi="新細明體" w:hint="eastAsia"/>
          <w:bCs/>
        </w:rPr>
      </w:pPr>
      <w:r w:rsidRPr="00C13651">
        <w:rPr>
          <w:rFonts w:ascii="新細明體" w:hAnsi="新細明體" w:hint="eastAsia"/>
          <w:bCs/>
        </w:rPr>
        <w:t>（一）機關主要職掌：</w:t>
      </w:r>
      <w:r w:rsidR="00AA2883" w:rsidRPr="00C13651">
        <w:rPr>
          <w:rFonts w:ascii="新細明體" w:hAnsi="新細明體" w:hint="eastAsia"/>
          <w:bCs/>
        </w:rPr>
        <w:t xml:space="preserve"> </w:t>
      </w:r>
    </w:p>
    <w:p w14:paraId="10D03590" w14:textId="77777777" w:rsidR="00A93D08" w:rsidRPr="00C13651" w:rsidRDefault="008C1D77" w:rsidP="003C61B2">
      <w:pPr>
        <w:widowControl/>
        <w:adjustRightInd w:val="0"/>
        <w:snapToGrid w:val="0"/>
        <w:spacing w:line="440" w:lineRule="exact"/>
        <w:ind w:leftChars="225" w:left="1258" w:hangingChars="299" w:hanging="718"/>
        <w:jc w:val="both"/>
        <w:rPr>
          <w:rFonts w:ascii="新細明體" w:hAnsi="新細明體" w:cs="新細明體"/>
          <w:kern w:val="0"/>
        </w:rPr>
      </w:pPr>
      <w:r w:rsidRPr="00C13651">
        <w:rPr>
          <w:rFonts w:ascii="新細明體" w:hAnsi="新細明體" w:cs="新細明體" w:hint="eastAsia"/>
          <w:kern w:val="0"/>
        </w:rPr>
        <w:t>1.</w:t>
      </w:r>
      <w:r w:rsidR="00A93D08" w:rsidRPr="00C13651">
        <w:rPr>
          <w:rFonts w:ascii="新細明體" w:hAnsi="新細明體" w:cs="新細明體"/>
          <w:kern w:val="0"/>
        </w:rPr>
        <w:t xml:space="preserve">主管全國農、林、漁、牧及糧食行政事務。 </w:t>
      </w:r>
    </w:p>
    <w:p w14:paraId="1EA38FAF" w14:textId="77777777" w:rsidR="00A93D08" w:rsidRPr="00C13651" w:rsidRDefault="008C1D77" w:rsidP="003C61B2">
      <w:pPr>
        <w:widowControl/>
        <w:adjustRightInd w:val="0"/>
        <w:snapToGrid w:val="0"/>
        <w:spacing w:line="440" w:lineRule="exact"/>
        <w:ind w:leftChars="225" w:left="1258" w:hangingChars="299" w:hanging="718"/>
        <w:jc w:val="both"/>
        <w:rPr>
          <w:rFonts w:ascii="新細明體" w:hAnsi="新細明體" w:cs="新細明體"/>
          <w:kern w:val="0"/>
        </w:rPr>
      </w:pPr>
      <w:r w:rsidRPr="00C13651">
        <w:rPr>
          <w:rFonts w:ascii="新細明體" w:hAnsi="新細明體" w:cs="新細明體" w:hint="eastAsia"/>
          <w:kern w:val="0"/>
        </w:rPr>
        <w:t>2.</w:t>
      </w:r>
      <w:r w:rsidR="00A93D08" w:rsidRPr="00C13651">
        <w:rPr>
          <w:rFonts w:ascii="新細明體" w:hAnsi="新細明體" w:cs="新細明體"/>
          <w:kern w:val="0"/>
        </w:rPr>
        <w:t xml:space="preserve">對於省（市）政府執行本會主管事務，有指示、監督之責。 </w:t>
      </w:r>
    </w:p>
    <w:p w14:paraId="03CBF329" w14:textId="77777777" w:rsidR="00A93D08" w:rsidRPr="00C13651" w:rsidRDefault="008C1D77" w:rsidP="003C61B2">
      <w:pPr>
        <w:widowControl/>
        <w:adjustRightInd w:val="0"/>
        <w:snapToGrid w:val="0"/>
        <w:spacing w:line="440" w:lineRule="exact"/>
        <w:ind w:leftChars="224" w:left="711" w:hangingChars="72" w:hanging="173"/>
        <w:jc w:val="both"/>
        <w:rPr>
          <w:rFonts w:ascii="新細明體" w:hAnsi="新細明體" w:cs="新細明體"/>
          <w:kern w:val="0"/>
        </w:rPr>
      </w:pPr>
      <w:r w:rsidRPr="00C13651">
        <w:rPr>
          <w:rFonts w:ascii="新細明體" w:hAnsi="新細明體" w:cs="新細明體" w:hint="eastAsia"/>
          <w:kern w:val="0"/>
        </w:rPr>
        <w:t>3.</w:t>
      </w:r>
      <w:r w:rsidR="00A93D08" w:rsidRPr="00C13651">
        <w:rPr>
          <w:rFonts w:ascii="新細明體" w:hAnsi="新細明體" w:cs="新細明體"/>
          <w:kern w:val="0"/>
        </w:rPr>
        <w:t>就主管事務，對於省（市）政府之命令或處分，認為有違背法令或逾越權限者，得報請行政院停止或撤銷之。</w:t>
      </w:r>
    </w:p>
    <w:p w14:paraId="423C236B" w14:textId="77777777" w:rsidR="00A93D08" w:rsidRPr="00C13651" w:rsidRDefault="00FC4F86" w:rsidP="003C61B2">
      <w:pPr>
        <w:widowControl/>
        <w:adjustRightInd w:val="0"/>
        <w:snapToGrid w:val="0"/>
        <w:spacing w:beforeLines="50" w:before="180" w:afterLines="50" w:after="180" w:line="440" w:lineRule="exact"/>
        <w:jc w:val="both"/>
        <w:rPr>
          <w:rFonts w:ascii="新細明體" w:hAnsi="新細明體" w:hint="eastAsia"/>
          <w:bCs/>
        </w:rPr>
      </w:pPr>
      <w:r w:rsidRPr="00C13651">
        <w:rPr>
          <w:rFonts w:ascii="新細明體" w:hAnsi="新細明體" w:hint="eastAsia"/>
          <w:bCs/>
        </w:rPr>
        <w:t>（</w:t>
      </w:r>
      <w:r w:rsidR="003249F7" w:rsidRPr="00C13651">
        <w:rPr>
          <w:rFonts w:ascii="新細明體" w:hAnsi="新細明體" w:hint="eastAsia"/>
          <w:bCs/>
        </w:rPr>
        <w:t>二</w:t>
      </w:r>
      <w:r w:rsidRPr="00C13651">
        <w:rPr>
          <w:rFonts w:ascii="新細明體" w:hAnsi="新細明體" w:hint="eastAsia"/>
          <w:bCs/>
        </w:rPr>
        <w:t>）</w:t>
      </w:r>
      <w:r w:rsidR="003249F7" w:rsidRPr="00C13651">
        <w:rPr>
          <w:rFonts w:ascii="新細明體" w:hAnsi="新細明體" w:hint="eastAsia"/>
          <w:bCs/>
        </w:rPr>
        <w:t>內部分層業務</w:t>
      </w:r>
      <w:r w:rsidR="00A93D08" w:rsidRPr="00C13651">
        <w:rPr>
          <w:rFonts w:ascii="新細明體" w:hAnsi="新細明體" w:hint="eastAsia"/>
          <w:bCs/>
        </w:rPr>
        <w:t>：</w:t>
      </w:r>
    </w:p>
    <w:p w14:paraId="18278A34" w14:textId="77777777" w:rsidR="00A93D08" w:rsidRPr="00C13651" w:rsidRDefault="008C1D77" w:rsidP="003C61B2">
      <w:pPr>
        <w:widowControl/>
        <w:adjustRightInd w:val="0"/>
        <w:snapToGrid w:val="0"/>
        <w:spacing w:line="440" w:lineRule="exact"/>
        <w:ind w:leftChars="225" w:left="1258" w:hangingChars="299" w:hanging="718"/>
        <w:jc w:val="both"/>
        <w:rPr>
          <w:rFonts w:ascii="新細明體" w:hAnsi="新細明體" w:hint="eastAsia"/>
          <w:bCs/>
        </w:rPr>
      </w:pPr>
      <w:r w:rsidRPr="00C13651">
        <w:rPr>
          <w:rFonts w:ascii="新細明體" w:hAnsi="新細明體" w:hint="eastAsia"/>
          <w:bCs/>
        </w:rPr>
        <w:t>1.</w:t>
      </w:r>
      <w:r w:rsidR="00A93D08" w:rsidRPr="00C13651">
        <w:rPr>
          <w:rFonts w:ascii="新細明體" w:hAnsi="新細明體" w:hint="eastAsia"/>
          <w:bCs/>
        </w:rPr>
        <w:t>企劃處：</w:t>
      </w:r>
    </w:p>
    <w:p w14:paraId="3FEDA78F" w14:textId="77777777" w:rsidR="00A93D08" w:rsidRPr="00C13651" w:rsidRDefault="008223B2"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(1)</w:t>
      </w:r>
      <w:r w:rsidR="00A93D08" w:rsidRPr="00C13651">
        <w:rPr>
          <w:rFonts w:ascii="新細明體" w:hAnsi="新細明體" w:cs="新細明體"/>
          <w:kern w:val="0"/>
        </w:rPr>
        <w:t xml:space="preserve">關於農業（包括農、林、漁、牧業，下同）政策、法律之擬訂及督導事項。 </w:t>
      </w:r>
    </w:p>
    <w:p w14:paraId="1B41FB68" w14:textId="77777777" w:rsidR="00A93D08" w:rsidRPr="00C13651" w:rsidRDefault="008223B2" w:rsidP="003C61B2">
      <w:pPr>
        <w:widowControl/>
        <w:adjustRightInd w:val="0"/>
        <w:snapToGrid w:val="0"/>
        <w:spacing w:line="440" w:lineRule="exact"/>
        <w:ind w:leftChars="300" w:left="960" w:hangingChars="100" w:hanging="240"/>
        <w:jc w:val="both"/>
        <w:rPr>
          <w:rFonts w:ascii="新細明體" w:hAnsi="新細明體" w:cs="新細明體"/>
          <w:kern w:val="0"/>
        </w:rPr>
      </w:pPr>
      <w:r w:rsidRPr="00C13651">
        <w:rPr>
          <w:rFonts w:ascii="新細明體" w:hAnsi="新細明體" w:cs="新細明體" w:hint="eastAsia"/>
          <w:kern w:val="0"/>
        </w:rPr>
        <w:t>(2)</w:t>
      </w:r>
      <w:r w:rsidR="00A93D08" w:rsidRPr="00C13651">
        <w:rPr>
          <w:rFonts w:ascii="新細明體" w:hAnsi="新細明體" w:cs="新細明體"/>
          <w:kern w:val="0"/>
        </w:rPr>
        <w:t xml:space="preserve">關於農業施政計畫、中、長期發展方案與重要業務項目之擬訂、策劃、督導及管制考核事項。 </w:t>
      </w:r>
    </w:p>
    <w:p w14:paraId="4D56922F" w14:textId="77777777" w:rsidR="00A93D08" w:rsidRPr="00C13651"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00A93D08" w:rsidRPr="00C13651">
        <w:rPr>
          <w:rFonts w:ascii="新細明體" w:hAnsi="新細明體" w:cs="新細明體"/>
          <w:kern w:val="0"/>
        </w:rPr>
        <w:t xml:space="preserve">關於農地政策之研擬及配合事項。 </w:t>
      </w:r>
    </w:p>
    <w:p w14:paraId="0D32E0E8" w14:textId="77777777" w:rsidR="00A93D08" w:rsidRPr="00C13651"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00A93D08" w:rsidRPr="00C13651">
        <w:rPr>
          <w:rFonts w:ascii="新細明體" w:hAnsi="新細明體" w:cs="新細明體"/>
          <w:kern w:val="0"/>
        </w:rPr>
        <w:t xml:space="preserve">關於國內外農業相關資料之蒐集及分析事項。 </w:t>
      </w:r>
    </w:p>
    <w:p w14:paraId="73EAD0DC" w14:textId="77777777" w:rsidR="00A93D08" w:rsidRPr="00C13651"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00A93D08" w:rsidRPr="00C13651">
        <w:rPr>
          <w:rFonts w:ascii="新細明體" w:hAnsi="新細明體" w:cs="新細明體"/>
          <w:kern w:val="0"/>
        </w:rPr>
        <w:t xml:space="preserve">關於農業發展計畫之審核及督導事項。 </w:t>
      </w:r>
    </w:p>
    <w:p w14:paraId="125B8B0D" w14:textId="77777777" w:rsidR="009E416C" w:rsidRPr="00C13651" w:rsidRDefault="008223B2" w:rsidP="003C61B2">
      <w:pPr>
        <w:widowControl/>
        <w:adjustRightInd w:val="0"/>
        <w:snapToGrid w:val="0"/>
        <w:spacing w:line="440" w:lineRule="exact"/>
        <w:ind w:leftChars="300" w:left="1008" w:hangingChars="120" w:hanging="288"/>
        <w:jc w:val="both"/>
        <w:rPr>
          <w:rFonts w:ascii="新細明體" w:hAnsi="新細明體" w:cs="新細明體" w:hint="eastAsia"/>
          <w:kern w:val="0"/>
        </w:rPr>
      </w:pPr>
      <w:r w:rsidRPr="00C13651">
        <w:rPr>
          <w:rFonts w:ascii="新細明體" w:hAnsi="新細明體" w:cs="新細明體" w:hint="eastAsia"/>
          <w:kern w:val="0"/>
        </w:rPr>
        <w:t>(6)</w:t>
      </w:r>
      <w:r w:rsidR="009017D7" w:rsidRPr="00C13651">
        <w:rPr>
          <w:rFonts w:ascii="新細明體" w:hAnsi="新細明體"/>
        </w:rPr>
        <w:t>關於農業資訊、電子化政策與相關業務之策劃、推動、協調、督導及計畫之</w:t>
      </w:r>
      <w:r w:rsidR="009017D7" w:rsidRPr="00C13651">
        <w:rPr>
          <w:rFonts w:ascii="新細明體" w:hAnsi="新細明體" w:cs="新細明體"/>
          <w:kern w:val="0"/>
        </w:rPr>
        <w:t>審查</w:t>
      </w:r>
      <w:r w:rsidR="009017D7" w:rsidRPr="00C13651">
        <w:rPr>
          <w:rFonts w:ascii="新細明體" w:hAnsi="新細明體"/>
        </w:rPr>
        <w:t>事項。</w:t>
      </w:r>
    </w:p>
    <w:p w14:paraId="5CF22067" w14:textId="77777777" w:rsidR="00A93D08" w:rsidRPr="00C13651" w:rsidRDefault="009E416C" w:rsidP="003C61B2">
      <w:pPr>
        <w:widowControl/>
        <w:adjustRightInd w:val="0"/>
        <w:snapToGrid w:val="0"/>
        <w:spacing w:line="440" w:lineRule="exact"/>
        <w:ind w:leftChars="300" w:left="1008" w:hangingChars="120" w:hanging="288"/>
        <w:jc w:val="both"/>
        <w:rPr>
          <w:rFonts w:ascii="新細明體" w:hAnsi="新細明體" w:cs="新細明體" w:hint="eastAsia"/>
          <w:kern w:val="0"/>
        </w:rPr>
      </w:pPr>
      <w:r w:rsidRPr="00C13651">
        <w:rPr>
          <w:rFonts w:ascii="新細明體" w:hAnsi="新細明體" w:cs="新細明體" w:hint="eastAsia"/>
          <w:kern w:val="0"/>
        </w:rPr>
        <w:t>(7)</w:t>
      </w:r>
      <w:r w:rsidR="00A93D08" w:rsidRPr="00C13651">
        <w:rPr>
          <w:rFonts w:ascii="新細明體" w:hAnsi="新細明體" w:cs="新細明體"/>
          <w:kern w:val="0"/>
        </w:rPr>
        <w:t>其他有關農業企劃事項。</w:t>
      </w:r>
    </w:p>
    <w:p w14:paraId="4FD1EF7A" w14:textId="77777777" w:rsidR="008B446E"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2.</w:t>
      </w:r>
      <w:r w:rsidR="00A27CCD" w:rsidRPr="00C13651">
        <w:rPr>
          <w:rFonts w:ascii="新細明體" w:hAnsi="新細明體" w:cs="新細明體" w:hint="eastAsia"/>
          <w:kern w:val="0"/>
        </w:rPr>
        <w:t>畜牧處：</w:t>
      </w:r>
    </w:p>
    <w:p w14:paraId="43DCEFEA"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Pr="00C13651">
        <w:rPr>
          <w:rFonts w:ascii="新細明體" w:hAnsi="新細明體" w:cs="新細明體"/>
          <w:kern w:val="0"/>
        </w:rPr>
        <w:t xml:space="preserve">關於畜牧政策、法規、產銷計畫與科技方案之擬訂及督導事項。 </w:t>
      </w:r>
    </w:p>
    <w:p w14:paraId="0DECC09F"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Pr="00C13651">
        <w:rPr>
          <w:rFonts w:ascii="新細明體" w:hAnsi="新細明體" w:cs="新細明體"/>
          <w:kern w:val="0"/>
        </w:rPr>
        <w:t xml:space="preserve">關於畜牧生產所需種畜、種禽、資材規格與品質之檢驗策劃及督導事項。 </w:t>
      </w:r>
    </w:p>
    <w:p w14:paraId="4EA65AB8"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Pr="00C13651">
        <w:rPr>
          <w:rFonts w:ascii="新細明體" w:hAnsi="新細明體" w:cs="新細明體"/>
          <w:kern w:val="0"/>
        </w:rPr>
        <w:t xml:space="preserve">關於畜牧生產與專業區之統籌策劃及督導事項。 </w:t>
      </w:r>
    </w:p>
    <w:p w14:paraId="5EF31F35"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Pr="00C13651">
        <w:rPr>
          <w:rFonts w:ascii="新細明體" w:hAnsi="新細明體" w:cs="新細明體"/>
          <w:kern w:val="0"/>
        </w:rPr>
        <w:t xml:space="preserve">關於重要畜牧工程之研擬及配合事項。 </w:t>
      </w:r>
    </w:p>
    <w:p w14:paraId="30011058"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Pr="00C13651">
        <w:rPr>
          <w:rFonts w:ascii="新細明體" w:hAnsi="新細明體" w:cs="新細明體"/>
          <w:kern w:val="0"/>
        </w:rPr>
        <w:t xml:space="preserve">關於畜產品試驗研究與品質管制之策劃及督導事項。 </w:t>
      </w:r>
    </w:p>
    <w:p w14:paraId="33DCBC83"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Pr="00C13651">
        <w:rPr>
          <w:rFonts w:ascii="新細明體" w:hAnsi="新細明體" w:cs="新細明體"/>
          <w:kern w:val="0"/>
        </w:rPr>
        <w:t xml:space="preserve">關於畜牧團體之聯繫、督導與畜牧人才之培育及訓練事項。 </w:t>
      </w:r>
    </w:p>
    <w:p w14:paraId="3638BE70"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lastRenderedPageBreak/>
        <w:t>(7)</w:t>
      </w:r>
      <w:r w:rsidRPr="00C13651">
        <w:rPr>
          <w:rFonts w:ascii="新細明體" w:hAnsi="新細明體" w:cs="新細明體"/>
          <w:kern w:val="0"/>
        </w:rPr>
        <w:t xml:space="preserve">關於畜牧事業產生污染之防治策劃及督導事項。 </w:t>
      </w:r>
    </w:p>
    <w:p w14:paraId="39EEA827"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Pr="00C13651">
        <w:rPr>
          <w:rFonts w:ascii="新細明體" w:hAnsi="新細明體" w:cs="新細明體"/>
          <w:kern w:val="0"/>
        </w:rPr>
        <w:t xml:space="preserve">關於畜牧場登記管理之策劃及督導事項。 </w:t>
      </w:r>
    </w:p>
    <w:p w14:paraId="13B5B55D"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(9)</w:t>
      </w:r>
      <w:r w:rsidRPr="00C13651">
        <w:rPr>
          <w:rFonts w:ascii="新細明體" w:hAnsi="新細明體" w:cs="新細明體"/>
          <w:kern w:val="0"/>
        </w:rPr>
        <w:t xml:space="preserve">關於動物保護之策劃及督導事項。 </w:t>
      </w:r>
    </w:p>
    <w:p w14:paraId="3CFB786B" w14:textId="77777777" w:rsidR="00A27CCD" w:rsidRPr="00C13651" w:rsidRDefault="00A27CCD"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(10)</w:t>
      </w:r>
      <w:r w:rsidRPr="00C13651">
        <w:rPr>
          <w:rFonts w:ascii="新細明體" w:hAnsi="新細明體" w:cs="新細明體"/>
          <w:kern w:val="0"/>
        </w:rPr>
        <w:t>其他有關畜牧事項。</w:t>
      </w:r>
    </w:p>
    <w:p w14:paraId="16476D3A" w14:textId="77777777" w:rsidR="00A27CCD"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3.</w:t>
      </w:r>
      <w:r w:rsidR="00CE711F" w:rsidRPr="00C13651">
        <w:rPr>
          <w:rFonts w:ascii="新細明體" w:hAnsi="新細明體" w:cs="新細明體" w:hint="eastAsia"/>
          <w:kern w:val="0"/>
        </w:rPr>
        <w:t>輔導處：</w:t>
      </w:r>
    </w:p>
    <w:p w14:paraId="4D360111" w14:textId="77777777" w:rsidR="00CE711F" w:rsidRPr="00C13651" w:rsidRDefault="00A12CDE"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(1)</w:t>
      </w:r>
      <w:r w:rsidR="00CE711F" w:rsidRPr="00C13651">
        <w:rPr>
          <w:rFonts w:ascii="新細明體" w:hAnsi="新細明體" w:cs="新細明體"/>
          <w:kern w:val="0"/>
        </w:rPr>
        <w:t xml:space="preserve">關於農會輔導、農民福利及農業推廣政策、法規之擬訂、策劃及督導事項。 </w:t>
      </w:r>
    </w:p>
    <w:p w14:paraId="2BD3CF74"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00CE711F" w:rsidRPr="00C13651">
        <w:rPr>
          <w:rFonts w:ascii="新細明體" w:hAnsi="新細明體" w:cs="新細明體"/>
          <w:kern w:val="0"/>
        </w:rPr>
        <w:t xml:space="preserve">關於農會選舉罷免事務之擬訂、策劃及監督事項。 </w:t>
      </w:r>
    </w:p>
    <w:p w14:paraId="77CA6CA7"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00CE711F" w:rsidRPr="00C13651">
        <w:rPr>
          <w:rFonts w:ascii="新細明體" w:hAnsi="新細明體" w:cs="新細明體"/>
          <w:kern w:val="0"/>
        </w:rPr>
        <w:t xml:space="preserve">關於農會人事、會務及財務等之考核及督導事項。 </w:t>
      </w:r>
    </w:p>
    <w:p w14:paraId="2BB748DE"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00CE711F" w:rsidRPr="00C13651">
        <w:rPr>
          <w:rFonts w:ascii="新細明體" w:hAnsi="新細明體" w:cs="新細明體"/>
          <w:kern w:val="0"/>
        </w:rPr>
        <w:t xml:space="preserve">關於農會經濟事業之策劃及督導事項。 </w:t>
      </w:r>
    </w:p>
    <w:p w14:paraId="31732C6A"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00CE711F" w:rsidRPr="00C13651">
        <w:rPr>
          <w:rFonts w:ascii="新細明體" w:hAnsi="新細明體" w:cs="新細明體"/>
          <w:kern w:val="0"/>
        </w:rPr>
        <w:t xml:space="preserve">關於農會振興之擬訂、策劃及督導事項。 </w:t>
      </w:r>
    </w:p>
    <w:p w14:paraId="2A7BA817"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00CE711F" w:rsidRPr="00C13651">
        <w:rPr>
          <w:rFonts w:ascii="新細明體" w:hAnsi="新細明體" w:cs="新細明體"/>
          <w:kern w:val="0"/>
        </w:rPr>
        <w:t xml:space="preserve">關於農業人力政策之研擬及配合事項。 </w:t>
      </w:r>
    </w:p>
    <w:p w14:paraId="64EC3C11"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00CE711F" w:rsidRPr="00C13651">
        <w:rPr>
          <w:rFonts w:ascii="新細明體" w:hAnsi="新細明體" w:cs="新細明體"/>
          <w:kern w:val="0"/>
        </w:rPr>
        <w:t xml:space="preserve">關於農業推廣人員及農民之培育、訓練、選拔及表揚事項。 </w:t>
      </w:r>
    </w:p>
    <w:p w14:paraId="55C93D7A"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00CE711F" w:rsidRPr="00C13651">
        <w:rPr>
          <w:rFonts w:ascii="新細明體" w:hAnsi="新細明體" w:cs="新細明體"/>
          <w:kern w:val="0"/>
        </w:rPr>
        <w:t xml:space="preserve">關於休閒農業、農業文化及農村生活與環境改善之策劃及督導事項。 </w:t>
      </w:r>
    </w:p>
    <w:p w14:paraId="24486157"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(9)</w:t>
      </w:r>
      <w:r w:rsidR="00CE711F" w:rsidRPr="00C13651">
        <w:rPr>
          <w:rFonts w:ascii="新細明體" w:hAnsi="新細明體" w:cs="新細明體"/>
          <w:kern w:val="0"/>
        </w:rPr>
        <w:t xml:space="preserve">關於農業發展基金之策劃、運用、保管及督導事項。 </w:t>
      </w:r>
    </w:p>
    <w:p w14:paraId="07CB0F4A" w14:textId="77777777" w:rsidR="00CE711F" w:rsidRPr="00C13651" w:rsidRDefault="00A12CDE" w:rsidP="003C61B2">
      <w:pPr>
        <w:widowControl/>
        <w:adjustRightInd w:val="0"/>
        <w:snapToGrid w:val="0"/>
        <w:spacing w:line="440" w:lineRule="exact"/>
        <w:ind w:leftChars="300" w:left="1118" w:hangingChars="166" w:hanging="398"/>
        <w:jc w:val="both"/>
        <w:rPr>
          <w:rFonts w:ascii="新細明體" w:hAnsi="新細明體" w:cs="新細明體"/>
          <w:kern w:val="0"/>
        </w:rPr>
      </w:pPr>
      <w:r w:rsidRPr="00C13651">
        <w:rPr>
          <w:rFonts w:ascii="新細明體" w:hAnsi="新細明體" w:cs="新細明體" w:hint="eastAsia"/>
          <w:kern w:val="0"/>
        </w:rPr>
        <w:t>(10)</w:t>
      </w:r>
      <w:r w:rsidR="00CE711F" w:rsidRPr="00C13651">
        <w:rPr>
          <w:rFonts w:ascii="新細明體" w:hAnsi="新細明體" w:cs="新細明體"/>
          <w:kern w:val="0"/>
        </w:rPr>
        <w:t xml:space="preserve">關於老年農民福利津貼、農民子女就學獎助學金之發放及農民保險之配合事項。 </w:t>
      </w:r>
    </w:p>
    <w:p w14:paraId="141644B4"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(11)</w:t>
      </w:r>
      <w:r w:rsidR="00CE711F" w:rsidRPr="00C13651">
        <w:rPr>
          <w:rFonts w:ascii="新細明體" w:hAnsi="新細明體" w:cs="新細明體"/>
          <w:kern w:val="0"/>
        </w:rPr>
        <w:t xml:space="preserve">關於農業保險及農業天然災害救助之策劃及督導事項。 </w:t>
      </w:r>
    </w:p>
    <w:p w14:paraId="3556776C" w14:textId="77777777" w:rsidR="00CE711F"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(12)</w:t>
      </w:r>
      <w:r w:rsidR="00CE711F" w:rsidRPr="00C13651">
        <w:rPr>
          <w:rFonts w:ascii="新細明體" w:hAnsi="新細明體" w:cs="新細明體"/>
          <w:kern w:val="0"/>
        </w:rPr>
        <w:t>其他有關農民輔導事項。</w:t>
      </w:r>
    </w:p>
    <w:p w14:paraId="51302F64" w14:textId="77777777" w:rsidR="00920C59"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4.</w:t>
      </w:r>
      <w:r w:rsidR="00920C59" w:rsidRPr="00C13651">
        <w:rPr>
          <w:rFonts w:ascii="新細明體" w:hAnsi="新細明體" w:cs="新細明體" w:hint="eastAsia"/>
          <w:kern w:val="0"/>
        </w:rPr>
        <w:t>國際處：</w:t>
      </w:r>
    </w:p>
    <w:p w14:paraId="40970245"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Pr="00C13651">
        <w:rPr>
          <w:rFonts w:ascii="新細明體" w:hAnsi="新細明體" w:cs="新細明體"/>
          <w:kern w:val="0"/>
        </w:rPr>
        <w:t xml:space="preserve">關於國際農業合作政策、法規、方案、計畫之策劃、推動、協調及聯繫事項。 </w:t>
      </w:r>
    </w:p>
    <w:p w14:paraId="7C3EDCF7" w14:textId="77777777" w:rsidR="001E02ED" w:rsidRPr="00C13651" w:rsidRDefault="006A6D96"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w:t>
      </w:r>
      <w:r w:rsidR="00F6543F" w:rsidRPr="00C13651">
        <w:rPr>
          <w:rFonts w:ascii="新細明體" w:hAnsi="新細明體" w:cs="新細明體" w:hint="eastAsia"/>
          <w:kern w:val="0"/>
        </w:rPr>
        <w:t>2</w:t>
      </w:r>
      <w:r w:rsidRPr="00C13651">
        <w:rPr>
          <w:rFonts w:ascii="新細明體" w:hAnsi="新細明體" w:cs="新細明體" w:hint="eastAsia"/>
          <w:kern w:val="0"/>
        </w:rPr>
        <w:t>)</w:t>
      </w:r>
      <w:r w:rsidR="001E02ED" w:rsidRPr="00C13651">
        <w:rPr>
          <w:rFonts w:ascii="新細明體" w:hAnsi="新細明體" w:cs="新細明體"/>
          <w:kern w:val="0"/>
        </w:rPr>
        <w:t xml:space="preserve">關於農產品國際貿易政策及國際行銷之策劃、推動、協調、配合及進口農產品之同意事項。 </w:t>
      </w:r>
    </w:p>
    <w:p w14:paraId="12AFF003"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Pr="00C13651">
        <w:rPr>
          <w:rFonts w:ascii="新細明體" w:hAnsi="新細明體" w:cs="新細明體"/>
          <w:kern w:val="0"/>
        </w:rPr>
        <w:t xml:space="preserve">關於農業技術援外計畫之擬訂、推動及督導事項。 </w:t>
      </w:r>
    </w:p>
    <w:p w14:paraId="0297555F"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Pr="00C13651">
        <w:rPr>
          <w:rFonts w:ascii="新細明體" w:hAnsi="新細明體" w:cs="新細明體"/>
          <w:kern w:val="0"/>
        </w:rPr>
        <w:t xml:space="preserve">關於參加國際農業諮商會議及其他活動事項。 </w:t>
      </w:r>
    </w:p>
    <w:p w14:paraId="02B2CC6C"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Pr="00C13651">
        <w:rPr>
          <w:rFonts w:ascii="新細明體" w:hAnsi="新細明體" w:cs="新細明體"/>
          <w:kern w:val="0"/>
        </w:rPr>
        <w:t xml:space="preserve">關於國際性、區域性與雙邊農業合作之推動、協調、聯繫及配合事項。 </w:t>
      </w:r>
    </w:p>
    <w:p w14:paraId="2058F37A" w14:textId="77777777" w:rsidR="001E02ED"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w:t>
      </w:r>
      <w:r w:rsidR="001A6A86" w:rsidRPr="00C13651">
        <w:rPr>
          <w:rFonts w:ascii="新細明體" w:hAnsi="新細明體" w:cs="新細明體" w:hint="eastAsia"/>
          <w:kern w:val="0"/>
        </w:rPr>
        <w:t>6</w:t>
      </w:r>
      <w:r w:rsidRPr="00C13651">
        <w:rPr>
          <w:rFonts w:ascii="新細明體" w:hAnsi="新細明體" w:cs="新細明體" w:hint="eastAsia"/>
          <w:kern w:val="0"/>
        </w:rPr>
        <w:t>)</w:t>
      </w:r>
      <w:r w:rsidR="001E02ED" w:rsidRPr="00C13651">
        <w:rPr>
          <w:rFonts w:ascii="新細明體" w:hAnsi="新細明體" w:cs="新細明體"/>
          <w:kern w:val="0"/>
        </w:rPr>
        <w:t xml:space="preserve">關於國際農業機構之聯繫、支援及合作事項。 </w:t>
      </w:r>
    </w:p>
    <w:p w14:paraId="0F814831"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Pr="00C13651">
        <w:rPr>
          <w:rFonts w:ascii="新細明體" w:hAnsi="新細明體" w:cs="新細明體"/>
          <w:kern w:val="0"/>
        </w:rPr>
        <w:t xml:space="preserve">關於農業人員出國、研習及考察事項。 </w:t>
      </w:r>
    </w:p>
    <w:p w14:paraId="6DBB2676"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Pr="00C13651">
        <w:rPr>
          <w:rFonts w:ascii="新細明體" w:hAnsi="新細明體" w:cs="新細明體"/>
          <w:kern w:val="0"/>
        </w:rPr>
        <w:t xml:space="preserve">關於農業對外宣導書刊與其他視聽資料之編製及交換事項。 </w:t>
      </w:r>
    </w:p>
    <w:p w14:paraId="3FBF7294" w14:textId="77777777" w:rsidR="001E02ED" w:rsidRPr="00C13651" w:rsidRDefault="001E02ED"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(9)</w:t>
      </w:r>
      <w:r w:rsidRPr="00C13651">
        <w:rPr>
          <w:rFonts w:ascii="新細明體" w:hAnsi="新細明體" w:cs="新細明體"/>
          <w:kern w:val="0"/>
        </w:rPr>
        <w:t>其他有關國際農業合作及交流事項。</w:t>
      </w:r>
    </w:p>
    <w:p w14:paraId="2E9B7F65" w14:textId="77777777" w:rsidR="001E02ED"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5.</w:t>
      </w:r>
      <w:r w:rsidR="00CA399C" w:rsidRPr="00C13651">
        <w:rPr>
          <w:rFonts w:ascii="新細明體" w:hAnsi="新細明體" w:cs="新細明體" w:hint="eastAsia"/>
          <w:kern w:val="0"/>
        </w:rPr>
        <w:t>科技處：</w:t>
      </w:r>
    </w:p>
    <w:p w14:paraId="1E730130"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00CA399C" w:rsidRPr="00C13651">
        <w:rPr>
          <w:rFonts w:ascii="新細明體" w:hAnsi="新細明體" w:cs="新細明體"/>
          <w:kern w:val="0"/>
        </w:rPr>
        <w:t xml:space="preserve">關於農業科技政策、法規、重大方案與施政計畫之研擬及督導事項。 </w:t>
      </w:r>
    </w:p>
    <w:p w14:paraId="3D014A75"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00CA399C" w:rsidRPr="00C13651">
        <w:rPr>
          <w:rFonts w:ascii="新細明體" w:hAnsi="新細明體" w:cs="新細明體"/>
          <w:kern w:val="0"/>
        </w:rPr>
        <w:t xml:space="preserve">關於農業科技先期作業與預算編製之規劃、協調及督導事項。 </w:t>
      </w:r>
    </w:p>
    <w:p w14:paraId="759230EF"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lastRenderedPageBreak/>
        <w:t>(3)</w:t>
      </w:r>
      <w:r w:rsidR="00CA399C" w:rsidRPr="00C13651">
        <w:rPr>
          <w:rFonts w:ascii="新細明體" w:hAnsi="新細明體" w:cs="新細明體"/>
          <w:kern w:val="0"/>
        </w:rPr>
        <w:t xml:space="preserve">關於本會所屬農業試驗所、研究所之聯繫、協調及督導事項。 </w:t>
      </w:r>
    </w:p>
    <w:p w14:paraId="046C3724"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(4)</w:t>
      </w:r>
      <w:r w:rsidR="00CA399C" w:rsidRPr="00C13651">
        <w:rPr>
          <w:rFonts w:ascii="新細明體" w:hAnsi="新細明體" w:cs="新細明體"/>
          <w:kern w:val="0"/>
        </w:rPr>
        <w:t xml:space="preserve">關於農業科技研發計畫之審核、督導及考核事項。 </w:t>
      </w:r>
    </w:p>
    <w:p w14:paraId="468C0C5C"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00CA399C" w:rsidRPr="00C13651">
        <w:rPr>
          <w:rFonts w:ascii="新細明體" w:hAnsi="新細明體" w:cs="新細明體"/>
          <w:kern w:val="0"/>
        </w:rPr>
        <w:t xml:space="preserve">關於前瞻性、跨領域農業科技研發與成果推廣之策劃、推動及督導事項。 </w:t>
      </w:r>
    </w:p>
    <w:p w14:paraId="05C30CAD"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00CA399C" w:rsidRPr="00C13651">
        <w:rPr>
          <w:rFonts w:ascii="新細明體" w:hAnsi="新細明體" w:cs="新細明體"/>
          <w:kern w:val="0"/>
        </w:rPr>
        <w:t xml:space="preserve">關於農業科技園區業務之聯繫、協調及督導事項。 </w:t>
      </w:r>
    </w:p>
    <w:p w14:paraId="26CA07DD"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00CA399C" w:rsidRPr="00C13651">
        <w:rPr>
          <w:rFonts w:ascii="新細明體" w:hAnsi="新細明體" w:cs="新細明體"/>
          <w:kern w:val="0"/>
        </w:rPr>
        <w:t xml:space="preserve">關於農業科技研發成果衍生智慧財產權管理與技術移轉之推動及督導事項。 </w:t>
      </w:r>
    </w:p>
    <w:p w14:paraId="2F9C79E9" w14:textId="77777777" w:rsidR="00CA399C" w:rsidRPr="00C13651" w:rsidRDefault="006C5A06"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C13651">
        <w:rPr>
          <w:rFonts w:ascii="新細明體" w:hAnsi="新細明體" w:cs="新細明體" w:hint="eastAsia"/>
          <w:kern w:val="0"/>
        </w:rPr>
        <w:t>(8)</w:t>
      </w:r>
      <w:r w:rsidR="00CA399C" w:rsidRPr="00C13651">
        <w:rPr>
          <w:rFonts w:ascii="新細明體" w:hAnsi="新細明體" w:cs="新細明體"/>
          <w:kern w:val="0"/>
        </w:rPr>
        <w:t>其他有關農業科技研發及行政事項。</w:t>
      </w:r>
    </w:p>
    <w:p w14:paraId="20FDA435" w14:textId="77777777" w:rsidR="00430974" w:rsidRPr="00C13651"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C13651">
        <w:rPr>
          <w:rFonts w:ascii="新細明體" w:hAnsi="新細明體" w:cs="新細明體" w:hint="eastAsia"/>
          <w:kern w:val="0"/>
        </w:rPr>
        <w:t>6.</w:t>
      </w:r>
      <w:r w:rsidR="00430974" w:rsidRPr="00C13651">
        <w:rPr>
          <w:rFonts w:ascii="新細明體" w:hAnsi="新細明體" w:cs="新細明體" w:hint="eastAsia"/>
          <w:kern w:val="0"/>
        </w:rPr>
        <w:t>農田水利處：</w:t>
      </w:r>
    </w:p>
    <w:p w14:paraId="3D914073"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w:t>
      </w:r>
      <w:r w:rsidRPr="00C13651">
        <w:rPr>
          <w:rFonts w:ascii="新細明體" w:hAnsi="新細明體" w:cs="新細明體"/>
          <w:kern w:val="0"/>
        </w:rPr>
        <w:t xml:space="preserve">關於農田水利政策、法規之擬訂及督導事項。 </w:t>
      </w:r>
    </w:p>
    <w:p w14:paraId="0862424A"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(2)</w:t>
      </w:r>
      <w:r w:rsidRPr="00C13651">
        <w:rPr>
          <w:rFonts w:ascii="新細明體" w:hAnsi="新細明體" w:cs="新細明體"/>
          <w:kern w:val="0"/>
        </w:rPr>
        <w:t xml:space="preserve">關於農業水土資源調查規劃、開發利用之策劃、督導、協調及推動事項。 </w:t>
      </w:r>
    </w:p>
    <w:p w14:paraId="3C95C170"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(3)</w:t>
      </w:r>
      <w:r w:rsidRPr="00C13651">
        <w:rPr>
          <w:rFonts w:ascii="新細明體" w:hAnsi="新細明體" w:cs="新細明體"/>
          <w:kern w:val="0"/>
        </w:rPr>
        <w:t xml:space="preserve">關於農田水利會之監督、輔導及其有關業務之策劃、督導及推動事項。 </w:t>
      </w:r>
    </w:p>
    <w:p w14:paraId="582AB423" w14:textId="77777777" w:rsidR="00430974" w:rsidRPr="00C13651" w:rsidRDefault="00430974"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C13651">
        <w:rPr>
          <w:rFonts w:ascii="新細明體" w:hAnsi="新細明體" w:cs="新細明體" w:hint="eastAsia"/>
          <w:kern w:val="0"/>
        </w:rPr>
        <w:t>(4)</w:t>
      </w:r>
      <w:r w:rsidRPr="00C13651">
        <w:rPr>
          <w:rFonts w:ascii="新細明體" w:hAnsi="新細明體" w:cs="新細明體"/>
          <w:kern w:val="0"/>
        </w:rPr>
        <w:t xml:space="preserve">關於灌溉、農田排水、農地重劃等農田水利計畫與重要農業工程之策劃、督導及配合事項。 </w:t>
      </w:r>
    </w:p>
    <w:p w14:paraId="794D835F"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(5)</w:t>
      </w:r>
      <w:r w:rsidRPr="00C13651">
        <w:rPr>
          <w:rFonts w:ascii="新細明體" w:hAnsi="新細明體" w:cs="新細明體"/>
          <w:kern w:val="0"/>
        </w:rPr>
        <w:t xml:space="preserve">關於配合民生及工業用水調撥支援用水之聯繫、協調事項。 </w:t>
      </w:r>
    </w:p>
    <w:p w14:paraId="2DB5B97E" w14:textId="77777777" w:rsidR="00430974" w:rsidRPr="00C13651"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(6)</w:t>
      </w:r>
      <w:r w:rsidR="00430974" w:rsidRPr="00C13651">
        <w:rPr>
          <w:rFonts w:ascii="新細明體" w:hAnsi="新細明體" w:cs="新細明體"/>
          <w:kern w:val="0"/>
        </w:rPr>
        <w:t xml:space="preserve">關於配合農糧政策調整規劃調配用水之協調事項。 </w:t>
      </w:r>
    </w:p>
    <w:p w14:paraId="2F99D27E" w14:textId="77777777" w:rsidR="00430974" w:rsidRPr="00C13651" w:rsidRDefault="00354E1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(7)</w:t>
      </w:r>
      <w:r w:rsidR="00430974" w:rsidRPr="00C13651">
        <w:rPr>
          <w:rFonts w:ascii="新細明體" w:hAnsi="新細明體" w:cs="新細明體"/>
          <w:kern w:val="0"/>
        </w:rPr>
        <w:t xml:space="preserve">關於水污染影響農業之調查、督導及配合事項。 </w:t>
      </w:r>
    </w:p>
    <w:p w14:paraId="3B2CFCB2"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(8)</w:t>
      </w:r>
      <w:r w:rsidRPr="00C13651">
        <w:rPr>
          <w:rFonts w:ascii="新細明體" w:hAnsi="新細明體" w:cs="新細明體"/>
          <w:kern w:val="0"/>
        </w:rPr>
        <w:t xml:space="preserve">關於農業水利科技發展及農田水利人才組訓之策劃、推動及督導事項。 </w:t>
      </w:r>
    </w:p>
    <w:p w14:paraId="47E71919"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(9)</w:t>
      </w:r>
      <w:r w:rsidRPr="00C13651">
        <w:rPr>
          <w:rFonts w:ascii="新細明體" w:hAnsi="新細明體" w:cs="新細明體"/>
          <w:kern w:val="0"/>
        </w:rPr>
        <w:t xml:space="preserve">關於農業生產環境改善工程之推動及配合協調事項。 </w:t>
      </w:r>
    </w:p>
    <w:p w14:paraId="07BAA529"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(10)</w:t>
      </w:r>
      <w:r w:rsidRPr="00C13651">
        <w:rPr>
          <w:rFonts w:ascii="新細明體" w:hAnsi="新細明體" w:cs="新細明體"/>
          <w:kern w:val="0"/>
        </w:rPr>
        <w:t xml:space="preserve">關於農田水利會多角化經營之策劃及督導事項。 </w:t>
      </w:r>
    </w:p>
    <w:p w14:paraId="1E5EB78A" w14:textId="77777777" w:rsidR="00430974" w:rsidRPr="00C13651"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C13651">
        <w:rPr>
          <w:rFonts w:ascii="新細明體" w:hAnsi="新細明體" w:cs="新細明體" w:hint="eastAsia"/>
          <w:kern w:val="0"/>
        </w:rPr>
        <w:t>(11)</w:t>
      </w:r>
      <w:r w:rsidRPr="00C13651">
        <w:rPr>
          <w:rFonts w:ascii="新細明體" w:hAnsi="新細明體" w:cs="新細明體"/>
          <w:kern w:val="0"/>
        </w:rPr>
        <w:t>其他有關農田水利及農業工程事項。</w:t>
      </w:r>
    </w:p>
    <w:p w14:paraId="32B3F1F7" w14:textId="77777777" w:rsidR="00CA399C" w:rsidRPr="00C13651" w:rsidRDefault="009D4B5E" w:rsidP="00A736DF">
      <w:pPr>
        <w:widowControl/>
        <w:adjustRightInd w:val="0"/>
        <w:snapToGrid w:val="0"/>
        <w:spacing w:beforeLines="50" w:before="180" w:line="440" w:lineRule="exact"/>
        <w:ind w:leftChars="225" w:left="1680" w:hangingChars="475" w:hanging="1140"/>
        <w:jc w:val="both"/>
        <w:rPr>
          <w:rFonts w:ascii="新細明體" w:hAnsi="新細明體" w:hint="eastAsia"/>
        </w:rPr>
      </w:pPr>
      <w:r w:rsidRPr="00C13651">
        <w:rPr>
          <w:rFonts w:ascii="新細明體" w:hAnsi="新細明體" w:cs="新細明體" w:hint="eastAsia"/>
          <w:kern w:val="0"/>
        </w:rPr>
        <w:t>7.</w:t>
      </w:r>
      <w:r w:rsidR="005C68C5" w:rsidRPr="00C13651">
        <w:rPr>
          <w:rFonts w:ascii="新細明體" w:hAnsi="新細明體" w:cs="新細明體" w:hint="eastAsia"/>
          <w:kern w:val="0"/>
        </w:rPr>
        <w:t>秘書室：</w:t>
      </w:r>
      <w:r w:rsidR="005C68C5" w:rsidRPr="00C13651">
        <w:rPr>
          <w:rFonts w:ascii="新細明體" w:hAnsi="新細明體"/>
        </w:rPr>
        <w:t>掌理機要、研考、議事、文稿審核、文書、印信、出納、庶務、公共關係及其他不屬於各處、室事項。</w:t>
      </w:r>
    </w:p>
    <w:p w14:paraId="3C56597D" w14:textId="77777777" w:rsidR="005C68C5" w:rsidRPr="00C13651" w:rsidRDefault="009D4B5E" w:rsidP="00A736DF">
      <w:pPr>
        <w:widowControl/>
        <w:adjustRightInd w:val="0"/>
        <w:snapToGrid w:val="0"/>
        <w:spacing w:beforeLines="50" w:before="180" w:line="440" w:lineRule="exact"/>
        <w:ind w:leftChars="225" w:left="1680" w:hangingChars="475" w:hanging="1140"/>
        <w:jc w:val="both"/>
        <w:rPr>
          <w:rFonts w:ascii="新細明體" w:hAnsi="新細明體" w:hint="eastAsia"/>
        </w:rPr>
      </w:pPr>
      <w:r w:rsidRPr="00C13651">
        <w:rPr>
          <w:rFonts w:ascii="新細明體" w:hAnsi="新細明體" w:hint="eastAsia"/>
        </w:rPr>
        <w:t>8.</w:t>
      </w:r>
      <w:r w:rsidR="005C68C5" w:rsidRPr="00C13651">
        <w:rPr>
          <w:rFonts w:ascii="新細明體" w:hAnsi="新細明體" w:hint="eastAsia"/>
        </w:rPr>
        <w:t>人事室：</w:t>
      </w:r>
      <w:r w:rsidR="00DF499F" w:rsidRPr="00C13651">
        <w:rPr>
          <w:rFonts w:ascii="新細明體" w:hAnsi="新細明體" w:hint="eastAsia"/>
        </w:rPr>
        <w:t>辦理人事管理事項。</w:t>
      </w:r>
    </w:p>
    <w:p w14:paraId="57B3D232"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9.</w:t>
      </w:r>
      <w:r w:rsidR="005C68C5" w:rsidRPr="00C13651">
        <w:rPr>
          <w:rFonts w:ascii="新細明體" w:hAnsi="新細明體" w:hint="eastAsia"/>
        </w:rPr>
        <w:t>會計室：</w:t>
      </w:r>
      <w:r w:rsidR="00DF499F" w:rsidRPr="00C13651">
        <w:rPr>
          <w:rFonts w:ascii="新細明體" w:hAnsi="新細明體" w:hint="eastAsia"/>
        </w:rPr>
        <w:t>辦理歲計、審核、會計事項及主計人員之管理事項。</w:t>
      </w:r>
    </w:p>
    <w:p w14:paraId="2893B470"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10.</w:t>
      </w:r>
      <w:r w:rsidR="005C68C5" w:rsidRPr="00C13651">
        <w:rPr>
          <w:rFonts w:ascii="新細明體" w:hAnsi="新細明體" w:hint="eastAsia"/>
        </w:rPr>
        <w:t>統計室：</w:t>
      </w:r>
      <w:r w:rsidR="00DF499F" w:rsidRPr="00C13651">
        <w:rPr>
          <w:rFonts w:ascii="新細明體" w:hAnsi="新細明體" w:hint="eastAsia"/>
        </w:rPr>
        <w:t>辦理統計事項。</w:t>
      </w:r>
    </w:p>
    <w:p w14:paraId="457DF239"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11.</w:t>
      </w:r>
      <w:r w:rsidR="005C68C5" w:rsidRPr="00C13651">
        <w:rPr>
          <w:rFonts w:ascii="新細明體" w:hAnsi="新細明體" w:hint="eastAsia"/>
        </w:rPr>
        <w:t>政風室：</w:t>
      </w:r>
      <w:r w:rsidR="00DF499F" w:rsidRPr="00C13651">
        <w:rPr>
          <w:rFonts w:ascii="新細明體" w:hAnsi="新細明體" w:hint="eastAsia"/>
        </w:rPr>
        <w:t>辦理政風事項。</w:t>
      </w:r>
    </w:p>
    <w:p w14:paraId="0BC23DC4" w14:textId="77777777" w:rsidR="005C68C5" w:rsidRPr="00C13651"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C13651">
        <w:rPr>
          <w:rFonts w:ascii="新細明體" w:hAnsi="新細明體" w:hint="eastAsia"/>
        </w:rPr>
        <w:t>12.</w:t>
      </w:r>
      <w:r w:rsidR="005C68C5" w:rsidRPr="00C13651">
        <w:rPr>
          <w:rFonts w:ascii="新細明體" w:hAnsi="新細明體" w:hint="eastAsia"/>
        </w:rPr>
        <w:t>法規</w:t>
      </w:r>
      <w:r w:rsidR="00CF077E" w:rsidRPr="00C13651">
        <w:rPr>
          <w:rFonts w:ascii="新細明體" w:hAnsi="新細明體" w:hint="eastAsia"/>
        </w:rPr>
        <w:t>及訴願審議</w:t>
      </w:r>
      <w:r w:rsidR="005C68C5" w:rsidRPr="00C13651">
        <w:rPr>
          <w:rFonts w:ascii="新細明體" w:hAnsi="新細明體" w:hint="eastAsia"/>
        </w:rPr>
        <w:t>委員會：</w:t>
      </w:r>
      <w:r w:rsidR="00CF077E" w:rsidRPr="00C13651">
        <w:rPr>
          <w:rFonts w:ascii="新細明體" w:hAnsi="新細明體" w:hint="eastAsia"/>
        </w:rPr>
        <w:t>掌理該委員會事務。</w:t>
      </w:r>
    </w:p>
    <w:p w14:paraId="35C83F80" w14:textId="77777777" w:rsidR="008F15FC" w:rsidRPr="00C13651" w:rsidRDefault="009D4B5E" w:rsidP="00A736DF">
      <w:pPr>
        <w:widowControl/>
        <w:adjustRightInd w:val="0"/>
        <w:snapToGrid w:val="0"/>
        <w:spacing w:beforeLines="50" w:before="180" w:line="440" w:lineRule="exact"/>
        <w:ind w:leftChars="224" w:left="4157" w:hangingChars="1508" w:hanging="3619"/>
        <w:jc w:val="both"/>
        <w:rPr>
          <w:rFonts w:ascii="新細明體" w:hAnsi="新細明體" w:hint="eastAsia"/>
        </w:rPr>
      </w:pPr>
      <w:r w:rsidRPr="00C13651">
        <w:rPr>
          <w:rFonts w:ascii="新細明體" w:hAnsi="新細明體" w:hint="eastAsia"/>
        </w:rPr>
        <w:t>13.</w:t>
      </w:r>
      <w:r w:rsidR="008D5C99" w:rsidRPr="00C13651">
        <w:rPr>
          <w:rFonts w:ascii="新細明體" w:hAnsi="新細明體" w:hint="eastAsia"/>
        </w:rPr>
        <w:t>屏東農業生物技術園區籌備處：</w:t>
      </w:r>
      <w:r w:rsidR="00B14255" w:rsidRPr="00C13651">
        <w:rPr>
          <w:rFonts w:ascii="新細明體" w:hAnsi="新細明體"/>
        </w:rPr>
        <w:t>推動屏東農業生物技術園區之規劃、開發及營運等相關業務</w:t>
      </w:r>
      <w:r w:rsidR="00B14255" w:rsidRPr="00C13651">
        <w:rPr>
          <w:rFonts w:ascii="新細明體" w:hAnsi="新細明體" w:hint="eastAsia"/>
        </w:rPr>
        <w:t>。</w:t>
      </w:r>
    </w:p>
    <w:p w14:paraId="5E38ED49" w14:textId="77777777" w:rsidR="006A0FA4" w:rsidRPr="00C13651" w:rsidRDefault="006356E5" w:rsidP="008F15FC">
      <w:pPr>
        <w:widowControl/>
        <w:adjustRightInd w:val="0"/>
        <w:snapToGrid w:val="0"/>
        <w:spacing w:beforeLines="50" w:before="180" w:afterLines="20" w:after="72" w:line="480" w:lineRule="exact"/>
        <w:jc w:val="both"/>
        <w:rPr>
          <w:rFonts w:ascii="新細明體" w:hAnsi="新細明體" w:hint="eastAsia"/>
          <w:spacing w:val="20"/>
        </w:rPr>
      </w:pPr>
      <w:r w:rsidRPr="00C13651">
        <w:rPr>
          <w:rFonts w:ascii="新細明體" w:hAnsi="新細明體" w:hint="eastAsia"/>
          <w:bCs/>
        </w:rPr>
        <w:lastRenderedPageBreak/>
        <w:t>（三）</w:t>
      </w:r>
      <w:r w:rsidR="00B30AD2" w:rsidRPr="00C13651">
        <w:rPr>
          <w:rFonts w:ascii="新細明體" w:hAnsi="新細明體" w:hint="eastAsia"/>
          <w:spacing w:val="20"/>
        </w:rPr>
        <w:t>組織系統圖及預算員額說明表</w:t>
      </w:r>
      <w:r w:rsidR="008D4B03" w:rsidRPr="00C13651">
        <w:rPr>
          <w:rFonts w:ascii="新細明體" w:hAnsi="新細明體" w:hint="eastAsia"/>
          <w:spacing w:val="20"/>
        </w:rPr>
        <w:t>：</w:t>
      </w:r>
    </w:p>
    <w:p w14:paraId="48F3F6EA" w14:textId="77777777" w:rsidR="008C7F15" w:rsidRPr="00C13651" w:rsidRDefault="008C7F15" w:rsidP="004D65A0">
      <w:pPr>
        <w:spacing w:after="120" w:line="460" w:lineRule="exact"/>
        <w:ind w:leftChars="75" w:left="359" w:hanging="179"/>
        <w:jc w:val="both"/>
        <w:rPr>
          <w:rFonts w:ascii="新細明體" w:hAnsi="新細明體" w:cs="新細明體" w:hint="eastAsia"/>
          <w:kern w:val="0"/>
        </w:rPr>
      </w:pPr>
    </w:p>
    <w:p w14:paraId="52545057" w14:textId="77777777" w:rsidR="001A6A86" w:rsidRPr="00C13651" w:rsidRDefault="001A6A86"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079AF193" w14:textId="35D19A61" w:rsidR="001A6A86" w:rsidRPr="00C13651" w:rsidRDefault="00624693" w:rsidP="004D65A0">
      <w:pPr>
        <w:widowControl/>
        <w:spacing w:before="100" w:beforeAutospacing="1" w:after="100" w:afterAutospacing="1" w:line="460" w:lineRule="exact"/>
        <w:ind w:left="360"/>
        <w:jc w:val="both"/>
        <w:rPr>
          <w:rFonts w:ascii="新細明體" w:hAnsi="新細明體" w:cs="新細明體" w:hint="eastAsia"/>
          <w:spacing w:val="20"/>
          <w:kern w:val="0"/>
        </w:rPr>
      </w:pPr>
      <w:r w:rsidRPr="00C13651">
        <w:rPr>
          <w:rFonts w:ascii="新細明體" w:hAnsi="新細明體" w:cs="新細明體" w:hint="eastAsia"/>
          <w:noProof/>
          <w:spacing w:val="20"/>
          <w:kern w:val="0"/>
        </w:rPr>
        <mc:AlternateContent>
          <mc:Choice Requires="wpg">
            <w:drawing>
              <wp:anchor distT="0" distB="0" distL="114300" distR="114300" simplePos="0" relativeHeight="251657728" behindDoc="0" locked="0" layoutInCell="1" allowOverlap="1" wp14:anchorId="680DA3F6" wp14:editId="0EA04707">
                <wp:simplePos x="0" y="0"/>
                <wp:positionH relativeFrom="column">
                  <wp:posOffset>571500</wp:posOffset>
                </wp:positionH>
                <wp:positionV relativeFrom="paragraph">
                  <wp:posOffset>-499110</wp:posOffset>
                </wp:positionV>
                <wp:extent cx="4800600" cy="3314700"/>
                <wp:effectExtent l="0" t="0" r="0" b="0"/>
                <wp:wrapNone/>
                <wp:docPr id="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3314700"/>
                          <a:chOff x="2261" y="4884"/>
                          <a:chExt cx="5930" cy="4176"/>
                        </a:xfrm>
                      </wpg:grpSpPr>
                      <wps:wsp>
                        <wps:cNvPr id="2" name="Text Box 47"/>
                        <wps:cNvSpPr txBox="1">
                          <a:spLocks noChangeArrowheads="1"/>
                        </wps:cNvSpPr>
                        <wps:spPr bwMode="auto">
                          <a:xfrm>
                            <a:off x="4661" y="4884"/>
                            <a:ext cx="1270" cy="432"/>
                          </a:xfrm>
                          <a:prstGeom prst="rect">
                            <a:avLst/>
                          </a:prstGeom>
                          <a:solidFill>
                            <a:srgbClr val="FFFFFF"/>
                          </a:solidFill>
                          <a:ln w="9525">
                            <a:solidFill>
                              <a:srgbClr val="000000"/>
                            </a:solidFill>
                            <a:miter lim="800000"/>
                            <a:headEnd/>
                            <a:tailEnd/>
                          </a:ln>
                        </wps:spPr>
                        <wps:txbx>
                          <w:txbxContent>
                            <w:p w14:paraId="160F3700" w14:textId="77777777" w:rsidR="008C7F15" w:rsidRDefault="008C7F15" w:rsidP="008C7F15">
                              <w:pPr>
                                <w:jc w:val="center"/>
                              </w:pPr>
                              <w:r>
                                <w:rPr>
                                  <w:rFonts w:hint="eastAsia"/>
                                </w:rPr>
                                <w:t>主任委員</w:t>
                              </w:r>
                            </w:p>
                          </w:txbxContent>
                        </wps:txbx>
                        <wps:bodyPr rot="0" vert="horz" wrap="square" lIns="91440" tIns="45720" rIns="91440" bIns="45720" anchor="t" anchorCtr="0" upright="1">
                          <a:noAutofit/>
                        </wps:bodyPr>
                      </wps:wsp>
                      <wpg:grpSp>
                        <wpg:cNvPr id="3" name="Group 48"/>
                        <wpg:cNvGrpSpPr>
                          <a:grpSpLocks/>
                        </wpg:cNvGrpSpPr>
                        <wpg:grpSpPr bwMode="auto">
                          <a:xfrm>
                            <a:off x="2261" y="5316"/>
                            <a:ext cx="5930" cy="3744"/>
                            <a:chOff x="2261" y="5316"/>
                            <a:chExt cx="5930" cy="3744"/>
                          </a:xfrm>
                        </wpg:grpSpPr>
                        <wps:wsp>
                          <wps:cNvPr id="4" name="Text Box 49"/>
                          <wps:cNvSpPr txBox="1">
                            <a:spLocks noChangeArrowheads="1"/>
                          </wps:cNvSpPr>
                          <wps:spPr bwMode="auto">
                            <a:xfrm>
                              <a:off x="4661" y="5604"/>
                              <a:ext cx="1270" cy="432"/>
                            </a:xfrm>
                            <a:prstGeom prst="rect">
                              <a:avLst/>
                            </a:prstGeom>
                            <a:solidFill>
                              <a:srgbClr val="FFFFFF"/>
                            </a:solidFill>
                            <a:ln w="9525">
                              <a:solidFill>
                                <a:srgbClr val="000000"/>
                              </a:solidFill>
                              <a:miter lim="800000"/>
                              <a:headEnd/>
                              <a:tailEnd/>
                            </a:ln>
                          </wps:spPr>
                          <wps:txbx>
                            <w:txbxContent>
                              <w:p w14:paraId="687968E1" w14:textId="77777777" w:rsidR="008C7F15" w:rsidRDefault="008C7F15" w:rsidP="008C7F15">
                                <w:pPr>
                                  <w:jc w:val="center"/>
                                </w:pPr>
                                <w:r>
                                  <w:rPr>
                                    <w:rFonts w:hint="eastAsia"/>
                                  </w:rPr>
                                  <w:t>副主任委員</w:t>
                                </w:r>
                              </w:p>
                            </w:txbxContent>
                          </wps:txbx>
                          <wps:bodyPr rot="0" vert="horz" wrap="square" lIns="91440" tIns="45720" rIns="91440" bIns="45720" anchor="t" anchorCtr="0" upright="1">
                            <a:noAutofit/>
                          </wps:bodyPr>
                        </wps:wsp>
                        <wps:wsp>
                          <wps:cNvPr id="5" name="Text Box 50"/>
                          <wps:cNvSpPr txBox="1">
                            <a:spLocks noChangeArrowheads="1"/>
                          </wps:cNvSpPr>
                          <wps:spPr bwMode="auto">
                            <a:xfrm>
                              <a:off x="4661" y="6324"/>
                              <a:ext cx="1269" cy="432"/>
                            </a:xfrm>
                            <a:prstGeom prst="rect">
                              <a:avLst/>
                            </a:prstGeom>
                            <a:solidFill>
                              <a:srgbClr val="FFFFFF"/>
                            </a:solidFill>
                            <a:ln w="9525">
                              <a:solidFill>
                                <a:srgbClr val="000000"/>
                              </a:solidFill>
                              <a:miter lim="800000"/>
                              <a:headEnd/>
                              <a:tailEnd/>
                            </a:ln>
                          </wps:spPr>
                          <wps:txbx>
                            <w:txbxContent>
                              <w:p w14:paraId="26242F23" w14:textId="77777777" w:rsidR="008C7F15" w:rsidRDefault="008C7F15" w:rsidP="008C7F15">
                                <w:pPr>
                                  <w:jc w:val="center"/>
                                </w:pPr>
                                <w:r>
                                  <w:rPr>
                                    <w:rFonts w:hint="eastAsia"/>
                                  </w:rPr>
                                  <w:t>主任秘書</w:t>
                                </w:r>
                              </w:p>
                            </w:txbxContent>
                          </wps:txbx>
                          <wps:bodyPr rot="0" vert="horz" wrap="square" lIns="91440" tIns="45720" rIns="91440" bIns="45720" anchor="t" anchorCtr="0" upright="1">
                            <a:noAutofit/>
                          </wps:bodyPr>
                        </wps:wsp>
                        <wps:wsp>
                          <wps:cNvPr id="6" name="Line 51"/>
                          <wps:cNvCnPr>
                            <a:cxnSpLocks noChangeShapeType="1"/>
                          </wps:cNvCnPr>
                          <wps:spPr bwMode="auto">
                            <a:xfrm>
                              <a:off x="5226" y="603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52"/>
                          <wps:cNvSpPr txBox="1">
                            <a:spLocks noChangeArrowheads="1"/>
                          </wps:cNvSpPr>
                          <wps:spPr bwMode="auto">
                            <a:xfrm>
                              <a:off x="3390" y="7476"/>
                              <a:ext cx="277" cy="1583"/>
                            </a:xfrm>
                            <a:prstGeom prst="rect">
                              <a:avLst/>
                            </a:prstGeom>
                            <a:solidFill>
                              <a:srgbClr val="FFFFFF"/>
                            </a:solidFill>
                            <a:ln w="9525">
                              <a:solidFill>
                                <a:srgbClr val="000000"/>
                              </a:solidFill>
                              <a:miter lim="800000"/>
                              <a:headEnd/>
                              <a:tailEnd/>
                            </a:ln>
                          </wps:spPr>
                          <wps:txbx>
                            <w:txbxContent>
                              <w:p w14:paraId="57FC73CE" w14:textId="77777777" w:rsidR="008C7F15" w:rsidRDefault="008C7F15" w:rsidP="008C7F15">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wps:txbx>
                          <wps:bodyPr rot="0" vert="eaVert" wrap="square" lIns="0" tIns="0" rIns="0" bIns="0" anchor="t" anchorCtr="0" upright="1">
                            <a:noAutofit/>
                          </wps:bodyPr>
                        </wps:wsp>
                        <wps:wsp>
                          <wps:cNvPr id="8" name="Text Box 53"/>
                          <wps:cNvSpPr txBox="1">
                            <a:spLocks noChangeArrowheads="1"/>
                          </wps:cNvSpPr>
                          <wps:spPr bwMode="auto">
                            <a:xfrm>
                              <a:off x="6355" y="7476"/>
                              <a:ext cx="285" cy="1583"/>
                            </a:xfrm>
                            <a:prstGeom prst="rect">
                              <a:avLst/>
                            </a:prstGeom>
                            <a:solidFill>
                              <a:srgbClr val="FFFFFF"/>
                            </a:solidFill>
                            <a:ln w="9525">
                              <a:solidFill>
                                <a:srgbClr val="000000"/>
                              </a:solidFill>
                              <a:miter lim="800000"/>
                              <a:headEnd/>
                              <a:tailEnd/>
                            </a:ln>
                          </wps:spPr>
                          <wps:txbx>
                            <w:txbxContent>
                              <w:p w14:paraId="39B54A2F" w14:textId="77777777" w:rsidR="008C7F15" w:rsidRDefault="008C7F15" w:rsidP="008C7F15">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wps:txbx>
                          <wps:bodyPr rot="0" vert="eaVert" wrap="square" lIns="0" tIns="0" rIns="0" bIns="0" anchor="t" anchorCtr="0" upright="1">
                            <a:noAutofit/>
                          </wps:bodyPr>
                        </wps:wsp>
                        <wps:wsp>
                          <wps:cNvPr id="9" name="Text Box 54"/>
                          <wps:cNvSpPr txBox="1">
                            <a:spLocks noChangeArrowheads="1"/>
                          </wps:cNvSpPr>
                          <wps:spPr bwMode="auto">
                            <a:xfrm>
                              <a:off x="3814" y="7476"/>
                              <a:ext cx="284" cy="1583"/>
                            </a:xfrm>
                            <a:prstGeom prst="rect">
                              <a:avLst/>
                            </a:prstGeom>
                            <a:solidFill>
                              <a:srgbClr val="FFFFFF"/>
                            </a:solidFill>
                            <a:ln w="9525">
                              <a:solidFill>
                                <a:srgbClr val="000000"/>
                              </a:solidFill>
                              <a:miter lim="800000"/>
                              <a:headEnd/>
                              <a:tailEnd/>
                            </a:ln>
                          </wps:spPr>
                          <wps:txbx>
                            <w:txbxContent>
                              <w:p w14:paraId="434BE465" w14:textId="77777777" w:rsidR="008C7F15" w:rsidRDefault="008C7F15" w:rsidP="008C7F15">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wps:txbx>
                          <wps:bodyPr rot="0" vert="eaVert" wrap="square" lIns="0" tIns="0" rIns="0" bIns="0" anchor="t" anchorCtr="0" upright="1">
                            <a:noAutofit/>
                          </wps:bodyPr>
                        </wps:wsp>
                        <wps:wsp>
                          <wps:cNvPr id="10" name="Text Box 55"/>
                          <wps:cNvSpPr txBox="1">
                            <a:spLocks noChangeArrowheads="1"/>
                          </wps:cNvSpPr>
                          <wps:spPr bwMode="auto">
                            <a:xfrm>
                              <a:off x="4238" y="7476"/>
                              <a:ext cx="280" cy="1583"/>
                            </a:xfrm>
                            <a:prstGeom prst="rect">
                              <a:avLst/>
                            </a:prstGeom>
                            <a:solidFill>
                              <a:srgbClr val="FFFFFF"/>
                            </a:solidFill>
                            <a:ln w="9525">
                              <a:solidFill>
                                <a:srgbClr val="000000"/>
                              </a:solidFill>
                              <a:miter lim="800000"/>
                              <a:headEnd/>
                              <a:tailEnd/>
                            </a:ln>
                          </wps:spPr>
                          <wps:txbx>
                            <w:txbxContent>
                              <w:p w14:paraId="1461914F" w14:textId="77777777" w:rsidR="008C7F15" w:rsidRDefault="008C7F15" w:rsidP="008C7F15">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wps:txbx>
                          <wps:bodyPr rot="0" vert="eaVert" wrap="square" lIns="0" tIns="0" rIns="0" bIns="0" anchor="t" anchorCtr="0" upright="1">
                            <a:noAutofit/>
                          </wps:bodyPr>
                        </wps:wsp>
                        <wps:wsp>
                          <wps:cNvPr id="11" name="Text Box 56"/>
                          <wps:cNvSpPr txBox="1">
                            <a:spLocks noChangeArrowheads="1"/>
                          </wps:cNvSpPr>
                          <wps:spPr bwMode="auto">
                            <a:xfrm>
                              <a:off x="4661" y="7476"/>
                              <a:ext cx="284" cy="1583"/>
                            </a:xfrm>
                            <a:prstGeom prst="rect">
                              <a:avLst/>
                            </a:prstGeom>
                            <a:solidFill>
                              <a:srgbClr val="FFFFFF"/>
                            </a:solidFill>
                            <a:ln w="9525">
                              <a:solidFill>
                                <a:srgbClr val="000000"/>
                              </a:solidFill>
                              <a:miter lim="800000"/>
                              <a:headEnd/>
                              <a:tailEnd/>
                            </a:ln>
                          </wps:spPr>
                          <wps:txbx>
                            <w:txbxContent>
                              <w:p w14:paraId="4E0217F4" w14:textId="77777777" w:rsidR="008C7F15" w:rsidRDefault="008C7F15" w:rsidP="008C7F15">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wps:txbx>
                          <wps:bodyPr rot="0" vert="eaVert" wrap="square" lIns="0" tIns="0" rIns="0" bIns="0" anchor="t" anchorCtr="0" upright="1">
                            <a:noAutofit/>
                          </wps:bodyPr>
                        </wps:wsp>
                        <wps:wsp>
                          <wps:cNvPr id="12" name="Text Box 57"/>
                          <wps:cNvSpPr txBox="1">
                            <a:spLocks noChangeArrowheads="1"/>
                          </wps:cNvSpPr>
                          <wps:spPr bwMode="auto">
                            <a:xfrm>
                              <a:off x="6779" y="7476"/>
                              <a:ext cx="281" cy="1583"/>
                            </a:xfrm>
                            <a:prstGeom prst="rect">
                              <a:avLst/>
                            </a:prstGeom>
                            <a:solidFill>
                              <a:srgbClr val="FFFFFF"/>
                            </a:solidFill>
                            <a:ln w="9525">
                              <a:solidFill>
                                <a:srgbClr val="000000"/>
                              </a:solidFill>
                              <a:miter lim="800000"/>
                              <a:headEnd/>
                              <a:tailEnd/>
                            </a:ln>
                          </wps:spPr>
                          <wps:txbx>
                            <w:txbxContent>
                              <w:p w14:paraId="43E6E2F2" w14:textId="77777777" w:rsidR="008C7F15" w:rsidRDefault="008C7F15" w:rsidP="008C7F15">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3" name="Text Box 58"/>
                          <wps:cNvSpPr txBox="1">
                            <a:spLocks noChangeArrowheads="1"/>
                          </wps:cNvSpPr>
                          <wps:spPr bwMode="auto">
                            <a:xfrm>
                              <a:off x="5085" y="7476"/>
                              <a:ext cx="280" cy="1583"/>
                            </a:xfrm>
                            <a:prstGeom prst="rect">
                              <a:avLst/>
                            </a:prstGeom>
                            <a:solidFill>
                              <a:srgbClr val="FFFFFF"/>
                            </a:solidFill>
                            <a:ln w="9525">
                              <a:solidFill>
                                <a:srgbClr val="000000"/>
                              </a:solidFill>
                              <a:miter lim="800000"/>
                              <a:headEnd/>
                              <a:tailEnd/>
                            </a:ln>
                          </wps:spPr>
                          <wps:txbx>
                            <w:txbxContent>
                              <w:p w14:paraId="2720936E" w14:textId="77777777" w:rsidR="008C7F15" w:rsidRDefault="008C7F15" w:rsidP="008C7F15">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wps:txbx>
                          <wps:bodyPr rot="0" vert="eaVert" wrap="square" lIns="0" tIns="0" rIns="0" bIns="0" anchor="t" anchorCtr="0" upright="1">
                            <a:noAutofit/>
                          </wps:bodyPr>
                        </wps:wsp>
                        <wps:wsp>
                          <wps:cNvPr id="14" name="Text Box 59"/>
                          <wps:cNvSpPr txBox="1">
                            <a:spLocks noChangeArrowheads="1"/>
                          </wps:cNvSpPr>
                          <wps:spPr bwMode="auto">
                            <a:xfrm>
                              <a:off x="5508" y="7476"/>
                              <a:ext cx="283" cy="1583"/>
                            </a:xfrm>
                            <a:prstGeom prst="rect">
                              <a:avLst/>
                            </a:prstGeom>
                            <a:solidFill>
                              <a:srgbClr val="FFFFFF"/>
                            </a:solidFill>
                            <a:ln w="9525">
                              <a:solidFill>
                                <a:srgbClr val="000000"/>
                              </a:solidFill>
                              <a:miter lim="800000"/>
                              <a:headEnd/>
                              <a:tailEnd/>
                            </a:ln>
                          </wps:spPr>
                          <wps:txbx>
                            <w:txbxContent>
                              <w:p w14:paraId="3C78909A" w14:textId="77777777" w:rsidR="008C7F15" w:rsidRDefault="008C7F15" w:rsidP="008C7F15">
                                <w:pPr>
                                  <w:jc w:val="center"/>
                                </w:pPr>
                                <w:r>
                                  <w:rPr>
                                    <w:rFonts w:hint="eastAsia"/>
                                  </w:rPr>
                                  <w:t>農田水利處</w:t>
                                </w:r>
                              </w:p>
                            </w:txbxContent>
                          </wps:txbx>
                          <wps:bodyPr rot="0" vert="eaVert" wrap="square" lIns="0" tIns="0" rIns="0" bIns="0" anchor="t" anchorCtr="0" upright="1">
                            <a:noAutofit/>
                          </wps:bodyPr>
                        </wps:wsp>
                        <wps:wsp>
                          <wps:cNvPr id="15" name="Text Box 60"/>
                          <wps:cNvSpPr txBox="1">
                            <a:spLocks noChangeArrowheads="1"/>
                          </wps:cNvSpPr>
                          <wps:spPr bwMode="auto">
                            <a:xfrm>
                              <a:off x="5932" y="7476"/>
                              <a:ext cx="281" cy="1583"/>
                            </a:xfrm>
                            <a:prstGeom prst="rect">
                              <a:avLst/>
                            </a:prstGeom>
                            <a:solidFill>
                              <a:srgbClr val="FFFFFF"/>
                            </a:solidFill>
                            <a:ln w="9525">
                              <a:solidFill>
                                <a:srgbClr val="000000"/>
                              </a:solidFill>
                              <a:miter lim="800000"/>
                              <a:headEnd/>
                              <a:tailEnd/>
                            </a:ln>
                          </wps:spPr>
                          <wps:txbx>
                            <w:txbxContent>
                              <w:p w14:paraId="36BE77F4" w14:textId="77777777" w:rsidR="008C7F15" w:rsidRDefault="008C7F15" w:rsidP="008C7F15">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wps:txbx>
                          <wps:bodyPr rot="0" vert="eaVert" wrap="square" lIns="0" tIns="0" rIns="0" bIns="0" anchor="t" anchorCtr="0" upright="1">
                            <a:noAutofit/>
                          </wps:bodyPr>
                        </wps:wsp>
                        <wps:wsp>
                          <wps:cNvPr id="16" name="Text Box 61"/>
                          <wps:cNvSpPr txBox="1">
                            <a:spLocks noChangeArrowheads="1"/>
                          </wps:cNvSpPr>
                          <wps:spPr bwMode="auto">
                            <a:xfrm>
                              <a:off x="7202" y="7476"/>
                              <a:ext cx="285" cy="1583"/>
                            </a:xfrm>
                            <a:prstGeom prst="rect">
                              <a:avLst/>
                            </a:prstGeom>
                            <a:solidFill>
                              <a:srgbClr val="FFFFFF"/>
                            </a:solidFill>
                            <a:ln w="9525">
                              <a:solidFill>
                                <a:srgbClr val="000000"/>
                              </a:solidFill>
                              <a:miter lim="800000"/>
                              <a:headEnd/>
                              <a:tailEnd/>
                            </a:ln>
                          </wps:spPr>
                          <wps:txbx>
                            <w:txbxContent>
                              <w:p w14:paraId="34ED2914" w14:textId="77777777" w:rsidR="008C7F15" w:rsidRDefault="008C7F15" w:rsidP="008C7F15">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7" name="Text Box 62"/>
                          <wps:cNvSpPr txBox="1">
                            <a:spLocks noChangeArrowheads="1"/>
                          </wps:cNvSpPr>
                          <wps:spPr bwMode="auto">
                            <a:xfrm>
                              <a:off x="7626" y="7476"/>
                              <a:ext cx="283" cy="1583"/>
                            </a:xfrm>
                            <a:prstGeom prst="rect">
                              <a:avLst/>
                            </a:prstGeom>
                            <a:solidFill>
                              <a:srgbClr val="FFFFFF"/>
                            </a:solidFill>
                            <a:ln w="9525">
                              <a:solidFill>
                                <a:srgbClr val="000000"/>
                              </a:solidFill>
                              <a:miter lim="800000"/>
                              <a:headEnd/>
                              <a:tailEnd/>
                            </a:ln>
                          </wps:spPr>
                          <wps:txbx>
                            <w:txbxContent>
                              <w:p w14:paraId="07299BFC" w14:textId="77777777" w:rsidR="008C7F15" w:rsidRDefault="008C7F15" w:rsidP="008C7F15">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wps:txbx>
                          <wps:bodyPr rot="0" vert="eaVert" wrap="square" lIns="0" tIns="0" rIns="0" bIns="0" anchor="t" anchorCtr="0" upright="1">
                            <a:noAutofit/>
                          </wps:bodyPr>
                        </wps:wsp>
                        <wps:wsp>
                          <wps:cNvPr id="18" name="Line 63"/>
                          <wps:cNvCnPr>
                            <a:cxnSpLocks noChangeShapeType="1"/>
                          </wps:cNvCnPr>
                          <wps:spPr bwMode="auto">
                            <a:xfrm>
                              <a:off x="5226" y="675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64"/>
                          <wps:cNvCnPr>
                            <a:cxnSpLocks noChangeShapeType="1"/>
                          </wps:cNvCnPr>
                          <wps:spPr bwMode="auto">
                            <a:xfrm>
                              <a:off x="3673" y="7044"/>
                              <a:ext cx="409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65"/>
                          <wps:cNvCnPr>
                            <a:cxnSpLocks noChangeShapeType="1"/>
                          </wps:cNvCnPr>
                          <wps:spPr bwMode="auto">
                            <a:xfrm>
                              <a:off x="3532"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66"/>
                          <wps:cNvCnPr>
                            <a:cxnSpLocks noChangeShapeType="1"/>
                          </wps:cNvCnPr>
                          <wps:spPr bwMode="auto">
                            <a:xfrm>
                              <a:off x="3955" y="7044"/>
                              <a:ext cx="3"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67"/>
                          <wps:cNvCnPr>
                            <a:cxnSpLocks noChangeShapeType="1"/>
                          </wps:cNvCnPr>
                          <wps:spPr bwMode="auto">
                            <a:xfrm>
                              <a:off x="437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68"/>
                          <wps:cNvCnPr>
                            <a:cxnSpLocks noChangeShapeType="1"/>
                          </wps:cNvCnPr>
                          <wps:spPr bwMode="auto">
                            <a:xfrm flipH="1">
                              <a:off x="4802"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69"/>
                          <wps:cNvCnPr>
                            <a:cxnSpLocks noChangeShapeType="1"/>
                          </wps:cNvCnPr>
                          <wps:spPr bwMode="auto">
                            <a:xfrm>
                              <a:off x="5226"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70"/>
                          <wps:cNvCnPr>
                            <a:cxnSpLocks noChangeShapeType="1"/>
                          </wps:cNvCnPr>
                          <wps:spPr bwMode="auto">
                            <a:xfrm>
                              <a:off x="564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71"/>
                          <wps:cNvCnPr>
                            <a:cxnSpLocks noChangeShapeType="1"/>
                          </wps:cNvCnPr>
                          <wps:spPr bwMode="auto">
                            <a:xfrm>
                              <a:off x="6073"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72"/>
                          <wps:cNvCnPr>
                            <a:cxnSpLocks noChangeShapeType="1"/>
                          </wps:cNvCnPr>
                          <wps:spPr bwMode="auto">
                            <a:xfrm>
                              <a:off x="6497"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73"/>
                          <wps:cNvCnPr>
                            <a:cxnSpLocks noChangeShapeType="1"/>
                          </wps:cNvCnPr>
                          <wps:spPr bwMode="auto">
                            <a:xfrm>
                              <a:off x="6920"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74"/>
                          <wps:cNvCnPr>
                            <a:cxnSpLocks noChangeShapeType="1"/>
                          </wps:cNvCnPr>
                          <wps:spPr bwMode="auto">
                            <a:xfrm>
                              <a:off x="7344"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75"/>
                          <wps:cNvCnPr>
                            <a:cxnSpLocks noChangeShapeType="1"/>
                          </wps:cNvCnPr>
                          <wps:spPr bwMode="auto">
                            <a:xfrm>
                              <a:off x="7767"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Text Box 76"/>
                          <wps:cNvSpPr txBox="1">
                            <a:spLocks noChangeArrowheads="1"/>
                          </wps:cNvSpPr>
                          <wps:spPr bwMode="auto">
                            <a:xfrm>
                              <a:off x="2261" y="7476"/>
                              <a:ext cx="284" cy="1584"/>
                            </a:xfrm>
                            <a:prstGeom prst="rect">
                              <a:avLst/>
                            </a:prstGeom>
                            <a:solidFill>
                              <a:srgbClr val="FFFFFF"/>
                            </a:solidFill>
                            <a:ln w="9525">
                              <a:solidFill>
                                <a:srgbClr val="000000"/>
                              </a:solidFill>
                              <a:miter lim="800000"/>
                              <a:headEnd/>
                              <a:tailEnd/>
                            </a:ln>
                          </wps:spPr>
                          <wps:txbx>
                            <w:txbxContent>
                              <w:p w14:paraId="74C235E3" w14:textId="77777777" w:rsidR="008C7F15" w:rsidRPr="0062084F" w:rsidRDefault="008C7F15" w:rsidP="008C7F15">
                                <w:pPr>
                                  <w:jc w:val="center"/>
                                </w:pPr>
                                <w:r w:rsidRPr="0062084F">
                                  <w:rPr>
                                    <w:rFonts w:hint="eastAsia"/>
                                  </w:rPr>
                                  <w:t>其他會屬機關</w:t>
                                </w:r>
                              </w:p>
                            </w:txbxContent>
                          </wps:txbx>
                          <wps:bodyPr rot="0" vert="eaVert" wrap="square" lIns="0" tIns="0" rIns="0" bIns="0" anchor="t" anchorCtr="0" upright="1">
                            <a:noAutofit/>
                          </wps:bodyPr>
                        </wps:wsp>
                        <wps:wsp>
                          <wps:cNvPr id="32" name="Line 77"/>
                          <wps:cNvCnPr>
                            <a:cxnSpLocks noChangeShapeType="1"/>
                          </wps:cNvCnPr>
                          <wps:spPr bwMode="auto">
                            <a:xfrm flipH="1">
                              <a:off x="3532" y="7044"/>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78"/>
                          <wps:cNvCnPr>
                            <a:cxnSpLocks noChangeShapeType="1"/>
                          </wps:cNvCnPr>
                          <wps:spPr bwMode="auto">
                            <a:xfrm>
                              <a:off x="5226" y="531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79"/>
                          <wps:cNvCnPr>
                            <a:cxnSpLocks noChangeShapeType="1"/>
                          </wps:cNvCnPr>
                          <wps:spPr bwMode="auto">
                            <a:xfrm flipV="1">
                              <a:off x="4802" y="6900"/>
                              <a:ext cx="141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80"/>
                          <wps:cNvSpPr txBox="1">
                            <a:spLocks noChangeArrowheads="1"/>
                          </wps:cNvSpPr>
                          <wps:spPr bwMode="auto">
                            <a:xfrm>
                              <a:off x="6497" y="6468"/>
                              <a:ext cx="1694" cy="386"/>
                            </a:xfrm>
                            <a:prstGeom prst="rect">
                              <a:avLst/>
                            </a:prstGeom>
                            <a:solidFill>
                              <a:srgbClr val="FFFFFF"/>
                            </a:solidFill>
                            <a:ln w="9525">
                              <a:solidFill>
                                <a:srgbClr val="000000"/>
                              </a:solidFill>
                              <a:miter lim="800000"/>
                              <a:headEnd/>
                              <a:tailEnd/>
                            </a:ln>
                          </wps:spPr>
                          <wps:txbx>
                            <w:txbxContent>
                              <w:p w14:paraId="0A75F0A7" w14:textId="77777777" w:rsidR="008C7F15" w:rsidRPr="00805C02" w:rsidRDefault="008C7F15" w:rsidP="008C7F15">
                                <w:r>
                                  <w:rPr>
                                    <w:rFonts w:hint="eastAsia"/>
                                  </w:rPr>
                                  <w:t>法規委員會</w:t>
                                </w:r>
                              </w:p>
                            </w:txbxContent>
                          </wps:txbx>
                          <wps:bodyPr rot="0" vert="horz" wrap="square" lIns="91440" tIns="45720" rIns="91440" bIns="45720" anchor="t" anchorCtr="0" upright="1">
                            <a:noAutofit/>
                          </wps:bodyPr>
                        </wps:wsp>
                        <wps:wsp>
                          <wps:cNvPr id="36" name="Line 81"/>
                          <wps:cNvCnPr>
                            <a:cxnSpLocks noChangeShapeType="1"/>
                          </wps:cNvCnPr>
                          <wps:spPr bwMode="auto">
                            <a:xfrm flipH="1">
                              <a:off x="2402" y="6900"/>
                              <a:ext cx="296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82"/>
                          <wps:cNvCnPr>
                            <a:cxnSpLocks noChangeShapeType="1"/>
                          </wps:cNvCnPr>
                          <wps:spPr bwMode="auto">
                            <a:xfrm>
                              <a:off x="2967"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83"/>
                          <wps:cNvCnPr>
                            <a:cxnSpLocks noChangeShapeType="1"/>
                          </wps:cNvCnPr>
                          <wps:spPr bwMode="auto">
                            <a:xfrm>
                              <a:off x="2402"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4"/>
                          <wps:cNvCnPr>
                            <a:cxnSpLocks noChangeShapeType="1"/>
                          </wps:cNvCnPr>
                          <wps:spPr bwMode="auto">
                            <a:xfrm flipV="1">
                              <a:off x="6214" y="6036"/>
                              <a:ext cx="1" cy="8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5"/>
                          <wps:cNvCnPr>
                            <a:cxnSpLocks noChangeShapeType="1"/>
                          </wps:cNvCnPr>
                          <wps:spPr bwMode="auto">
                            <a:xfrm>
                              <a:off x="6214" y="6036"/>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86"/>
                          <wps:cNvCnPr>
                            <a:cxnSpLocks noChangeShapeType="1"/>
                          </wps:cNvCnPr>
                          <wps:spPr bwMode="auto">
                            <a:xfrm>
                              <a:off x="6214" y="6612"/>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Text Box 87"/>
                          <wps:cNvSpPr txBox="1">
                            <a:spLocks noChangeArrowheads="1"/>
                          </wps:cNvSpPr>
                          <wps:spPr bwMode="auto">
                            <a:xfrm>
                              <a:off x="6497" y="5892"/>
                              <a:ext cx="1694" cy="386"/>
                            </a:xfrm>
                            <a:prstGeom prst="rect">
                              <a:avLst/>
                            </a:prstGeom>
                            <a:solidFill>
                              <a:srgbClr val="FFFFFF"/>
                            </a:solidFill>
                            <a:ln w="9525">
                              <a:solidFill>
                                <a:srgbClr val="000000"/>
                              </a:solidFill>
                              <a:miter lim="800000"/>
                              <a:headEnd/>
                              <a:tailEnd/>
                            </a:ln>
                          </wps:spPr>
                          <wps:txbx>
                            <w:txbxContent>
                              <w:p w14:paraId="6B4EB20D" w14:textId="77777777" w:rsidR="008C7F15" w:rsidRDefault="008C7F15" w:rsidP="008C7F15">
                                <w:r>
                                  <w:rPr>
                                    <w:rFonts w:hint="eastAsia"/>
                                  </w:rPr>
                                  <w:t>訴願審議委員會會會</w:t>
                                </w:r>
                              </w:p>
                            </w:txbxContent>
                          </wps:txbx>
                          <wps:bodyPr rot="0" vert="horz" wrap="square" lIns="91440" tIns="45720" rIns="91440" bIns="45720" anchor="t" anchorCtr="0" upright="1">
                            <a:noAutofit/>
                          </wps:bodyPr>
                        </wps:wsp>
                        <wps:wsp>
                          <wps:cNvPr id="43" name="Text Box 88"/>
                          <wps:cNvSpPr txBox="1">
                            <a:spLocks noChangeArrowheads="1"/>
                          </wps:cNvSpPr>
                          <wps:spPr bwMode="auto">
                            <a:xfrm>
                              <a:off x="2684" y="7476"/>
                              <a:ext cx="517" cy="1584"/>
                            </a:xfrm>
                            <a:prstGeom prst="rect">
                              <a:avLst/>
                            </a:prstGeom>
                            <a:solidFill>
                              <a:srgbClr val="FFFFFF"/>
                            </a:solidFill>
                            <a:ln w="9525">
                              <a:solidFill>
                                <a:srgbClr val="000000"/>
                              </a:solidFill>
                              <a:miter lim="800000"/>
                              <a:headEnd/>
                              <a:tailEnd/>
                            </a:ln>
                          </wps:spPr>
                          <wps:txbx>
                            <w:txbxContent>
                              <w:p w14:paraId="4ACA5AF4" w14:textId="77777777" w:rsidR="008C7F15" w:rsidRPr="009A627A" w:rsidRDefault="008C7F15" w:rsidP="008C7F15">
                                <w:pPr>
                                  <w:spacing w:line="240" w:lineRule="exact"/>
                                  <w:rPr>
                                    <w:rFonts w:hint="eastAsia"/>
                                  </w:rPr>
                                </w:pPr>
                                <w:r w:rsidRPr="009A627A">
                                  <w:rPr>
                                    <w:rFonts w:hint="eastAsia"/>
                                  </w:rPr>
                                  <w:t>術園區籌備處</w:t>
                                </w:r>
                              </w:p>
                              <w:p w14:paraId="501011EA" w14:textId="77777777" w:rsidR="008C7F15" w:rsidRPr="009A627A" w:rsidRDefault="008C7F15" w:rsidP="008C7F15">
                                <w:pPr>
                                  <w:spacing w:line="240" w:lineRule="exact"/>
                                  <w:rPr>
                                    <w:rFonts w:hint="eastAsia"/>
                                  </w:rPr>
                                </w:pPr>
                                <w:r w:rsidRPr="009A627A">
                                  <w:rPr>
                                    <w:rFonts w:hint="eastAsia"/>
                                  </w:rPr>
                                  <w:t>屏東農業</w:t>
                                </w:r>
                                <w:r>
                                  <w:rPr>
                                    <w:rFonts w:hint="eastAsia"/>
                                  </w:rPr>
                                  <w:t>生物</w:t>
                                </w:r>
                                <w:r w:rsidRPr="009A627A">
                                  <w:rPr>
                                    <w:rFonts w:hint="eastAsia"/>
                                  </w:rPr>
                                  <w:t>技</w:t>
                                </w:r>
                              </w:p>
                            </w:txbxContent>
                          </wps:txbx>
                          <wps:bodyPr rot="0" vert="eaVert" wrap="square" lIns="54000" tIns="45720" rIns="54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80DA3F6" id="Group 46" o:spid="_x0000_s1026" style="position:absolute;left:0;text-align:left;margin-left:45pt;margin-top:-39.3pt;width:378pt;height:261pt;z-index:251657728" coordorigin="2261,4884" coordsize="5930,4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">
                <v:shapetype id="_x0000_t202" coordsize="21600,21600" o:spt="202" path="m,l,21600r21600,l21600,xe">
                  <v:stroke joinstyle="miter"/>
                  <v:path gradientshapeok="t" o:connecttype="rect"/>
                </v:shapetype>
                <v:shape id="Text Box 47" o:spid="_x0000_s1027" type="#_x0000_t202" style="position:absolute;left:4661;top:488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160F3700" w14:textId="77777777" w:rsidR="008C7F15" w:rsidRDefault="008C7F15" w:rsidP="008C7F15">
                        <w:pPr>
                          <w:jc w:val="center"/>
                        </w:pPr>
                        <w:r>
                          <w:rPr>
                            <w:rFonts w:hint="eastAsia"/>
                          </w:rPr>
                          <w:t>主任委員</w:t>
                        </w:r>
                      </w:p>
                    </w:txbxContent>
                  </v:textbox>
                </v:shape>
                <v:group id="Group 48" o:spid="_x0000_s1028" style="position:absolute;left:2261;top:5316;width:5930;height:3744" coordorigin="2261,5316" coordsize="5930,3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49" o:spid="_x0000_s1029" type="#_x0000_t202" style="position:absolute;left:4661;top:560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87968E1" w14:textId="77777777" w:rsidR="008C7F15" w:rsidRDefault="008C7F15" w:rsidP="008C7F15">
                          <w:pPr>
                            <w:jc w:val="center"/>
                          </w:pPr>
                          <w:r>
                            <w:rPr>
                              <w:rFonts w:hint="eastAsia"/>
                            </w:rPr>
                            <w:t>副主任委員</w:t>
                          </w:r>
                        </w:p>
                      </w:txbxContent>
                    </v:textbox>
                  </v:shape>
                  <v:shape id="Text Box 50" o:spid="_x0000_s1030" type="#_x0000_t202" style="position:absolute;left:4661;top:6324;width:1269;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6242F23" w14:textId="77777777" w:rsidR="008C7F15" w:rsidRDefault="008C7F15" w:rsidP="008C7F15">
                          <w:pPr>
                            <w:jc w:val="center"/>
                          </w:pPr>
                          <w:r>
                            <w:rPr>
                              <w:rFonts w:hint="eastAsia"/>
                            </w:rPr>
                            <w:t>主任秘書</w:t>
                          </w:r>
                        </w:p>
                      </w:txbxContent>
                    </v:textbox>
                  </v:shape>
                  <v:line id="Line 51" o:spid="_x0000_s1031" style="position:absolute;visibility:visible;mso-wrap-style:square" from="5226,6036" to="5227,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shape id="Text Box 52" o:spid="_x0000_s1032" type="#_x0000_t202" style="position:absolute;left:3390;top:7476;width:277;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">
                    <v:textbox style="layout-flow:vertical-ideographic" inset="0,0,0,0">
                      <w:txbxContent>
                        <w:p w14:paraId="57FC73CE" w14:textId="77777777" w:rsidR="008C7F15" w:rsidRDefault="008C7F15" w:rsidP="008C7F15">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v:textbox>
                  </v:shape>
                  <v:shape id="Text Box 53" o:spid="_x0000_s1033" type="#_x0000_t202" style="position:absolute;left:6355;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">
                    <v:textbox style="layout-flow:vertical-ideographic" inset="0,0,0,0">
                      <w:txbxContent>
                        <w:p w14:paraId="39B54A2F" w14:textId="77777777" w:rsidR="008C7F15" w:rsidRDefault="008C7F15" w:rsidP="008C7F15">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v:textbox>
                  </v:shape>
                  <v:shape id="Text Box 54" o:spid="_x0000_s1034" type="#_x0000_t202" style="position:absolute;left:3814;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">
                    <v:textbox style="layout-flow:vertical-ideographic" inset="0,0,0,0">
                      <w:txbxContent>
                        <w:p w14:paraId="434BE465" w14:textId="77777777" w:rsidR="008C7F15" w:rsidRDefault="008C7F15" w:rsidP="008C7F15">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v:textbox>
                  </v:shape>
                  <v:shape id="Text Box 55" o:spid="_x0000_s1035" type="#_x0000_t202" style="position:absolute;left:4238;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">
                    <v:textbox style="layout-flow:vertical-ideographic" inset="0,0,0,0">
                      <w:txbxContent>
                        <w:p w14:paraId="1461914F" w14:textId="77777777" w:rsidR="008C7F15" w:rsidRDefault="008C7F15" w:rsidP="008C7F15">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v:textbox>
                  </v:shape>
                  <v:shape id="Text Box 56" o:spid="_x0000_s1036" type="#_x0000_t202" style="position:absolute;left:4661;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">
                    <v:textbox style="layout-flow:vertical-ideographic" inset="0,0,0,0">
                      <w:txbxContent>
                        <w:p w14:paraId="4E0217F4" w14:textId="77777777" w:rsidR="008C7F15" w:rsidRDefault="008C7F15" w:rsidP="008C7F15">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v:textbox>
                  </v:shape>
                  <v:shape id="Text Box 57" o:spid="_x0000_s1037" type="#_x0000_t202" style="position:absolute;left:6779;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">
                    <v:textbox style="layout-flow:vertical-ideographic" inset="0,0,0,0">
                      <w:txbxContent>
                        <w:p w14:paraId="43E6E2F2" w14:textId="77777777" w:rsidR="008C7F15" w:rsidRDefault="008C7F15" w:rsidP="008C7F15">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v:textbox>
                  </v:shape>
                  <v:shape id="Text Box 58" o:spid="_x0000_s1038" type="#_x0000_t202" style="position:absolute;left:5085;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">
                    <v:textbox style="layout-flow:vertical-ideographic" inset="0,0,0,0">
                      <w:txbxContent>
                        <w:p w14:paraId="2720936E" w14:textId="77777777" w:rsidR="008C7F15" w:rsidRDefault="008C7F15" w:rsidP="008C7F15">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v:textbox>
                  </v:shape>
                  <v:shape id="Text Box 59" o:spid="_x0000_s1039" type="#_x0000_t202" style="position:absolute;left:5508;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QywgAAANsAAAAPAAAAZHJzL2Rvd25yZXYueG1sRE9La8JA&#10;EL4L/odlhF5EN60i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DcdnQywgAAANsAAAAPAAAA&#10;AAAAAAAAAAAAAAcCAABkcnMvZG93bnJldi54bWxQSwUGAAAAAAMAAwC3AAAA9gIAAAAA&#10;">
                    <v:textbox style="layout-flow:vertical-ideographic" inset="0,0,0,0">
                      <w:txbxContent>
                        <w:p w14:paraId="3C78909A" w14:textId="77777777" w:rsidR="008C7F15" w:rsidRDefault="008C7F15" w:rsidP="008C7F15">
                          <w:pPr>
                            <w:jc w:val="center"/>
                          </w:pPr>
                          <w:r>
                            <w:rPr>
                              <w:rFonts w:hint="eastAsia"/>
                            </w:rPr>
                            <w:t>農田水利處</w:t>
                          </w:r>
                        </w:p>
                      </w:txbxContent>
                    </v:textbox>
                  </v:shape>
                  <v:shape id="Text Box 60" o:spid="_x0000_s1040" type="#_x0000_t202" style="position:absolute;left:5932;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tGpwgAAANsAAAAPAAAAZHJzL2Rvd25yZXYueG1sRE9La8JA&#10;EL4L/odlhF5EN60o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CzOtGpwgAAANsAAAAPAAAA&#10;AAAAAAAAAAAAAAcCAABkcnMvZG93bnJldi54bWxQSwUGAAAAAAMAAwC3AAAA9gIAAAAA&#10;">
                    <v:textbox style="layout-flow:vertical-ideographic" inset="0,0,0,0">
                      <w:txbxContent>
                        <w:p w14:paraId="36BE77F4" w14:textId="77777777" w:rsidR="008C7F15" w:rsidRDefault="008C7F15" w:rsidP="008C7F15">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v:textbox>
                  </v:shape>
                  <v:shape id="Text Box 61" o:spid="_x0000_s1041" type="#_x0000_t202" style="position:absolute;left:7202;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">
                    <v:textbox style="layout-flow:vertical-ideographic" inset="0,0,0,0">
                      <w:txbxContent>
                        <w:p w14:paraId="34ED2914" w14:textId="77777777" w:rsidR="008C7F15" w:rsidRDefault="008C7F15" w:rsidP="008C7F15">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v:textbox>
                  </v:shape>
                  <v:shape id="Text Box 62" o:spid="_x0000_s1042" type="#_x0000_t202" style="position:absolute;left:7626;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">
                    <v:textbox style="layout-flow:vertical-ideographic" inset="0,0,0,0">
                      <w:txbxContent>
                        <w:p w14:paraId="07299BFC" w14:textId="77777777" w:rsidR="008C7F15" w:rsidRDefault="008C7F15" w:rsidP="008C7F15">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v:textbox>
                  </v:shape>
                  <v:line id="Line 63" o:spid="_x0000_s1043" style="position:absolute;visibility:visible;mso-wrap-style:square" from="5226,6756" to="5227,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64" o:spid="_x0000_s1044" style="position:absolute;visibility:visible;mso-wrap-style:square" from="3673,7044" to="7767,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65" o:spid="_x0000_s1045" style="position:absolute;visibility:visible;mso-wrap-style:square" from="3532,7044" to="353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66" o:spid="_x0000_s1046" style="position:absolute;visibility:visible;mso-wrap-style:square" from="3955,7044" to="395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67" o:spid="_x0000_s1047" style="position:absolute;visibility:visible;mso-wrap-style:square" from="4379,7044" to="438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68" o:spid="_x0000_s1048" style="position:absolute;flip:x;visibility:visible;mso-wrap-style:square" from="4802,7044" to="4804,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ap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WTF/j7kn6AnN8AAAD//wMAUEsBAi0AFAAGAAgAAAAhANvh9svuAAAAhQEAABMAAAAAAAAA&#10;AAAAAAAAAAAAAFtDb250ZW50X1R5cGVzXS54bWxQSwECLQAUAAYACAAAACEAWvQsW78AAAAVAQAA&#10;CwAAAAAAAAAAAAAAAAAfAQAAX3JlbHMvLnJlbHNQSwECLQAUAAYACAAAACEAyf12qcYAAADbAAAA&#10;DwAAAAAAAAAAAAAAAAAHAgAAZHJzL2Rvd25yZXYueG1sUEsFBgAAAAADAAMAtwAAAPoCAAAAAA==&#10;"/>
                  <v:line id="Line 69" o:spid="_x0000_s1049" style="position:absolute;visibility:visible;mso-wrap-style:square" from="5226,7044" to="5227,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70" o:spid="_x0000_s1050" style="position:absolute;visibility:visible;mso-wrap-style:square" from="5649,7044" to="565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71" o:spid="_x0000_s1051" style="position:absolute;visibility:visible;mso-wrap-style:square" from="6073,7044" to="607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72" o:spid="_x0000_s1052" style="position:absolute;visibility:visible;mso-wrap-style:square" from="6497,7044" to="649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73" o:spid="_x0000_s1053" style="position:absolute;visibility:visible;mso-wrap-style:square" from="6920,7044" to="6921,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74" o:spid="_x0000_s1054" style="position:absolute;visibility:visible;mso-wrap-style:square" from="7344,7044" to="734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75" o:spid="_x0000_s1055" style="position:absolute;visibility:visible;mso-wrap-style:square" from="7767,7044" to="7769,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shape id="Text Box 76" o:spid="_x0000_s1056" type="#_x0000_t202" style="position:absolute;left:2261;top:7476;width:284;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">
                    <v:textbox style="layout-flow:vertical-ideographic" inset="0,0,0,0">
                      <w:txbxContent>
                        <w:p w14:paraId="74C235E3" w14:textId="77777777" w:rsidR="008C7F15" w:rsidRPr="0062084F" w:rsidRDefault="008C7F15" w:rsidP="008C7F15">
                          <w:pPr>
                            <w:jc w:val="center"/>
                          </w:pPr>
                          <w:r w:rsidRPr="0062084F">
                            <w:rPr>
                              <w:rFonts w:hint="eastAsia"/>
                            </w:rPr>
                            <w:t>其他會屬機關</w:t>
                          </w:r>
                        </w:p>
                      </w:txbxContent>
                    </v:textbox>
                  </v:shape>
                  <v:line id="Line 77" o:spid="_x0000_s1057" style="position:absolute;flip:x;visibility:visible;mso-wrap-style:square" from="3532,7044" to="3815,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78" o:spid="_x0000_s1058" style="position:absolute;visibility:visible;mso-wrap-style:square" from="5226,5316" to="5227,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Line 79" o:spid="_x0000_s1059" style="position:absolute;flip:y;visibility:visible;mso-wrap-style:square" from="4802,6900" to="6215,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"/>
                  <v:shape id="Text Box 80" o:spid="_x0000_s1060" type="#_x0000_t202" style="position:absolute;left:6497;top:6468;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0A75F0A7" w14:textId="77777777" w:rsidR="008C7F15" w:rsidRPr="00805C02" w:rsidRDefault="008C7F15" w:rsidP="008C7F15">
                          <w:r>
                            <w:rPr>
                              <w:rFonts w:hint="eastAsia"/>
                            </w:rPr>
                            <w:t>法規委員會</w:t>
                          </w:r>
                        </w:p>
                      </w:txbxContent>
                    </v:textbox>
                  </v:shape>
                  <v:line id="Line 81" o:spid="_x0000_s1061" style="position:absolute;flip:x;visibility:visible;mso-wrap-style:square" from="2402,6900" to="5367,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"/>
                  <v:line id="Line 82" o:spid="_x0000_s1062" style="position:absolute;visibility:visible;mso-wrap-style:square" from="2967,6900" to="296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83" o:spid="_x0000_s1063" style="position:absolute;visibility:visible;mso-wrap-style:square" from="2402,6900" to="240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4" o:spid="_x0000_s1064" style="position:absolute;flip:y;visibility:visible;mso-wrap-style:square" from="6214,6036" to="6215,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85" o:spid="_x0000_s1065" style="position:absolute;visibility:visible;mso-wrap-style:square" from="6214,6036" to="6497,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86" o:spid="_x0000_s1066" style="position:absolute;visibility:visible;mso-wrap-style:square" from="6214,6612" to="6497,6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shape id="Text Box 87" o:spid="_x0000_s1067" type="#_x0000_t202" style="position:absolute;left:6497;top:5892;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6B4EB20D" w14:textId="77777777" w:rsidR="008C7F15" w:rsidRDefault="008C7F15" w:rsidP="008C7F15">
                          <w:r>
                            <w:rPr>
                              <w:rFonts w:hint="eastAsia"/>
                            </w:rPr>
                            <w:t>訴願審議委員會會會</w:t>
                          </w:r>
                        </w:p>
                      </w:txbxContent>
                    </v:textbox>
                  </v:shape>
                  <v:shape id="Text Box 88" o:spid="_x0000_s1068" type="#_x0000_t202" style="position:absolute;left:2684;top:7476;width:517;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">
                    <v:textbox style="layout-flow:vertical-ideographic" inset="1.5mm,,1.5mm">
                      <w:txbxContent>
                        <w:p w14:paraId="4ACA5AF4" w14:textId="77777777" w:rsidR="008C7F15" w:rsidRPr="009A627A" w:rsidRDefault="008C7F15" w:rsidP="008C7F15">
                          <w:pPr>
                            <w:spacing w:line="240" w:lineRule="exact"/>
                            <w:rPr>
                              <w:rFonts w:hint="eastAsia"/>
                            </w:rPr>
                          </w:pPr>
                          <w:r w:rsidRPr="009A627A">
                            <w:rPr>
                              <w:rFonts w:hint="eastAsia"/>
                            </w:rPr>
                            <w:t>術園區籌備處</w:t>
                          </w:r>
                        </w:p>
                        <w:p w14:paraId="501011EA" w14:textId="77777777" w:rsidR="008C7F15" w:rsidRPr="009A627A" w:rsidRDefault="008C7F15" w:rsidP="008C7F15">
                          <w:pPr>
                            <w:spacing w:line="240" w:lineRule="exact"/>
                            <w:rPr>
                              <w:rFonts w:hint="eastAsia"/>
                            </w:rPr>
                          </w:pPr>
                          <w:r w:rsidRPr="009A627A">
                            <w:rPr>
                              <w:rFonts w:hint="eastAsia"/>
                            </w:rPr>
                            <w:t>屏東農業</w:t>
                          </w:r>
                          <w:r>
                            <w:rPr>
                              <w:rFonts w:hint="eastAsia"/>
                            </w:rPr>
                            <w:t>生物</w:t>
                          </w:r>
                          <w:r w:rsidRPr="009A627A">
                            <w:rPr>
                              <w:rFonts w:hint="eastAsia"/>
                            </w:rPr>
                            <w:t>技</w:t>
                          </w:r>
                        </w:p>
                      </w:txbxContent>
                    </v:textbox>
                  </v:shape>
                </v:group>
              </v:group>
            </w:pict>
          </mc:Fallback>
        </mc:AlternateContent>
      </w:r>
    </w:p>
    <w:p w14:paraId="5E325151" w14:textId="77777777" w:rsidR="001A6A86" w:rsidRPr="00C13651" w:rsidRDefault="001A6A86"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4B66841D"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36E737C2"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5F52E48B"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0A1684E3"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1CF4AA85" w14:textId="77777777" w:rsidR="0027263C" w:rsidRPr="00C13651"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713E70AD" w14:textId="77777777" w:rsidR="008C7F15" w:rsidRPr="00C13651" w:rsidRDefault="008C7F15" w:rsidP="003C61B2">
      <w:pPr>
        <w:spacing w:line="440" w:lineRule="exact"/>
        <w:ind w:rightChars="254" w:right="610" w:firstLineChars="200" w:firstLine="480"/>
        <w:jc w:val="both"/>
        <w:rPr>
          <w:rFonts w:ascii="新細明體" w:hAnsi="新細明體" w:hint="eastAsia"/>
        </w:rPr>
      </w:pPr>
      <w:r w:rsidRPr="00C13651">
        <w:rPr>
          <w:rFonts w:ascii="新細明體" w:hAnsi="新細明體" w:hint="eastAsia"/>
        </w:rPr>
        <w:t>本會法定編制員額職員431人（本會391人、屏東農業生物技術園區籌備處40人），本年度配合業務推展需要，配置預算員額4</w:t>
      </w:r>
      <w:r w:rsidR="002D6E2D" w:rsidRPr="00C13651">
        <w:rPr>
          <w:rFonts w:ascii="新細明體" w:hAnsi="新細明體" w:hint="eastAsia"/>
        </w:rPr>
        <w:t>58</w:t>
      </w:r>
      <w:r w:rsidRPr="00C13651">
        <w:rPr>
          <w:rFonts w:ascii="新細明體" w:hAnsi="新細明體" w:hint="eastAsia"/>
        </w:rPr>
        <w:t>人，包括：</w:t>
      </w:r>
    </w:p>
    <w:p w14:paraId="03759E2E" w14:textId="77777777" w:rsidR="008C7F15" w:rsidRPr="00C13651" w:rsidRDefault="008C7F15" w:rsidP="003C61B2">
      <w:pPr>
        <w:spacing w:line="440" w:lineRule="exact"/>
        <w:ind w:left="180" w:rightChars="254" w:right="610" w:hangingChars="75" w:hanging="180"/>
        <w:jc w:val="both"/>
        <w:rPr>
          <w:rFonts w:ascii="新細明體" w:hAnsi="新細明體" w:hint="eastAsia"/>
        </w:rPr>
      </w:pPr>
      <w:r w:rsidRPr="00C13651">
        <w:rPr>
          <w:rFonts w:ascii="新細明體" w:hAnsi="新細明體" w:hint="eastAsia"/>
        </w:rPr>
        <w:t>1.本會：職員330人、</w:t>
      </w:r>
      <w:r w:rsidR="0032615F" w:rsidRPr="00C13651">
        <w:rPr>
          <w:rFonts w:ascii="新細明體" w:hAnsi="新細明體" w:hint="eastAsia"/>
        </w:rPr>
        <w:t>駐</w:t>
      </w:r>
      <w:r w:rsidRPr="00C13651">
        <w:rPr>
          <w:rFonts w:ascii="新細明體" w:hAnsi="新細明體" w:hint="eastAsia"/>
        </w:rPr>
        <w:t>警</w:t>
      </w:r>
      <w:r w:rsidR="00375B0D" w:rsidRPr="00C13651">
        <w:rPr>
          <w:rFonts w:ascii="新細明體" w:hAnsi="新細明體" w:hint="eastAsia"/>
        </w:rPr>
        <w:t>8</w:t>
      </w:r>
      <w:r w:rsidRPr="00C13651">
        <w:rPr>
          <w:rFonts w:ascii="新細明體" w:hAnsi="新細明體" w:hint="eastAsia"/>
        </w:rPr>
        <w:t>人、技工1</w:t>
      </w:r>
      <w:r w:rsidR="00AB00EB" w:rsidRPr="00C13651">
        <w:rPr>
          <w:rFonts w:ascii="新細明體" w:hAnsi="新細明體" w:hint="eastAsia"/>
        </w:rPr>
        <w:t>1</w:t>
      </w:r>
      <w:r w:rsidRPr="00C13651">
        <w:rPr>
          <w:rFonts w:ascii="新細明體" w:hAnsi="新細明體" w:hint="eastAsia"/>
        </w:rPr>
        <w:t>人、工友1</w:t>
      </w:r>
      <w:r w:rsidR="00AB00EB" w:rsidRPr="00C13651">
        <w:rPr>
          <w:rFonts w:ascii="新細明體" w:hAnsi="新細明體" w:hint="eastAsia"/>
        </w:rPr>
        <w:t>3</w:t>
      </w:r>
      <w:r w:rsidRPr="00C13651">
        <w:rPr>
          <w:rFonts w:ascii="新細明體" w:hAnsi="新細明體" w:hint="eastAsia"/>
        </w:rPr>
        <w:t>人、駕駛2</w:t>
      </w:r>
      <w:r w:rsidR="00375B0D" w:rsidRPr="00C13651">
        <w:rPr>
          <w:rFonts w:ascii="新細明體" w:hAnsi="新細明體" w:hint="eastAsia"/>
        </w:rPr>
        <w:t>0</w:t>
      </w:r>
      <w:r w:rsidRPr="00C13651">
        <w:rPr>
          <w:rFonts w:ascii="新細明體" w:hAnsi="新細明體" w:hint="eastAsia"/>
        </w:rPr>
        <w:t>人、聘用15人、約僱1</w:t>
      </w:r>
      <w:r w:rsidR="00375B0D" w:rsidRPr="00C13651">
        <w:rPr>
          <w:rFonts w:ascii="新細明體" w:hAnsi="新細明體" w:hint="eastAsia"/>
        </w:rPr>
        <w:t>2</w:t>
      </w:r>
      <w:r w:rsidRPr="00C13651">
        <w:rPr>
          <w:rFonts w:ascii="新細明體" w:hAnsi="新細明體" w:hint="eastAsia"/>
        </w:rPr>
        <w:t>人。</w:t>
      </w:r>
    </w:p>
    <w:p w14:paraId="5241EB9B" w14:textId="77777777" w:rsidR="008C7F15" w:rsidRPr="00C13651" w:rsidRDefault="008C7F15" w:rsidP="003C61B2">
      <w:pPr>
        <w:spacing w:line="440" w:lineRule="exact"/>
        <w:ind w:left="180" w:rightChars="254" w:right="610" w:hangingChars="75" w:hanging="180"/>
        <w:jc w:val="both"/>
      </w:pPr>
      <w:r w:rsidRPr="00C13651">
        <w:rPr>
          <w:rFonts w:ascii="新細明體" w:hAnsi="新細明體" w:hint="eastAsia"/>
        </w:rPr>
        <w:t>2.屏東農業生物技術園區籌備處：職員</w:t>
      </w:r>
      <w:r w:rsidR="00680254" w:rsidRPr="00C13651">
        <w:rPr>
          <w:rFonts w:ascii="新細明體" w:hAnsi="新細明體" w:hint="eastAsia"/>
        </w:rPr>
        <w:t>38</w:t>
      </w:r>
      <w:r w:rsidRPr="00C13651">
        <w:rPr>
          <w:rFonts w:ascii="新細明體" w:hAnsi="新細明體" w:hint="eastAsia"/>
        </w:rPr>
        <w:t>人、技工1人、工友2人、駕駛2人、聘用</w:t>
      </w:r>
      <w:r w:rsidR="00680254" w:rsidRPr="00C13651">
        <w:rPr>
          <w:rFonts w:ascii="新細明體" w:hAnsi="新細明體" w:hint="eastAsia"/>
        </w:rPr>
        <w:t>4</w:t>
      </w:r>
      <w:r w:rsidRPr="00C13651">
        <w:rPr>
          <w:rFonts w:ascii="新細明體" w:hAnsi="新細明體" w:hint="eastAsia"/>
        </w:rPr>
        <w:t>人、約僱2人。</w:t>
      </w:r>
    </w:p>
    <w:p w14:paraId="45F8692F" w14:textId="77777777" w:rsidR="007D1D0B" w:rsidRPr="00C13651" w:rsidRDefault="009D3D8B" w:rsidP="008F15FC">
      <w:pPr>
        <w:spacing w:beforeLines="100" w:before="360" w:after="40" w:line="480" w:lineRule="exact"/>
        <w:ind w:left="181" w:hanging="181"/>
        <w:jc w:val="both"/>
        <w:rPr>
          <w:rFonts w:ascii="新細明體" w:hAnsi="新細明體" w:hint="eastAsia"/>
          <w:b/>
          <w:bCs/>
          <w:sz w:val="28"/>
          <w:szCs w:val="28"/>
        </w:rPr>
      </w:pPr>
      <w:r w:rsidRPr="00C13651">
        <w:rPr>
          <w:rFonts w:ascii="新細明體" w:hAnsi="新細明體" w:hint="eastAsia"/>
          <w:b/>
          <w:bCs/>
          <w:sz w:val="28"/>
          <w:szCs w:val="28"/>
        </w:rPr>
        <w:t>二、</w:t>
      </w:r>
      <w:r w:rsidR="007D1D0B" w:rsidRPr="00C13651">
        <w:rPr>
          <w:rFonts w:ascii="新細明體" w:hAnsi="新細明體" w:hint="eastAsia"/>
          <w:b/>
          <w:bCs/>
          <w:sz w:val="28"/>
          <w:szCs w:val="28"/>
        </w:rPr>
        <w:t>行政院農業委員會</w:t>
      </w:r>
      <w:r w:rsidRPr="00C13651">
        <w:rPr>
          <w:rFonts w:ascii="新細明體" w:hAnsi="新細明體" w:hint="eastAsia"/>
          <w:b/>
          <w:bCs/>
          <w:sz w:val="28"/>
          <w:szCs w:val="28"/>
        </w:rPr>
        <w:t>10</w:t>
      </w:r>
      <w:r w:rsidR="00C74F06" w:rsidRPr="00C13651">
        <w:rPr>
          <w:rFonts w:ascii="新細明體" w:hAnsi="新細明體" w:hint="eastAsia"/>
          <w:b/>
          <w:bCs/>
          <w:sz w:val="28"/>
          <w:szCs w:val="28"/>
        </w:rPr>
        <w:t>4</w:t>
      </w:r>
      <w:r w:rsidR="007D1D0B" w:rsidRPr="00C13651">
        <w:rPr>
          <w:rFonts w:ascii="新細明體" w:hAnsi="新細明體" w:hint="eastAsia"/>
          <w:b/>
          <w:bCs/>
          <w:spacing w:val="4"/>
          <w:sz w:val="28"/>
          <w:szCs w:val="28"/>
        </w:rPr>
        <w:t>年</w:t>
      </w:r>
      <w:r w:rsidR="007D1D0B" w:rsidRPr="00C13651">
        <w:rPr>
          <w:rFonts w:ascii="新細明體" w:hAnsi="新細明體" w:hint="eastAsia"/>
          <w:b/>
          <w:bCs/>
          <w:sz w:val="28"/>
          <w:szCs w:val="28"/>
        </w:rPr>
        <w:t>度施政目標與重點</w:t>
      </w:r>
    </w:p>
    <w:p w14:paraId="65E7FBAD" w14:textId="77777777" w:rsidR="000E6130" w:rsidRPr="00C13651" w:rsidRDefault="00C74F06" w:rsidP="003C61B2">
      <w:pPr>
        <w:snapToGrid w:val="0"/>
        <w:spacing w:beforeLines="30" w:before="108" w:line="440" w:lineRule="exact"/>
        <w:ind w:firstLineChars="205" w:firstLine="492"/>
        <w:jc w:val="both"/>
        <w:rPr>
          <w:rFonts w:ascii="新細明體" w:hAnsi="新細明體" w:hint="eastAsia"/>
          <w:kern w:val="0"/>
        </w:rPr>
      </w:pPr>
      <w:r w:rsidRPr="00C13651">
        <w:rPr>
          <w:rFonts w:ascii="新細明體" w:hAnsi="新細明體" w:hint="eastAsia"/>
          <w:kern w:val="0"/>
        </w:rPr>
        <w:t>農業是國家發展之根本，本會負責主管全國農、林、漁、牧及糧食行政事務，致力發揮農業於糧食安全、生態環境、文化景觀等多元價值，並形塑具競爭力之樂活農業，引領施政朝向加速農業結構調整，促進農業企業化、國際化經營，並活化農業資源利用，以確保農業之永續發展。</w:t>
      </w:r>
    </w:p>
    <w:p w14:paraId="0FAF0041" w14:textId="77777777" w:rsidR="00556494" w:rsidRPr="00C13651" w:rsidRDefault="00C74F06" w:rsidP="003C61B2">
      <w:pPr>
        <w:snapToGrid w:val="0"/>
        <w:spacing w:beforeLines="30" w:before="108" w:line="440" w:lineRule="exact"/>
        <w:ind w:firstLineChars="205" w:firstLine="492"/>
        <w:jc w:val="both"/>
        <w:rPr>
          <w:rFonts w:ascii="新細明體" w:hAnsi="新細明體" w:hint="eastAsia"/>
          <w:kern w:val="0"/>
        </w:rPr>
      </w:pPr>
      <w:r w:rsidRPr="00C13651">
        <w:rPr>
          <w:rFonts w:ascii="新細明體" w:hAnsi="新細明體" w:hint="eastAsia"/>
          <w:kern w:val="0"/>
        </w:rPr>
        <w:t>本會施政將持續推動產業、規模與人力結構改善，結合一、二、三級產業，創新農業施政，跨領域合作並活化資源利用，連接農業人地水資源與經營效率，擴大加值服務，建構農業價值鏈，拓展休閒農業國際化，安全農產品驗證與國際接軌，促進地產地消等；同時運用資通訊與綠能科技，創新農業發展環境，拓展農業技術輸出，推動農企業輔導，創造商機與價值。將傳統農業由生產朝向綠色生態產業與服務業發展，建構年輕化、活力、高競爭力且</w:t>
      </w:r>
      <w:r w:rsidRPr="00C13651">
        <w:rPr>
          <w:rFonts w:ascii="新細明體" w:hAnsi="新細明體" w:hint="eastAsia"/>
          <w:kern w:val="0"/>
        </w:rPr>
        <w:lastRenderedPageBreak/>
        <w:t>所得穩定之樂活農業，使臺灣農業不僅是在地化的生活產業，亦是全球化的綠金產業。</w:t>
      </w:r>
    </w:p>
    <w:p w14:paraId="47A98060" w14:textId="77777777" w:rsidR="00216214" w:rsidRPr="00C13651" w:rsidRDefault="00C74F06" w:rsidP="003C61B2">
      <w:pPr>
        <w:snapToGrid w:val="0"/>
        <w:spacing w:beforeLines="30" w:before="108" w:line="440" w:lineRule="exact"/>
        <w:ind w:firstLineChars="205" w:firstLine="492"/>
        <w:jc w:val="both"/>
        <w:rPr>
          <w:rFonts w:ascii="新細明體" w:hAnsi="新細明體" w:hint="eastAsia"/>
        </w:rPr>
      </w:pPr>
      <w:r w:rsidRPr="00C13651">
        <w:rPr>
          <w:rFonts w:ascii="新細明體" w:hAnsi="新細明體" w:hint="eastAsia"/>
          <w:kern w:val="0"/>
        </w:rPr>
        <w:t>本會依據行政院104年度施政方針，配合中程施政計畫及核定預算額度，並針對經社情勢變化及本會未來發展需要，編定104年度施政計畫，其目標與重點如次：</w:t>
      </w:r>
    </w:p>
    <w:p w14:paraId="4CAEB6A5" w14:textId="77777777" w:rsidR="00FF1C26" w:rsidRPr="00C13651" w:rsidRDefault="00FF1C26" w:rsidP="00BC2350">
      <w:pPr>
        <w:pStyle w:val="Web"/>
        <w:numPr>
          <w:ilvl w:val="0"/>
          <w:numId w:val="10"/>
        </w:numPr>
        <w:spacing w:beforeLines="50" w:before="180" w:beforeAutospacing="0" w:afterLines="50" w:after="180" w:afterAutospacing="0" w:line="440" w:lineRule="exact"/>
        <w:jc w:val="both"/>
        <w:rPr>
          <w:rFonts w:hint="eastAsia"/>
        </w:rPr>
      </w:pPr>
      <w:r w:rsidRPr="00C13651">
        <w:rPr>
          <w:rFonts w:hint="eastAsia"/>
        </w:rPr>
        <w:t>年度施政目標</w:t>
      </w:r>
    </w:p>
    <w:p w14:paraId="65A1B4A0" w14:textId="77777777" w:rsidR="00FF1C26" w:rsidRPr="00C13651" w:rsidRDefault="005D1E24" w:rsidP="003C61B2">
      <w:pPr>
        <w:pStyle w:val="Web"/>
        <w:numPr>
          <w:ilvl w:val="0"/>
          <w:numId w:val="4"/>
        </w:numPr>
        <w:tabs>
          <w:tab w:val="clear" w:pos="720"/>
          <w:tab w:val="num" w:pos="574"/>
        </w:tabs>
        <w:snapToGrid w:val="0"/>
        <w:spacing w:before="0" w:beforeAutospacing="0" w:after="0" w:afterAutospacing="0" w:line="440" w:lineRule="exact"/>
        <w:ind w:left="574" w:hanging="214"/>
        <w:jc w:val="both"/>
        <w:rPr>
          <w:rFonts w:cs="Times New Roman" w:hint="eastAsia"/>
        </w:rPr>
      </w:pPr>
      <w:r w:rsidRPr="00C13651">
        <w:rPr>
          <w:rFonts w:cs="Times New Roman" w:hint="eastAsia"/>
        </w:rPr>
        <w:t>提升產業競爭力，引領</w:t>
      </w:r>
      <w:r w:rsidR="00FF6DEF" w:rsidRPr="00C13651">
        <w:rPr>
          <w:rFonts w:cs="Times New Roman" w:hint="eastAsia"/>
        </w:rPr>
        <w:t>臺灣</w:t>
      </w:r>
      <w:r w:rsidRPr="00C13651">
        <w:rPr>
          <w:rFonts w:cs="Times New Roman" w:hint="eastAsia"/>
        </w:rPr>
        <w:t>農業國際化</w:t>
      </w:r>
    </w:p>
    <w:p w14:paraId="079B526B" w14:textId="77777777" w:rsidR="005D1E24" w:rsidRPr="00C13651" w:rsidRDefault="00C74F06" w:rsidP="003C61B2">
      <w:pPr>
        <w:pStyle w:val="Web"/>
        <w:numPr>
          <w:ilvl w:val="1"/>
          <w:numId w:val="4"/>
        </w:numPr>
        <w:tabs>
          <w:tab w:val="clear" w:pos="1200"/>
          <w:tab w:val="num" w:pos="840"/>
        </w:tabs>
        <w:snapToGrid w:val="0"/>
        <w:spacing w:before="0" w:beforeAutospacing="0" w:after="0" w:afterAutospacing="0" w:line="440" w:lineRule="exact"/>
        <w:ind w:left="840" w:hanging="300"/>
        <w:jc w:val="both"/>
        <w:rPr>
          <w:rFonts w:hint="eastAsia"/>
        </w:rPr>
      </w:pPr>
      <w:r w:rsidRPr="00C13651">
        <w:rPr>
          <w:rFonts w:hint="eastAsia"/>
        </w:rPr>
        <w:t>利用資通訊建立農業雲端運用，強化產銷預警，穩定農業產銷；跨領域合作，加速建構產業價值鏈，建立外銷導向、高附加價值之農產業群聚專區。</w:t>
      </w:r>
    </w:p>
    <w:p w14:paraId="6CB582BF" w14:textId="77777777" w:rsidR="005D1E24" w:rsidRPr="00C13651" w:rsidRDefault="00C74F06" w:rsidP="003C61B2">
      <w:pPr>
        <w:pStyle w:val="Web"/>
        <w:numPr>
          <w:ilvl w:val="1"/>
          <w:numId w:val="4"/>
        </w:numPr>
        <w:tabs>
          <w:tab w:val="clear" w:pos="1200"/>
          <w:tab w:val="num" w:pos="840"/>
        </w:tabs>
        <w:snapToGrid w:val="0"/>
        <w:spacing w:before="0" w:beforeAutospacing="0" w:after="0" w:afterAutospacing="0" w:line="440" w:lineRule="exact"/>
        <w:ind w:left="840" w:hanging="300"/>
        <w:jc w:val="both"/>
        <w:rPr>
          <w:rFonts w:hint="eastAsia"/>
        </w:rPr>
      </w:pPr>
      <w:r w:rsidRPr="00C13651">
        <w:rPr>
          <w:rFonts w:hint="eastAsia"/>
        </w:rPr>
        <w:t>藉由農業科技研究院，促進農業科技創新研發與產業化，推動農企業育成與輔導，擴大農企業與農業（民）之媒合，以及具國際市場利基之農業資材、技術運籌發展；結合綠能，發展高效、節能之創新農產業。</w:t>
      </w:r>
    </w:p>
    <w:p w14:paraId="0A65DC37" w14:textId="77777777" w:rsidR="005D1E24" w:rsidRPr="00C13651" w:rsidRDefault="00C74F06" w:rsidP="003C61B2">
      <w:pPr>
        <w:pStyle w:val="Web"/>
        <w:numPr>
          <w:ilvl w:val="1"/>
          <w:numId w:val="4"/>
        </w:numPr>
        <w:tabs>
          <w:tab w:val="clear" w:pos="1200"/>
          <w:tab w:val="num" w:pos="840"/>
        </w:tabs>
        <w:snapToGrid w:val="0"/>
        <w:spacing w:before="0" w:beforeAutospacing="0" w:after="0" w:afterAutospacing="0" w:line="440" w:lineRule="exact"/>
        <w:ind w:left="840" w:hanging="300"/>
        <w:jc w:val="both"/>
        <w:rPr>
          <w:rFonts w:hint="eastAsia"/>
        </w:rPr>
      </w:pPr>
      <w:r w:rsidRPr="00C13651">
        <w:rPr>
          <w:rFonts w:hint="eastAsia"/>
        </w:rPr>
        <w:t>強化農產品全球布局，推動「自由經濟示範區─農業加值」，推展休閒農業國際化，掌握兩岸直航與兩岸經濟合作架構協議效益，開創新市場與創造新商機，並保護農業智財權及品種權</w:t>
      </w:r>
      <w:r w:rsidR="005D1E24" w:rsidRPr="00C13651">
        <w:rPr>
          <w:rFonts w:hint="eastAsia"/>
        </w:rPr>
        <w:t>。</w:t>
      </w:r>
    </w:p>
    <w:p w14:paraId="00BDE328" w14:textId="77777777" w:rsidR="005D1E24" w:rsidRPr="00C13651" w:rsidRDefault="00C74F06" w:rsidP="003C61B2">
      <w:pPr>
        <w:pStyle w:val="Web"/>
        <w:numPr>
          <w:ilvl w:val="1"/>
          <w:numId w:val="4"/>
        </w:numPr>
        <w:tabs>
          <w:tab w:val="clear" w:pos="1200"/>
          <w:tab w:val="num" w:pos="840"/>
        </w:tabs>
        <w:snapToGrid w:val="0"/>
        <w:spacing w:before="0" w:beforeAutospacing="0" w:after="0" w:afterAutospacing="0" w:line="440" w:lineRule="exact"/>
        <w:ind w:left="840" w:hanging="300"/>
        <w:jc w:val="both"/>
        <w:rPr>
          <w:rFonts w:hint="eastAsia"/>
        </w:rPr>
      </w:pPr>
      <w:r w:rsidRPr="00C13651">
        <w:rPr>
          <w:rFonts w:hint="eastAsia"/>
        </w:rPr>
        <w:t>參與國際及兩岸經貿談判，研擬農業談判與因應對策，落實農業結構調整，推動農業價值鏈海外布局及拓銷，確保我國產業利益及永續經營</w:t>
      </w:r>
      <w:r w:rsidR="005D1E24" w:rsidRPr="00C13651">
        <w:rPr>
          <w:rFonts w:hint="eastAsia"/>
        </w:rPr>
        <w:t>。</w:t>
      </w:r>
    </w:p>
    <w:p w14:paraId="0FC0195A" w14:textId="77777777" w:rsidR="005D1E24" w:rsidRPr="00C13651" w:rsidRDefault="005D1E24"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調整農業</w:t>
      </w:r>
      <w:r w:rsidRPr="00C13651">
        <w:rPr>
          <w:rFonts w:cs="Times New Roman" w:hint="eastAsia"/>
        </w:rPr>
        <w:t>結構</w:t>
      </w:r>
      <w:r w:rsidRPr="00C13651">
        <w:rPr>
          <w:rFonts w:hint="eastAsia"/>
        </w:rPr>
        <w:t>，整合資源加值發展</w:t>
      </w:r>
    </w:p>
    <w:p w14:paraId="57993E6D" w14:textId="77777777" w:rsidR="005D1E24" w:rsidRPr="00C13651" w:rsidRDefault="00C74F06" w:rsidP="003C61B2">
      <w:pPr>
        <w:pStyle w:val="Web"/>
        <w:numPr>
          <w:ilvl w:val="0"/>
          <w:numId w:val="5"/>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建立老農退休制度，發放離農獎勵，結合「小地主大佃農」政策；培育及輔導新世代農業經營者；提升農業人力素質及經營效率</w:t>
      </w:r>
      <w:r w:rsidR="005D1E24" w:rsidRPr="00C13651">
        <w:rPr>
          <w:rFonts w:hint="eastAsia"/>
        </w:rPr>
        <w:t>。</w:t>
      </w:r>
    </w:p>
    <w:p w14:paraId="2CFCD1CC" w14:textId="77777777" w:rsidR="005D1E24" w:rsidRPr="00C13651" w:rsidRDefault="00C74F06" w:rsidP="003C61B2">
      <w:pPr>
        <w:pStyle w:val="Web"/>
        <w:numPr>
          <w:ilvl w:val="0"/>
          <w:numId w:val="5"/>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結合產業發展推動農村再生，設立作物集團產區，強化群聚效益與改善農業生產環境，提升農村生活品質</w:t>
      </w:r>
      <w:r w:rsidR="005D1E24" w:rsidRPr="00C13651">
        <w:rPr>
          <w:rFonts w:hint="eastAsia"/>
        </w:rPr>
        <w:t>。</w:t>
      </w:r>
    </w:p>
    <w:p w14:paraId="7A095A5E" w14:textId="77777777" w:rsidR="005D1E24" w:rsidRPr="00C13651" w:rsidRDefault="005D1E24"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確保糧食安全，</w:t>
      </w:r>
      <w:r w:rsidRPr="00C13651">
        <w:rPr>
          <w:rFonts w:cs="Times New Roman" w:hint="eastAsia"/>
        </w:rPr>
        <w:t>加強</w:t>
      </w:r>
      <w:r w:rsidRPr="00C13651">
        <w:rPr>
          <w:rFonts w:hint="eastAsia"/>
        </w:rPr>
        <w:t>農產品安全</w:t>
      </w:r>
    </w:p>
    <w:p w14:paraId="53DCD17E" w14:textId="77777777" w:rsidR="005D1E24" w:rsidRPr="00C13651" w:rsidRDefault="00C74F06" w:rsidP="003C61B2">
      <w:pPr>
        <w:pStyle w:val="Web"/>
        <w:numPr>
          <w:ilvl w:val="0"/>
          <w:numId w:val="6"/>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提高適合國內生產之糧食自給率，建構多元糧食安全機制。</w:t>
      </w:r>
    </w:p>
    <w:p w14:paraId="595DA6AA" w14:textId="77777777" w:rsidR="005D1E24" w:rsidRPr="00C13651" w:rsidRDefault="00C74F06" w:rsidP="003C61B2">
      <w:pPr>
        <w:pStyle w:val="Web"/>
        <w:numPr>
          <w:ilvl w:val="0"/>
          <w:numId w:val="6"/>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推動傳統農產業精緻化，推廣產地標章，形塑地方品牌特色；推動在地生產、在地消費與農產品多元行銷，加強消費者溝通，開發在地食材新需求，整體行銷國產安全、優質農特產品</w:t>
      </w:r>
      <w:r w:rsidR="005D1E24" w:rsidRPr="00C13651">
        <w:rPr>
          <w:rFonts w:hint="eastAsia"/>
        </w:rPr>
        <w:t>。</w:t>
      </w:r>
    </w:p>
    <w:p w14:paraId="78CFA411" w14:textId="77777777" w:rsidR="005D1E24" w:rsidRPr="00C13651" w:rsidRDefault="00C74F06" w:rsidP="003C61B2">
      <w:pPr>
        <w:pStyle w:val="Web"/>
        <w:numPr>
          <w:ilvl w:val="0"/>
          <w:numId w:val="6"/>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推動農產品產銷履歷、有機農業、吉園圃、優良農產品等安全驗證標章，並逐步與國際接軌；推動合理化施肥，推展友善環境農業</w:t>
      </w:r>
      <w:r w:rsidR="005D1E24" w:rsidRPr="00C13651">
        <w:rPr>
          <w:rFonts w:hint="eastAsia"/>
        </w:rPr>
        <w:t>。</w:t>
      </w:r>
    </w:p>
    <w:p w14:paraId="50D617FC" w14:textId="77777777" w:rsidR="003C61B2" w:rsidRPr="00C13651" w:rsidRDefault="00375B0D" w:rsidP="003C61B2">
      <w:pPr>
        <w:pStyle w:val="Web"/>
        <w:numPr>
          <w:ilvl w:val="0"/>
          <w:numId w:val="6"/>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推動農產品安全無縫管理體系，保障農產品安全。</w:t>
      </w:r>
    </w:p>
    <w:p w14:paraId="40630978" w14:textId="77777777" w:rsidR="005D1E24" w:rsidRPr="00C13651" w:rsidRDefault="005D1E24"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活化農業資源利用，維護生態永續發展</w:t>
      </w:r>
    </w:p>
    <w:p w14:paraId="326F2227" w14:textId="77777777" w:rsidR="005D1E24" w:rsidRPr="00C13651" w:rsidRDefault="00375B0D" w:rsidP="003C61B2">
      <w:pPr>
        <w:pStyle w:val="Web"/>
        <w:numPr>
          <w:ilvl w:val="0"/>
          <w:numId w:val="7"/>
        </w:numPr>
        <w:tabs>
          <w:tab w:val="clear" w:pos="480"/>
          <w:tab w:val="num" w:pos="840"/>
        </w:tabs>
        <w:snapToGrid w:val="0"/>
        <w:spacing w:before="0" w:beforeAutospacing="0" w:after="0" w:afterAutospacing="0" w:line="440" w:lineRule="exact"/>
        <w:ind w:left="840" w:hanging="301"/>
        <w:jc w:val="both"/>
        <w:rPr>
          <w:rFonts w:hint="eastAsia"/>
          <w:strike/>
        </w:rPr>
      </w:pPr>
      <w:r w:rsidRPr="00C13651">
        <w:rPr>
          <w:rFonts w:hint="eastAsia"/>
        </w:rPr>
        <w:lastRenderedPageBreak/>
        <w:t>調整耕作制度，加強推動連續休耕地活化，納入糧食安全因應策略及農地與水資源保育利用方式，鼓勵以專區方式種植進口替代、具外銷潛力作物，或種植地區特產作物，提高糧食自給率及維護生態環境，帶動地產地消，並確保農田永續利用。</w:t>
      </w:r>
    </w:p>
    <w:p w14:paraId="6C7DF8AC" w14:textId="77777777" w:rsidR="005D1E24" w:rsidRPr="00C13651" w:rsidRDefault="00C935D2" w:rsidP="003C61B2">
      <w:pPr>
        <w:pStyle w:val="Web"/>
        <w:numPr>
          <w:ilvl w:val="0"/>
          <w:numId w:val="7"/>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推動農地資源調查及分類分級管理機制，調整農地利用與管理制度，</w:t>
      </w:r>
      <w:r w:rsidR="005D1E24" w:rsidRPr="00C13651">
        <w:rPr>
          <w:rFonts w:hint="eastAsia"/>
        </w:rPr>
        <w:t>維護優質農業經營環境</w:t>
      </w:r>
      <w:r w:rsidRPr="00C13651">
        <w:rPr>
          <w:rFonts w:hint="eastAsia"/>
        </w:rPr>
        <w:t>，促進農地整合加值利用</w:t>
      </w:r>
      <w:r w:rsidR="005D1E24" w:rsidRPr="00C13651">
        <w:rPr>
          <w:rFonts w:hint="eastAsia"/>
        </w:rPr>
        <w:t>。</w:t>
      </w:r>
    </w:p>
    <w:p w14:paraId="37B9DBC4" w14:textId="77777777" w:rsidR="005D1E24" w:rsidRPr="00C13651" w:rsidRDefault="005D1E24" w:rsidP="003C61B2">
      <w:pPr>
        <w:pStyle w:val="Web"/>
        <w:numPr>
          <w:ilvl w:val="0"/>
          <w:numId w:val="7"/>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於高鐵沿線地層下陷嚴重地區發展</w:t>
      </w:r>
      <w:r w:rsidR="00C935D2" w:rsidRPr="00C13651">
        <w:rPr>
          <w:rFonts w:hint="eastAsia"/>
        </w:rPr>
        <w:t>節能、節水的新型態農業。</w:t>
      </w:r>
      <w:r w:rsidRPr="00C13651">
        <w:rPr>
          <w:rFonts w:hint="eastAsia"/>
        </w:rPr>
        <w:t>推動農業用水質量合理規劃，發揮農田水利三生及防減災功能。</w:t>
      </w:r>
    </w:p>
    <w:p w14:paraId="7030BCA7" w14:textId="77777777" w:rsidR="005D1E24" w:rsidRPr="00C13651" w:rsidRDefault="005D1E24"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強化農民組織，</w:t>
      </w:r>
      <w:r w:rsidRPr="00C13651">
        <w:rPr>
          <w:rFonts w:cs="Times New Roman" w:hint="eastAsia"/>
        </w:rPr>
        <w:t>照顧</w:t>
      </w:r>
      <w:r w:rsidRPr="00C13651">
        <w:rPr>
          <w:rFonts w:hint="eastAsia"/>
        </w:rPr>
        <w:t>農民福祉</w:t>
      </w:r>
    </w:p>
    <w:p w14:paraId="18C23354" w14:textId="77777777" w:rsidR="005D1E24" w:rsidRPr="00C13651" w:rsidRDefault="005D1E24" w:rsidP="003C61B2">
      <w:pPr>
        <w:pStyle w:val="Web"/>
        <w:numPr>
          <w:ilvl w:val="0"/>
          <w:numId w:val="8"/>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辦理農業天然災害救助、保價收購制度，以及發放老農津貼與農漁民子女就學獎助學金等，照顧農民生活。</w:t>
      </w:r>
    </w:p>
    <w:p w14:paraId="6D37DD47" w14:textId="77777777" w:rsidR="005D1E24" w:rsidRPr="00C13651" w:rsidRDefault="005D1E24" w:rsidP="003C61B2">
      <w:pPr>
        <w:pStyle w:val="Web"/>
        <w:numPr>
          <w:ilvl w:val="0"/>
          <w:numId w:val="8"/>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規劃農業所得支持措施及農業保險，維持農民所得水準。</w:t>
      </w:r>
    </w:p>
    <w:p w14:paraId="1330DCBD" w14:textId="77777777" w:rsidR="00375B0D" w:rsidRPr="00C13651" w:rsidRDefault="00375B0D" w:rsidP="003C61B2">
      <w:pPr>
        <w:pStyle w:val="Web"/>
        <w:numPr>
          <w:ilvl w:val="0"/>
          <w:numId w:val="8"/>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輔導農民團體創新經濟事業，整合相關資源與力量，強化農民組織營運效率；推動農民團體適用勞動基準法之相關配套措施，健全人事財務制度，提升服務功能。</w:t>
      </w:r>
    </w:p>
    <w:p w14:paraId="54910085" w14:textId="77777777" w:rsidR="00375B0D" w:rsidRPr="00C13651" w:rsidRDefault="00375B0D"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提升動物福利，促進友善動物社會</w:t>
      </w:r>
    </w:p>
    <w:p w14:paraId="59CDE18E" w14:textId="77777777" w:rsidR="00375B0D" w:rsidRPr="00C13651" w:rsidRDefault="00375B0D" w:rsidP="00BC2350">
      <w:pPr>
        <w:pStyle w:val="Web"/>
        <w:numPr>
          <w:ilvl w:val="0"/>
          <w:numId w:val="17"/>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提升動物保護行政效能，強化源頭管理、絕育推廣；深化國人飼主責任，根植及實踐尊重動物生命理念。</w:t>
      </w:r>
    </w:p>
    <w:p w14:paraId="4A52EC5C" w14:textId="77777777" w:rsidR="00375B0D" w:rsidRPr="00C13651" w:rsidRDefault="00375B0D" w:rsidP="00BC2350">
      <w:pPr>
        <w:pStyle w:val="Web"/>
        <w:numPr>
          <w:ilvl w:val="0"/>
          <w:numId w:val="17"/>
        </w:numPr>
        <w:tabs>
          <w:tab w:val="clear" w:pos="480"/>
          <w:tab w:val="num" w:pos="840"/>
        </w:tabs>
        <w:snapToGrid w:val="0"/>
        <w:spacing w:before="0" w:beforeAutospacing="0" w:after="0" w:afterAutospacing="0" w:line="440" w:lineRule="exact"/>
        <w:ind w:left="840" w:hanging="301"/>
        <w:jc w:val="both"/>
        <w:rPr>
          <w:rFonts w:hint="eastAsia"/>
        </w:rPr>
      </w:pPr>
      <w:r w:rsidRPr="00C13651">
        <w:rPr>
          <w:rFonts w:hint="eastAsia"/>
        </w:rPr>
        <w:t>強化動物收容管理模式，全面提升認養效能；培植健全之動物保護組織，強化公私協力網絡。</w:t>
      </w:r>
    </w:p>
    <w:p w14:paraId="6A427536" w14:textId="77777777" w:rsidR="0091410D" w:rsidRPr="00C13651" w:rsidRDefault="0091410D"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人權指標：參與農村再生培根計畫學員性別比例35％（女性占比）。</w:t>
      </w:r>
    </w:p>
    <w:p w14:paraId="1297991F" w14:textId="77777777" w:rsidR="00C935D2" w:rsidRPr="00C13651" w:rsidRDefault="00375B0D"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cs="Times New Roman" w:hint="eastAsia"/>
        </w:rPr>
        <w:t>跨域加值公共建設及科技發展財務規劃方案</w:t>
      </w:r>
      <w:r w:rsidR="007E3610" w:rsidRPr="00C13651">
        <w:rPr>
          <w:rFonts w:hint="eastAsia"/>
        </w:rPr>
        <w:t>：</w:t>
      </w:r>
      <w:r w:rsidRPr="00C13651">
        <w:rPr>
          <w:rFonts w:hint="eastAsia"/>
        </w:rPr>
        <w:t>建立相關計畫之審議制度及機制</w:t>
      </w:r>
      <w:r w:rsidR="005D1E24" w:rsidRPr="00C13651">
        <w:rPr>
          <w:rFonts w:hint="eastAsia"/>
        </w:rPr>
        <w:t>。</w:t>
      </w:r>
    </w:p>
    <w:p w14:paraId="5CDA0171" w14:textId="77777777" w:rsidR="00A13340" w:rsidRPr="00C13651" w:rsidRDefault="00375B0D" w:rsidP="003878D3">
      <w:pPr>
        <w:pStyle w:val="Web"/>
        <w:numPr>
          <w:ilvl w:val="0"/>
          <w:numId w:val="4"/>
        </w:numPr>
        <w:tabs>
          <w:tab w:val="clear" w:pos="720"/>
          <w:tab w:val="num" w:pos="574"/>
        </w:tabs>
        <w:snapToGrid w:val="0"/>
        <w:spacing w:beforeLines="30" w:before="108" w:beforeAutospacing="0" w:after="0" w:afterAutospacing="0" w:line="440" w:lineRule="exact"/>
        <w:ind w:left="572" w:hanging="215"/>
        <w:jc w:val="both"/>
        <w:rPr>
          <w:rFonts w:hint="eastAsia"/>
        </w:rPr>
      </w:pPr>
      <w:r w:rsidRPr="00C13651">
        <w:rPr>
          <w:rFonts w:hint="eastAsia"/>
        </w:rPr>
        <w:t>自由經濟示範區推動計畫：示範區核准進駐投資金額10億元</w:t>
      </w:r>
      <w:r w:rsidR="00A13340" w:rsidRPr="00C13651">
        <w:rPr>
          <w:rFonts w:hint="eastAsia"/>
        </w:rPr>
        <w:t>。</w:t>
      </w:r>
    </w:p>
    <w:p w14:paraId="32763B52" w14:textId="77777777" w:rsidR="00375B0D" w:rsidRPr="00C13651" w:rsidRDefault="00375B0D" w:rsidP="003878D3">
      <w:pPr>
        <w:pStyle w:val="Web"/>
        <w:numPr>
          <w:ilvl w:val="0"/>
          <w:numId w:val="4"/>
        </w:numPr>
        <w:tabs>
          <w:tab w:val="clear" w:pos="720"/>
          <w:tab w:val="num" w:pos="644"/>
        </w:tabs>
        <w:snapToGrid w:val="0"/>
        <w:spacing w:beforeLines="30" w:before="108" w:beforeAutospacing="0" w:after="0" w:afterAutospacing="0" w:line="440" w:lineRule="exact"/>
        <w:ind w:left="572" w:hanging="215"/>
        <w:jc w:val="both"/>
        <w:rPr>
          <w:rFonts w:hint="eastAsia"/>
        </w:rPr>
      </w:pPr>
      <w:r w:rsidRPr="00C13651">
        <w:rPr>
          <w:rFonts w:hint="eastAsia"/>
        </w:rPr>
        <w:t>提升行政措施，增進服務品質及效能：提升農業全球資訊網效能，提供民眾豐富的農業資訊，增進網頁服務品質及效能。</w:t>
      </w:r>
    </w:p>
    <w:p w14:paraId="7CCE8882" w14:textId="77777777" w:rsidR="005D1E24" w:rsidRPr="00C13651" w:rsidRDefault="005D1E24" w:rsidP="003878D3">
      <w:pPr>
        <w:pStyle w:val="Web"/>
        <w:numPr>
          <w:ilvl w:val="0"/>
          <w:numId w:val="4"/>
        </w:numPr>
        <w:tabs>
          <w:tab w:val="clear" w:pos="720"/>
          <w:tab w:val="num" w:pos="644"/>
        </w:tabs>
        <w:snapToGrid w:val="0"/>
        <w:spacing w:beforeLines="30" w:before="108" w:beforeAutospacing="0" w:after="0" w:afterAutospacing="0" w:line="440" w:lineRule="exact"/>
        <w:ind w:left="572" w:hanging="215"/>
        <w:jc w:val="both"/>
        <w:rPr>
          <w:rFonts w:hint="eastAsia"/>
        </w:rPr>
      </w:pPr>
      <w:r w:rsidRPr="00C13651">
        <w:rPr>
          <w:rFonts w:hint="eastAsia"/>
        </w:rPr>
        <w:t>推動外部學習機制，提升人力素質</w:t>
      </w:r>
    </w:p>
    <w:p w14:paraId="1A57ED9F" w14:textId="77777777" w:rsidR="005D1E24" w:rsidRPr="00C13651" w:rsidRDefault="00375B0D" w:rsidP="003C61B2">
      <w:pPr>
        <w:pStyle w:val="Web"/>
        <w:numPr>
          <w:ilvl w:val="0"/>
          <w:numId w:val="9"/>
        </w:numPr>
        <w:tabs>
          <w:tab w:val="clear" w:pos="480"/>
          <w:tab w:val="num" w:pos="854"/>
        </w:tabs>
        <w:snapToGrid w:val="0"/>
        <w:spacing w:before="0" w:beforeAutospacing="0" w:after="0" w:afterAutospacing="0" w:line="440" w:lineRule="exact"/>
        <w:ind w:left="851" w:hanging="312"/>
        <w:jc w:val="both"/>
        <w:rPr>
          <w:rFonts w:hint="eastAsia"/>
        </w:rPr>
      </w:pPr>
      <w:r w:rsidRPr="00C13651">
        <w:rPr>
          <w:rFonts w:hint="eastAsia"/>
        </w:rPr>
        <w:t>建構農民學院學習網絡體系：整合農業訓練教學資源，訂定農業職能基準，規劃辦理系統性之農業教育訓練課程及農場見習實務訓練，培育農業人才，確保農業人力發展與農業競爭力提升</w:t>
      </w:r>
      <w:r w:rsidR="005D1E24" w:rsidRPr="00C13651">
        <w:rPr>
          <w:rFonts w:hint="eastAsia"/>
        </w:rPr>
        <w:t>。</w:t>
      </w:r>
    </w:p>
    <w:p w14:paraId="3A43B31F" w14:textId="77777777" w:rsidR="00A13340" w:rsidRPr="00C13651" w:rsidRDefault="00375B0D" w:rsidP="003878D3">
      <w:pPr>
        <w:pStyle w:val="Web"/>
        <w:numPr>
          <w:ilvl w:val="0"/>
          <w:numId w:val="9"/>
        </w:numPr>
        <w:tabs>
          <w:tab w:val="clear" w:pos="480"/>
          <w:tab w:val="num" w:pos="854"/>
        </w:tabs>
        <w:snapToGrid w:val="0"/>
        <w:spacing w:before="0" w:beforeAutospacing="0" w:after="0" w:afterAutospacing="0" w:line="440" w:lineRule="exact"/>
        <w:ind w:left="851" w:hanging="312"/>
        <w:jc w:val="both"/>
        <w:rPr>
          <w:rFonts w:hint="eastAsia"/>
        </w:rPr>
      </w:pPr>
      <w:r w:rsidRPr="00C13651">
        <w:rPr>
          <w:rFonts w:hint="eastAsia"/>
        </w:rPr>
        <w:t>辦理農村再生培根計畫：藉由客製化課程引導社區居民自主學習、培養在地人才，協助社區居民發掘社區資源與特質，建立自主發展意識，研提農村再生計畫，實現社區發展之願景，形塑農村發展之核心價值</w:t>
      </w:r>
      <w:r w:rsidR="005D1E24" w:rsidRPr="00C13651">
        <w:rPr>
          <w:rFonts w:hint="eastAsia"/>
        </w:rPr>
        <w:t>。</w:t>
      </w:r>
    </w:p>
    <w:p w14:paraId="523B753E" w14:textId="77777777" w:rsidR="00A859EE" w:rsidRPr="00C13651" w:rsidRDefault="00556494" w:rsidP="00BC2350">
      <w:pPr>
        <w:pStyle w:val="Web"/>
        <w:numPr>
          <w:ilvl w:val="0"/>
          <w:numId w:val="10"/>
        </w:numPr>
        <w:spacing w:beforeLines="50" w:before="180" w:beforeAutospacing="0" w:afterLines="50" w:after="180" w:afterAutospacing="0" w:line="460" w:lineRule="exact"/>
        <w:jc w:val="both"/>
        <w:rPr>
          <w:rFonts w:hint="eastAsia"/>
        </w:rPr>
      </w:pPr>
      <w:r w:rsidRPr="00C13651">
        <w:rPr>
          <w:rFonts w:hint="eastAsia"/>
        </w:rPr>
        <w:lastRenderedPageBreak/>
        <w:t>年度關鍵績效指標</w:t>
      </w:r>
    </w:p>
    <w:tbl>
      <w:tblPr>
        <w:tblW w:w="5000" w:type="pct"/>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firstRow="0" w:lastRow="0" w:firstColumn="0" w:lastColumn="0" w:noHBand="0" w:noVBand="0"/>
      </w:tblPr>
      <w:tblGrid>
        <w:gridCol w:w="294"/>
        <w:gridCol w:w="1458"/>
        <w:gridCol w:w="293"/>
        <w:gridCol w:w="2061"/>
        <w:gridCol w:w="706"/>
        <w:gridCol w:w="706"/>
        <w:gridCol w:w="2827"/>
        <w:gridCol w:w="1278"/>
      </w:tblGrid>
      <w:tr w:rsidR="00AD7773" w:rsidRPr="00C13651" w14:paraId="4B76AC7C" w14:textId="77777777" w:rsidTr="0015269A">
        <w:trPr>
          <w:trHeight w:val="476"/>
          <w:tblHeader/>
        </w:trPr>
        <w:tc>
          <w:tcPr>
            <w:tcW w:w="909" w:type="pct"/>
            <w:gridSpan w:val="2"/>
            <w:vMerge w:val="restart"/>
            <w:tcBorders>
              <w:top w:val="outset" w:sz="6" w:space="0" w:color="000000"/>
              <w:left w:val="outset" w:sz="6" w:space="0" w:color="000000"/>
              <w:bottom w:val="outset" w:sz="6" w:space="0" w:color="000000"/>
              <w:right w:val="outset" w:sz="6" w:space="0" w:color="000000"/>
            </w:tcBorders>
            <w:vAlign w:val="center"/>
          </w:tcPr>
          <w:p w14:paraId="4E0DA237"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關鍵策略目標</w:t>
            </w:r>
          </w:p>
        </w:tc>
        <w:tc>
          <w:tcPr>
            <w:tcW w:w="0" w:type="auto"/>
            <w:gridSpan w:val="6"/>
            <w:tcBorders>
              <w:top w:val="outset" w:sz="6" w:space="0" w:color="000000"/>
              <w:left w:val="outset" w:sz="6" w:space="0" w:color="000000"/>
              <w:bottom w:val="outset" w:sz="6" w:space="0" w:color="000000"/>
              <w:right w:val="outset" w:sz="6" w:space="0" w:color="000000"/>
            </w:tcBorders>
            <w:vAlign w:val="center"/>
          </w:tcPr>
          <w:p w14:paraId="7C14F7E3"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關鍵績效指標</w:t>
            </w:r>
          </w:p>
        </w:tc>
      </w:tr>
      <w:tr w:rsidR="00AD7773" w:rsidRPr="00C13651" w14:paraId="5B0E77A5" w14:textId="77777777" w:rsidTr="0015269A">
        <w:trPr>
          <w:trHeight w:val="766"/>
          <w:tblHeader/>
        </w:trPr>
        <w:tc>
          <w:tcPr>
            <w:tcW w:w="0" w:type="auto"/>
            <w:gridSpan w:val="2"/>
            <w:vMerge/>
            <w:tcBorders>
              <w:top w:val="outset" w:sz="6" w:space="0" w:color="000000"/>
              <w:left w:val="outset" w:sz="6" w:space="0" w:color="000000"/>
              <w:bottom w:val="outset" w:sz="6" w:space="0" w:color="000000"/>
              <w:right w:val="outset" w:sz="6" w:space="0" w:color="000000"/>
            </w:tcBorders>
            <w:vAlign w:val="center"/>
          </w:tcPr>
          <w:p w14:paraId="22C3F5FA" w14:textId="77777777" w:rsidR="00556494" w:rsidRPr="00C13651" w:rsidRDefault="00556494" w:rsidP="0015269A">
            <w:pPr>
              <w:spacing w:line="320" w:lineRule="exact"/>
              <w:rPr>
                <w:rFonts w:ascii="新細明體" w:hAnsi="新細明體"/>
              </w:rPr>
            </w:pPr>
          </w:p>
        </w:tc>
        <w:tc>
          <w:tcPr>
            <w:tcW w:w="1223" w:type="pct"/>
            <w:gridSpan w:val="2"/>
            <w:tcBorders>
              <w:top w:val="outset" w:sz="6" w:space="0" w:color="000000"/>
              <w:left w:val="outset" w:sz="6" w:space="0" w:color="000000"/>
              <w:bottom w:val="outset" w:sz="6" w:space="0" w:color="000000"/>
              <w:right w:val="outset" w:sz="6" w:space="0" w:color="000000"/>
            </w:tcBorders>
            <w:vAlign w:val="center"/>
          </w:tcPr>
          <w:p w14:paraId="52C044FF"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關鍵績效指標</w:t>
            </w:r>
          </w:p>
        </w:tc>
        <w:tc>
          <w:tcPr>
            <w:tcW w:w="367" w:type="pct"/>
            <w:tcBorders>
              <w:top w:val="outset" w:sz="6" w:space="0" w:color="000000"/>
              <w:left w:val="outset" w:sz="6" w:space="0" w:color="000000"/>
              <w:bottom w:val="outset" w:sz="6" w:space="0" w:color="000000"/>
              <w:right w:val="outset" w:sz="6" w:space="0" w:color="000000"/>
            </w:tcBorders>
            <w:vAlign w:val="center"/>
          </w:tcPr>
          <w:p w14:paraId="3523C7EC"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評估</w:t>
            </w:r>
            <w:r w:rsidRPr="00C13651">
              <w:rPr>
                <w:rFonts w:ascii="新細明體" w:hAnsi="新細明體" w:hint="eastAsia"/>
              </w:rPr>
              <w:br/>
              <w:t>體制</w:t>
            </w:r>
          </w:p>
        </w:tc>
        <w:tc>
          <w:tcPr>
            <w:tcW w:w="367" w:type="pct"/>
            <w:tcBorders>
              <w:top w:val="outset" w:sz="6" w:space="0" w:color="000000"/>
              <w:left w:val="outset" w:sz="6" w:space="0" w:color="000000"/>
              <w:bottom w:val="outset" w:sz="6" w:space="0" w:color="000000"/>
              <w:right w:val="outset" w:sz="6" w:space="0" w:color="000000"/>
            </w:tcBorders>
            <w:vAlign w:val="center"/>
          </w:tcPr>
          <w:p w14:paraId="38B9880B"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評估</w:t>
            </w:r>
            <w:r w:rsidRPr="00C13651">
              <w:rPr>
                <w:rFonts w:ascii="新細明體" w:hAnsi="新細明體" w:hint="eastAsia"/>
              </w:rPr>
              <w:br/>
              <w:t>方式</w:t>
            </w:r>
          </w:p>
        </w:tc>
        <w:tc>
          <w:tcPr>
            <w:tcW w:w="1469" w:type="pct"/>
            <w:tcBorders>
              <w:top w:val="outset" w:sz="6" w:space="0" w:color="000000"/>
              <w:left w:val="outset" w:sz="6" w:space="0" w:color="000000"/>
              <w:bottom w:val="outset" w:sz="6" w:space="0" w:color="000000"/>
              <w:right w:val="outset" w:sz="6" w:space="0" w:color="000000"/>
            </w:tcBorders>
            <w:vAlign w:val="center"/>
          </w:tcPr>
          <w:p w14:paraId="40A4E9A2"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衡量標準</w:t>
            </w:r>
          </w:p>
        </w:tc>
        <w:tc>
          <w:tcPr>
            <w:tcW w:w="664" w:type="pct"/>
            <w:tcBorders>
              <w:top w:val="outset" w:sz="6" w:space="0" w:color="000000"/>
              <w:left w:val="outset" w:sz="6" w:space="0" w:color="000000"/>
              <w:bottom w:val="outset" w:sz="6" w:space="0" w:color="000000"/>
              <w:right w:val="outset" w:sz="6" w:space="0" w:color="000000"/>
            </w:tcBorders>
            <w:vAlign w:val="center"/>
          </w:tcPr>
          <w:p w14:paraId="11A3CB50" w14:textId="77777777" w:rsidR="0015269A" w:rsidRPr="00C13651" w:rsidRDefault="0018479C" w:rsidP="0015269A">
            <w:pPr>
              <w:spacing w:line="320" w:lineRule="exact"/>
              <w:jc w:val="center"/>
              <w:rPr>
                <w:rFonts w:ascii="新細明體" w:hAnsi="新細明體" w:hint="eastAsia"/>
              </w:rPr>
            </w:pPr>
            <w:r w:rsidRPr="00C13651">
              <w:rPr>
                <w:rFonts w:ascii="新細明體" w:hAnsi="新細明體" w:hint="eastAsia"/>
              </w:rPr>
              <w:t>該</w:t>
            </w:r>
            <w:r w:rsidR="00556494" w:rsidRPr="00C13651">
              <w:rPr>
                <w:rFonts w:ascii="新細明體" w:hAnsi="新細明體" w:hint="eastAsia"/>
              </w:rPr>
              <w:t>年度</w:t>
            </w:r>
          </w:p>
          <w:p w14:paraId="53BB7F46" w14:textId="77777777" w:rsidR="00556494" w:rsidRPr="00C13651" w:rsidRDefault="00556494" w:rsidP="0015269A">
            <w:pPr>
              <w:spacing w:line="320" w:lineRule="exact"/>
              <w:jc w:val="center"/>
              <w:rPr>
                <w:rFonts w:ascii="新細明體" w:hAnsi="新細明體"/>
              </w:rPr>
            </w:pPr>
            <w:r w:rsidRPr="00C13651">
              <w:rPr>
                <w:rFonts w:ascii="新細明體" w:hAnsi="新細明體" w:hint="eastAsia"/>
              </w:rPr>
              <w:t>目標值</w:t>
            </w:r>
          </w:p>
        </w:tc>
      </w:tr>
      <w:tr w:rsidR="00AD7773" w:rsidRPr="00C13651" w14:paraId="20F62961" w14:textId="77777777" w:rsidTr="00F857EC">
        <w:trPr>
          <w:trHeight w:val="1199"/>
        </w:trPr>
        <w:tc>
          <w:tcPr>
            <w:tcW w:w="152" w:type="pct"/>
            <w:vMerge w:val="restart"/>
            <w:tcBorders>
              <w:top w:val="outset" w:sz="6" w:space="0" w:color="000000"/>
              <w:left w:val="outset" w:sz="6" w:space="0" w:color="000000"/>
              <w:right w:val="outset" w:sz="6" w:space="0" w:color="000000"/>
            </w:tcBorders>
            <w:shd w:val="clear" w:color="auto" w:fill="auto"/>
          </w:tcPr>
          <w:p w14:paraId="5510DF44"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一</w:t>
            </w:r>
          </w:p>
        </w:tc>
        <w:tc>
          <w:tcPr>
            <w:tcW w:w="0" w:type="auto"/>
            <w:vMerge w:val="restart"/>
            <w:tcBorders>
              <w:top w:val="outset" w:sz="6" w:space="0" w:color="000000"/>
              <w:left w:val="outset" w:sz="6" w:space="0" w:color="000000"/>
              <w:right w:val="outset" w:sz="6" w:space="0" w:color="000000"/>
            </w:tcBorders>
            <w:shd w:val="clear" w:color="auto" w:fill="auto"/>
          </w:tcPr>
          <w:p w14:paraId="035203E1"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提升產業競爭力，引領臺灣農業國際化</w:t>
            </w:r>
          </w:p>
        </w:tc>
        <w:tc>
          <w:tcPr>
            <w:tcW w:w="152" w:type="pct"/>
            <w:tcBorders>
              <w:top w:val="outset" w:sz="6" w:space="0" w:color="000000"/>
              <w:left w:val="outset" w:sz="6" w:space="0" w:color="000000"/>
              <w:bottom w:val="outset" w:sz="6" w:space="0" w:color="000000"/>
              <w:right w:val="outset" w:sz="6" w:space="0" w:color="000000"/>
            </w:tcBorders>
          </w:tcPr>
          <w:p w14:paraId="7C6B8FD9"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1</w:t>
            </w:r>
          </w:p>
        </w:tc>
        <w:tc>
          <w:tcPr>
            <w:tcW w:w="1071" w:type="pct"/>
            <w:tcBorders>
              <w:top w:val="outset" w:sz="6" w:space="0" w:color="000000"/>
              <w:left w:val="outset" w:sz="6" w:space="0" w:color="000000"/>
              <w:bottom w:val="outset" w:sz="6" w:space="0" w:color="000000"/>
              <w:right w:val="outset" w:sz="6" w:space="0" w:color="000000"/>
            </w:tcBorders>
          </w:tcPr>
          <w:p w14:paraId="457A721E"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提升卓越農業產值</w:t>
            </w:r>
          </w:p>
        </w:tc>
        <w:tc>
          <w:tcPr>
            <w:tcW w:w="367" w:type="pct"/>
            <w:tcBorders>
              <w:top w:val="outset" w:sz="6" w:space="0" w:color="000000"/>
              <w:left w:val="outset" w:sz="6" w:space="0" w:color="000000"/>
              <w:bottom w:val="outset" w:sz="6" w:space="0" w:color="000000"/>
              <w:right w:val="outset" w:sz="6" w:space="0" w:color="000000"/>
            </w:tcBorders>
          </w:tcPr>
          <w:p w14:paraId="0578C43D"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1</w:t>
            </w:r>
          </w:p>
        </w:tc>
        <w:tc>
          <w:tcPr>
            <w:tcW w:w="367" w:type="pct"/>
            <w:tcBorders>
              <w:top w:val="outset" w:sz="6" w:space="0" w:color="000000"/>
              <w:left w:val="outset" w:sz="6" w:space="0" w:color="000000"/>
              <w:bottom w:val="outset" w:sz="6" w:space="0" w:color="000000"/>
              <w:right w:val="outset" w:sz="6" w:space="0" w:color="000000"/>
            </w:tcBorders>
          </w:tcPr>
          <w:p w14:paraId="050D1BC0"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62EE4214" w14:textId="77777777" w:rsidR="00495BDC" w:rsidRPr="00C13651" w:rsidRDefault="00495BDC" w:rsidP="00F857EC">
            <w:pPr>
              <w:pStyle w:val="Web"/>
              <w:spacing w:before="0" w:beforeAutospacing="0" w:after="0" w:afterAutospacing="0" w:line="360" w:lineRule="exact"/>
              <w:jc w:val="both"/>
            </w:pPr>
            <w:r w:rsidRPr="00C13651">
              <w:rPr>
                <w:rFonts w:hint="eastAsia"/>
              </w:rPr>
              <w:t>蘭花、精品名茶、種苗、種畜禽、觀賞魚、石斑魚、農科園區之生技業等產值</w:t>
            </w:r>
          </w:p>
        </w:tc>
        <w:tc>
          <w:tcPr>
            <w:tcW w:w="664" w:type="pct"/>
            <w:tcBorders>
              <w:top w:val="outset" w:sz="6" w:space="0" w:color="000000"/>
              <w:left w:val="outset" w:sz="6" w:space="0" w:color="000000"/>
              <w:bottom w:val="outset" w:sz="6" w:space="0" w:color="000000"/>
              <w:right w:val="outset" w:sz="6" w:space="0" w:color="000000"/>
            </w:tcBorders>
          </w:tcPr>
          <w:p w14:paraId="6969F558"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369億元</w:t>
            </w:r>
          </w:p>
        </w:tc>
      </w:tr>
      <w:tr w:rsidR="00AD7773" w:rsidRPr="00C13651" w14:paraId="2C1F65B8" w14:textId="77777777" w:rsidTr="00F857EC">
        <w:trPr>
          <w:trHeight w:val="1143"/>
        </w:trPr>
        <w:tc>
          <w:tcPr>
            <w:tcW w:w="0" w:type="auto"/>
            <w:vMerge/>
            <w:tcBorders>
              <w:left w:val="outset" w:sz="6" w:space="0" w:color="000000"/>
              <w:right w:val="outset" w:sz="6" w:space="0" w:color="000000"/>
            </w:tcBorders>
            <w:shd w:val="clear" w:color="auto" w:fill="auto"/>
            <w:vAlign w:val="center"/>
          </w:tcPr>
          <w:p w14:paraId="1E9E441C" w14:textId="77777777" w:rsidR="00495BDC" w:rsidRPr="00C13651" w:rsidRDefault="00495BDC" w:rsidP="00F857EC">
            <w:pPr>
              <w:spacing w:line="360" w:lineRule="exact"/>
              <w:rPr>
                <w:rFonts w:ascii="新細明體" w:hAnsi="新細明體"/>
              </w:rPr>
            </w:pPr>
          </w:p>
        </w:tc>
        <w:tc>
          <w:tcPr>
            <w:tcW w:w="0" w:type="auto"/>
            <w:vMerge/>
            <w:tcBorders>
              <w:left w:val="outset" w:sz="6" w:space="0" w:color="000000"/>
              <w:right w:val="outset" w:sz="6" w:space="0" w:color="000000"/>
            </w:tcBorders>
            <w:shd w:val="clear" w:color="auto" w:fill="auto"/>
            <w:vAlign w:val="center"/>
          </w:tcPr>
          <w:p w14:paraId="38A79FCB" w14:textId="77777777" w:rsidR="00495BDC" w:rsidRPr="00C13651" w:rsidRDefault="00495BDC" w:rsidP="00F857EC">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11A9FC60"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2</w:t>
            </w:r>
          </w:p>
        </w:tc>
        <w:tc>
          <w:tcPr>
            <w:tcW w:w="1071" w:type="pct"/>
            <w:tcBorders>
              <w:top w:val="outset" w:sz="6" w:space="0" w:color="000000"/>
              <w:left w:val="outset" w:sz="6" w:space="0" w:color="000000"/>
              <w:bottom w:val="outset" w:sz="6" w:space="0" w:color="000000"/>
              <w:right w:val="outset" w:sz="6" w:space="0" w:color="000000"/>
            </w:tcBorders>
          </w:tcPr>
          <w:p w14:paraId="4143A93F"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提升卓越農業外銷值</w:t>
            </w:r>
          </w:p>
        </w:tc>
        <w:tc>
          <w:tcPr>
            <w:tcW w:w="367" w:type="pct"/>
            <w:tcBorders>
              <w:top w:val="outset" w:sz="6" w:space="0" w:color="000000"/>
              <w:left w:val="outset" w:sz="6" w:space="0" w:color="000000"/>
              <w:bottom w:val="outset" w:sz="6" w:space="0" w:color="000000"/>
              <w:right w:val="outset" w:sz="6" w:space="0" w:color="000000"/>
            </w:tcBorders>
          </w:tcPr>
          <w:p w14:paraId="5BC09C78"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1</w:t>
            </w:r>
          </w:p>
        </w:tc>
        <w:tc>
          <w:tcPr>
            <w:tcW w:w="367" w:type="pct"/>
            <w:tcBorders>
              <w:top w:val="outset" w:sz="6" w:space="0" w:color="000000"/>
              <w:left w:val="outset" w:sz="6" w:space="0" w:color="000000"/>
              <w:bottom w:val="outset" w:sz="6" w:space="0" w:color="000000"/>
              <w:right w:val="outset" w:sz="6" w:space="0" w:color="000000"/>
            </w:tcBorders>
          </w:tcPr>
          <w:p w14:paraId="073F857C"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2AF08A04" w14:textId="77777777" w:rsidR="00495BDC" w:rsidRPr="00C13651" w:rsidRDefault="00495BDC" w:rsidP="00F857EC">
            <w:pPr>
              <w:pStyle w:val="Web"/>
              <w:spacing w:before="0" w:beforeAutospacing="0" w:after="0" w:afterAutospacing="0" w:line="360" w:lineRule="exact"/>
              <w:jc w:val="both"/>
            </w:pPr>
            <w:r w:rsidRPr="00C13651">
              <w:rPr>
                <w:rFonts w:hint="eastAsia"/>
              </w:rPr>
              <w:t>包括石斑魚、蘭花、觀賞魚、茶葉等出口值較前一年度成長率</w:t>
            </w:r>
          </w:p>
        </w:tc>
        <w:tc>
          <w:tcPr>
            <w:tcW w:w="664" w:type="pct"/>
            <w:tcBorders>
              <w:top w:val="outset" w:sz="6" w:space="0" w:color="000000"/>
              <w:left w:val="outset" w:sz="6" w:space="0" w:color="000000"/>
              <w:bottom w:val="outset" w:sz="6" w:space="0" w:color="000000"/>
              <w:right w:val="outset" w:sz="6" w:space="0" w:color="000000"/>
            </w:tcBorders>
          </w:tcPr>
          <w:p w14:paraId="68EB761F"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5％</w:t>
            </w:r>
          </w:p>
        </w:tc>
      </w:tr>
      <w:tr w:rsidR="00AD7773" w:rsidRPr="00C13651" w14:paraId="1211150C" w14:textId="77777777" w:rsidTr="00F857EC">
        <w:trPr>
          <w:trHeight w:val="807"/>
        </w:trPr>
        <w:tc>
          <w:tcPr>
            <w:tcW w:w="0" w:type="auto"/>
            <w:vMerge/>
            <w:tcBorders>
              <w:left w:val="outset" w:sz="6" w:space="0" w:color="000000"/>
              <w:right w:val="outset" w:sz="6" w:space="0" w:color="000000"/>
            </w:tcBorders>
            <w:shd w:val="clear" w:color="auto" w:fill="auto"/>
            <w:vAlign w:val="center"/>
          </w:tcPr>
          <w:p w14:paraId="4B8E113F" w14:textId="77777777" w:rsidR="00495BDC" w:rsidRPr="00C13651" w:rsidRDefault="00495BDC" w:rsidP="00F857EC">
            <w:pPr>
              <w:spacing w:line="360" w:lineRule="exact"/>
              <w:rPr>
                <w:rFonts w:ascii="新細明體" w:hAnsi="新細明體"/>
              </w:rPr>
            </w:pPr>
          </w:p>
        </w:tc>
        <w:tc>
          <w:tcPr>
            <w:tcW w:w="0" w:type="auto"/>
            <w:vMerge/>
            <w:tcBorders>
              <w:left w:val="outset" w:sz="6" w:space="0" w:color="000000"/>
              <w:right w:val="outset" w:sz="6" w:space="0" w:color="000000"/>
            </w:tcBorders>
            <w:shd w:val="clear" w:color="auto" w:fill="auto"/>
            <w:vAlign w:val="center"/>
          </w:tcPr>
          <w:p w14:paraId="243869B7" w14:textId="77777777" w:rsidR="00495BDC" w:rsidRPr="00C13651" w:rsidRDefault="00495BDC" w:rsidP="00F857EC">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233C646E"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3</w:t>
            </w:r>
          </w:p>
        </w:tc>
        <w:tc>
          <w:tcPr>
            <w:tcW w:w="1071" w:type="pct"/>
            <w:tcBorders>
              <w:top w:val="outset" w:sz="6" w:space="0" w:color="000000"/>
              <w:left w:val="outset" w:sz="6" w:space="0" w:color="000000"/>
              <w:bottom w:val="outset" w:sz="6" w:space="0" w:color="000000"/>
              <w:right w:val="outset" w:sz="6" w:space="0" w:color="000000"/>
            </w:tcBorders>
          </w:tcPr>
          <w:p w14:paraId="5EE5865B"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發展休閒農業，開拓國外市場</w:t>
            </w:r>
          </w:p>
        </w:tc>
        <w:tc>
          <w:tcPr>
            <w:tcW w:w="367" w:type="pct"/>
            <w:tcBorders>
              <w:top w:val="outset" w:sz="6" w:space="0" w:color="000000"/>
              <w:left w:val="outset" w:sz="6" w:space="0" w:color="000000"/>
              <w:bottom w:val="outset" w:sz="6" w:space="0" w:color="000000"/>
              <w:right w:val="outset" w:sz="6" w:space="0" w:color="000000"/>
            </w:tcBorders>
          </w:tcPr>
          <w:p w14:paraId="26604C51"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1</w:t>
            </w:r>
          </w:p>
        </w:tc>
        <w:tc>
          <w:tcPr>
            <w:tcW w:w="367" w:type="pct"/>
            <w:tcBorders>
              <w:top w:val="outset" w:sz="6" w:space="0" w:color="000000"/>
              <w:left w:val="outset" w:sz="6" w:space="0" w:color="000000"/>
              <w:bottom w:val="outset" w:sz="6" w:space="0" w:color="000000"/>
              <w:right w:val="outset" w:sz="6" w:space="0" w:color="000000"/>
            </w:tcBorders>
          </w:tcPr>
          <w:p w14:paraId="575C918C"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154884B3" w14:textId="77777777" w:rsidR="00495BDC" w:rsidRPr="00C13651" w:rsidRDefault="00495BDC" w:rsidP="00F857EC">
            <w:pPr>
              <w:pStyle w:val="Web"/>
              <w:spacing w:before="0" w:beforeAutospacing="0" w:after="0" w:afterAutospacing="0" w:line="360" w:lineRule="exact"/>
              <w:jc w:val="both"/>
            </w:pPr>
            <w:r w:rsidRPr="00C13651">
              <w:rPr>
                <w:rFonts w:hint="eastAsia"/>
              </w:rPr>
              <w:t>參與休閒農業旅遊之國外遊客較前一年度成長率</w:t>
            </w:r>
          </w:p>
        </w:tc>
        <w:tc>
          <w:tcPr>
            <w:tcW w:w="664" w:type="pct"/>
            <w:tcBorders>
              <w:top w:val="outset" w:sz="6" w:space="0" w:color="000000"/>
              <w:left w:val="outset" w:sz="6" w:space="0" w:color="000000"/>
              <w:bottom w:val="outset" w:sz="6" w:space="0" w:color="000000"/>
              <w:right w:val="outset" w:sz="6" w:space="0" w:color="000000"/>
            </w:tcBorders>
          </w:tcPr>
          <w:p w14:paraId="1A177C87"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15％</w:t>
            </w:r>
          </w:p>
        </w:tc>
      </w:tr>
      <w:tr w:rsidR="00AD7773" w:rsidRPr="00C13651" w14:paraId="6F8F5FFC" w14:textId="77777777" w:rsidTr="00F857EC">
        <w:trPr>
          <w:trHeight w:val="850"/>
        </w:trPr>
        <w:tc>
          <w:tcPr>
            <w:tcW w:w="0" w:type="auto"/>
            <w:vMerge/>
            <w:tcBorders>
              <w:left w:val="outset" w:sz="6" w:space="0" w:color="000000"/>
              <w:bottom w:val="outset" w:sz="6" w:space="0" w:color="000000"/>
              <w:right w:val="outset" w:sz="6" w:space="0" w:color="000000"/>
            </w:tcBorders>
            <w:shd w:val="clear" w:color="auto" w:fill="auto"/>
            <w:vAlign w:val="center"/>
          </w:tcPr>
          <w:p w14:paraId="34612435" w14:textId="77777777" w:rsidR="00495BDC" w:rsidRPr="00C13651" w:rsidRDefault="00495BDC" w:rsidP="00F857EC">
            <w:pPr>
              <w:spacing w:line="360" w:lineRule="exact"/>
              <w:rPr>
                <w:rFonts w:ascii="新細明體" w:hAnsi="新細明體"/>
              </w:rPr>
            </w:pPr>
          </w:p>
        </w:tc>
        <w:tc>
          <w:tcPr>
            <w:tcW w:w="0" w:type="auto"/>
            <w:vMerge/>
            <w:tcBorders>
              <w:left w:val="outset" w:sz="6" w:space="0" w:color="000000"/>
              <w:bottom w:val="outset" w:sz="6" w:space="0" w:color="000000"/>
              <w:right w:val="outset" w:sz="6" w:space="0" w:color="000000"/>
            </w:tcBorders>
            <w:shd w:val="clear" w:color="auto" w:fill="auto"/>
            <w:vAlign w:val="center"/>
          </w:tcPr>
          <w:p w14:paraId="0DB6DD99" w14:textId="77777777" w:rsidR="00495BDC" w:rsidRPr="00C13651" w:rsidRDefault="00495BDC" w:rsidP="00F857EC">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3B5FEFFA"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4</w:t>
            </w:r>
          </w:p>
        </w:tc>
        <w:tc>
          <w:tcPr>
            <w:tcW w:w="1071" w:type="pct"/>
            <w:tcBorders>
              <w:top w:val="outset" w:sz="6" w:space="0" w:color="000000"/>
              <w:left w:val="outset" w:sz="6" w:space="0" w:color="000000"/>
              <w:bottom w:val="outset" w:sz="6" w:space="0" w:color="000000"/>
              <w:right w:val="outset" w:sz="6" w:space="0" w:color="000000"/>
            </w:tcBorders>
          </w:tcPr>
          <w:p w14:paraId="6A8628E7" w14:textId="77777777" w:rsidR="00495BDC" w:rsidRPr="00C13651" w:rsidRDefault="00495BDC" w:rsidP="00F857EC">
            <w:pPr>
              <w:spacing w:line="360" w:lineRule="exact"/>
              <w:jc w:val="both"/>
              <w:rPr>
                <w:rFonts w:ascii="新細明體" w:hAnsi="新細明體" w:cs="新細明體"/>
                <w:kern w:val="0"/>
              </w:rPr>
            </w:pPr>
            <w:r w:rsidRPr="00C13651">
              <w:rPr>
                <w:rFonts w:ascii="新細明體" w:hAnsi="新細明體" w:cs="新細明體" w:hint="eastAsia"/>
                <w:kern w:val="0"/>
              </w:rPr>
              <w:t>農業技術</w:t>
            </w:r>
            <w:r w:rsidRPr="00C13651">
              <w:rPr>
                <w:rFonts w:ascii="新細明體" w:hAnsi="新細明體" w:hint="eastAsia"/>
              </w:rPr>
              <w:t>移轉</w:t>
            </w:r>
            <w:r w:rsidRPr="00C13651">
              <w:rPr>
                <w:rFonts w:ascii="新細明體" w:hAnsi="新細明體" w:cs="新細明體" w:hint="eastAsia"/>
                <w:kern w:val="0"/>
              </w:rPr>
              <w:t>及智慧財產權保護成效</w:t>
            </w:r>
          </w:p>
        </w:tc>
        <w:tc>
          <w:tcPr>
            <w:tcW w:w="367" w:type="pct"/>
            <w:tcBorders>
              <w:top w:val="outset" w:sz="6" w:space="0" w:color="000000"/>
              <w:left w:val="outset" w:sz="6" w:space="0" w:color="000000"/>
              <w:bottom w:val="outset" w:sz="6" w:space="0" w:color="000000"/>
              <w:right w:val="outset" w:sz="6" w:space="0" w:color="000000"/>
            </w:tcBorders>
          </w:tcPr>
          <w:p w14:paraId="37DC1304"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10D245EA"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6DD0E418" w14:textId="77777777" w:rsidR="00495BDC" w:rsidRPr="00C13651" w:rsidRDefault="00495BDC" w:rsidP="00F857EC">
            <w:pPr>
              <w:pStyle w:val="Web"/>
              <w:spacing w:before="0" w:beforeAutospacing="0" w:after="0" w:afterAutospacing="0" w:line="360" w:lineRule="exact"/>
              <w:jc w:val="both"/>
            </w:pPr>
            <w:r w:rsidRPr="00C13651">
              <w:rPr>
                <w:rFonts w:hint="eastAsia"/>
              </w:rPr>
              <w:t>農業技術移轉業者應用及取得智慧財產權項數</w:t>
            </w:r>
          </w:p>
        </w:tc>
        <w:tc>
          <w:tcPr>
            <w:tcW w:w="664" w:type="pct"/>
            <w:tcBorders>
              <w:top w:val="outset" w:sz="6" w:space="0" w:color="000000"/>
              <w:left w:val="outset" w:sz="6" w:space="0" w:color="000000"/>
              <w:bottom w:val="outset" w:sz="6" w:space="0" w:color="000000"/>
              <w:right w:val="outset" w:sz="6" w:space="0" w:color="000000"/>
            </w:tcBorders>
          </w:tcPr>
          <w:p w14:paraId="01CB4E81"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160項</w:t>
            </w:r>
          </w:p>
        </w:tc>
      </w:tr>
      <w:tr w:rsidR="00AD7773" w:rsidRPr="00C13651" w14:paraId="58E56BAC" w14:textId="77777777" w:rsidTr="00F857EC">
        <w:trPr>
          <w:trHeight w:val="1157"/>
        </w:trPr>
        <w:tc>
          <w:tcPr>
            <w:tcW w:w="152" w:type="pct"/>
            <w:vMerge w:val="restart"/>
            <w:tcBorders>
              <w:top w:val="outset" w:sz="6" w:space="0" w:color="000000"/>
              <w:left w:val="outset" w:sz="6" w:space="0" w:color="000000"/>
              <w:right w:val="outset" w:sz="6" w:space="0" w:color="000000"/>
            </w:tcBorders>
          </w:tcPr>
          <w:p w14:paraId="6A623E6F"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二</w:t>
            </w:r>
          </w:p>
        </w:tc>
        <w:tc>
          <w:tcPr>
            <w:tcW w:w="0" w:type="auto"/>
            <w:vMerge w:val="restart"/>
            <w:tcBorders>
              <w:top w:val="outset" w:sz="6" w:space="0" w:color="000000"/>
              <w:left w:val="outset" w:sz="6" w:space="0" w:color="000000"/>
              <w:right w:val="outset" w:sz="6" w:space="0" w:color="000000"/>
            </w:tcBorders>
          </w:tcPr>
          <w:p w14:paraId="56020ADB"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調整農業結構，整合資源加值發展</w:t>
            </w:r>
          </w:p>
        </w:tc>
        <w:tc>
          <w:tcPr>
            <w:tcW w:w="152" w:type="pct"/>
            <w:tcBorders>
              <w:top w:val="outset" w:sz="6" w:space="0" w:color="000000"/>
              <w:left w:val="outset" w:sz="6" w:space="0" w:color="000000"/>
              <w:bottom w:val="outset" w:sz="6" w:space="0" w:color="000000"/>
              <w:right w:val="outset" w:sz="6" w:space="0" w:color="000000"/>
            </w:tcBorders>
          </w:tcPr>
          <w:p w14:paraId="276747EE"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403F3D2B"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推動農村再生社區數</w:t>
            </w:r>
          </w:p>
        </w:tc>
        <w:tc>
          <w:tcPr>
            <w:tcW w:w="367" w:type="pct"/>
            <w:tcBorders>
              <w:top w:val="outset" w:sz="6" w:space="0" w:color="000000"/>
              <w:left w:val="outset" w:sz="6" w:space="0" w:color="000000"/>
              <w:bottom w:val="outset" w:sz="6" w:space="0" w:color="000000"/>
              <w:right w:val="outset" w:sz="6" w:space="0" w:color="000000"/>
            </w:tcBorders>
          </w:tcPr>
          <w:p w14:paraId="551A6DF1"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71F88FCA"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67B11F08" w14:textId="77777777" w:rsidR="00495BDC" w:rsidRPr="00C13651" w:rsidRDefault="00495BDC" w:rsidP="00F857EC">
            <w:pPr>
              <w:pStyle w:val="Web"/>
              <w:spacing w:before="0" w:beforeAutospacing="0" w:after="0" w:afterAutospacing="0" w:line="360" w:lineRule="exact"/>
              <w:jc w:val="both"/>
            </w:pPr>
            <w:r w:rsidRPr="00C13651">
              <w:rPr>
                <w:rFonts w:hint="eastAsia"/>
              </w:rPr>
              <w:t>已投入農村再生建設資源之社區數占全國總社區數比例</w:t>
            </w:r>
          </w:p>
        </w:tc>
        <w:tc>
          <w:tcPr>
            <w:tcW w:w="664" w:type="pct"/>
            <w:tcBorders>
              <w:top w:val="outset" w:sz="6" w:space="0" w:color="000000"/>
              <w:left w:val="outset" w:sz="6" w:space="0" w:color="000000"/>
              <w:bottom w:val="outset" w:sz="6" w:space="0" w:color="000000"/>
              <w:right w:val="outset" w:sz="6" w:space="0" w:color="000000"/>
            </w:tcBorders>
          </w:tcPr>
          <w:p w14:paraId="1100706B"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34％</w:t>
            </w:r>
          </w:p>
        </w:tc>
      </w:tr>
      <w:tr w:rsidR="00AD7773" w:rsidRPr="00C13651" w14:paraId="4751E3DB" w14:textId="77777777" w:rsidTr="00F857EC">
        <w:trPr>
          <w:trHeight w:val="835"/>
        </w:trPr>
        <w:tc>
          <w:tcPr>
            <w:tcW w:w="0" w:type="auto"/>
            <w:vMerge/>
            <w:tcBorders>
              <w:left w:val="outset" w:sz="6" w:space="0" w:color="000000"/>
              <w:right w:val="outset" w:sz="6" w:space="0" w:color="000000"/>
            </w:tcBorders>
            <w:vAlign w:val="center"/>
          </w:tcPr>
          <w:p w14:paraId="7460852A" w14:textId="77777777" w:rsidR="00495BDC" w:rsidRPr="00C13651" w:rsidRDefault="00495BDC" w:rsidP="00F857EC">
            <w:pPr>
              <w:spacing w:line="360" w:lineRule="exact"/>
              <w:rPr>
                <w:rFonts w:ascii="新細明體" w:hAnsi="新細明體"/>
              </w:rPr>
            </w:pPr>
          </w:p>
        </w:tc>
        <w:tc>
          <w:tcPr>
            <w:tcW w:w="0" w:type="auto"/>
            <w:vMerge/>
            <w:tcBorders>
              <w:left w:val="outset" w:sz="6" w:space="0" w:color="000000"/>
              <w:right w:val="outset" w:sz="6" w:space="0" w:color="000000"/>
            </w:tcBorders>
            <w:vAlign w:val="center"/>
          </w:tcPr>
          <w:p w14:paraId="35E19ABD" w14:textId="77777777" w:rsidR="00495BDC" w:rsidRPr="00C13651" w:rsidRDefault="00495BDC" w:rsidP="00F857EC">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2AFA0F84"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2</w:t>
            </w:r>
          </w:p>
        </w:tc>
        <w:tc>
          <w:tcPr>
            <w:tcW w:w="1071" w:type="pct"/>
            <w:tcBorders>
              <w:top w:val="outset" w:sz="6" w:space="0" w:color="000000"/>
              <w:left w:val="outset" w:sz="6" w:space="0" w:color="000000"/>
              <w:bottom w:val="outset" w:sz="6" w:space="0" w:color="000000"/>
              <w:right w:val="outset" w:sz="6" w:space="0" w:color="000000"/>
            </w:tcBorders>
          </w:tcPr>
          <w:p w14:paraId="56320009"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輔導青年農民穩定從農人數</w:t>
            </w:r>
          </w:p>
        </w:tc>
        <w:tc>
          <w:tcPr>
            <w:tcW w:w="367" w:type="pct"/>
            <w:tcBorders>
              <w:top w:val="outset" w:sz="6" w:space="0" w:color="000000"/>
              <w:left w:val="outset" w:sz="6" w:space="0" w:color="000000"/>
              <w:bottom w:val="outset" w:sz="6" w:space="0" w:color="000000"/>
              <w:right w:val="outset" w:sz="6" w:space="0" w:color="000000"/>
            </w:tcBorders>
          </w:tcPr>
          <w:p w14:paraId="5738453D"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24C52B8D"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3B247366" w14:textId="77777777" w:rsidR="00495BDC" w:rsidRPr="00C13651" w:rsidRDefault="00495BDC" w:rsidP="00F857EC">
            <w:pPr>
              <w:pStyle w:val="Web"/>
              <w:spacing w:before="0" w:beforeAutospacing="0" w:after="0" w:afterAutospacing="0" w:line="360" w:lineRule="exact"/>
              <w:jc w:val="both"/>
            </w:pPr>
            <w:r w:rsidRPr="00C13651">
              <w:rPr>
                <w:rFonts w:hint="eastAsia"/>
              </w:rPr>
              <w:t>輔導青年農民穩定從農人數</w:t>
            </w:r>
          </w:p>
        </w:tc>
        <w:tc>
          <w:tcPr>
            <w:tcW w:w="664" w:type="pct"/>
            <w:tcBorders>
              <w:top w:val="outset" w:sz="6" w:space="0" w:color="000000"/>
              <w:left w:val="outset" w:sz="6" w:space="0" w:color="000000"/>
              <w:bottom w:val="outset" w:sz="6" w:space="0" w:color="000000"/>
              <w:right w:val="outset" w:sz="6" w:space="0" w:color="000000"/>
            </w:tcBorders>
          </w:tcPr>
          <w:p w14:paraId="006BEC38"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100人</w:t>
            </w:r>
          </w:p>
        </w:tc>
      </w:tr>
      <w:tr w:rsidR="00AD7773" w:rsidRPr="00C13651" w14:paraId="0065575C" w14:textId="77777777" w:rsidTr="00F857EC">
        <w:trPr>
          <w:trHeight w:val="1912"/>
        </w:trPr>
        <w:tc>
          <w:tcPr>
            <w:tcW w:w="0" w:type="auto"/>
            <w:vMerge/>
            <w:tcBorders>
              <w:left w:val="outset" w:sz="6" w:space="0" w:color="000000"/>
              <w:bottom w:val="outset" w:sz="6" w:space="0" w:color="000000"/>
              <w:right w:val="outset" w:sz="6" w:space="0" w:color="000000"/>
            </w:tcBorders>
            <w:vAlign w:val="center"/>
          </w:tcPr>
          <w:p w14:paraId="2B9F154A" w14:textId="77777777" w:rsidR="00495BDC" w:rsidRPr="00C13651" w:rsidRDefault="00495BDC" w:rsidP="00F857EC">
            <w:pPr>
              <w:spacing w:line="360" w:lineRule="exact"/>
              <w:rPr>
                <w:rFonts w:ascii="新細明體" w:hAnsi="新細明體"/>
              </w:rPr>
            </w:pPr>
          </w:p>
        </w:tc>
        <w:tc>
          <w:tcPr>
            <w:tcW w:w="0" w:type="auto"/>
            <w:vMerge/>
            <w:tcBorders>
              <w:left w:val="outset" w:sz="6" w:space="0" w:color="000000"/>
              <w:bottom w:val="outset" w:sz="6" w:space="0" w:color="000000"/>
              <w:right w:val="outset" w:sz="6" w:space="0" w:color="000000"/>
            </w:tcBorders>
            <w:vAlign w:val="center"/>
          </w:tcPr>
          <w:p w14:paraId="110076D3" w14:textId="77777777" w:rsidR="00495BDC" w:rsidRPr="00C13651" w:rsidRDefault="00495BDC" w:rsidP="00F857EC">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59DB464E"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3</w:t>
            </w:r>
          </w:p>
        </w:tc>
        <w:tc>
          <w:tcPr>
            <w:tcW w:w="1071" w:type="pct"/>
            <w:tcBorders>
              <w:top w:val="outset" w:sz="6" w:space="0" w:color="000000"/>
              <w:left w:val="outset" w:sz="6" w:space="0" w:color="000000"/>
              <w:bottom w:val="outset" w:sz="6" w:space="0" w:color="000000"/>
              <w:right w:val="outset" w:sz="6" w:space="0" w:color="000000"/>
            </w:tcBorders>
          </w:tcPr>
          <w:p w14:paraId="4C250D61"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輔導作物集團產區及擴大經營規模面積</w:t>
            </w:r>
          </w:p>
        </w:tc>
        <w:tc>
          <w:tcPr>
            <w:tcW w:w="367" w:type="pct"/>
            <w:tcBorders>
              <w:top w:val="outset" w:sz="6" w:space="0" w:color="000000"/>
              <w:left w:val="outset" w:sz="6" w:space="0" w:color="000000"/>
              <w:bottom w:val="outset" w:sz="6" w:space="0" w:color="000000"/>
              <w:right w:val="outset" w:sz="6" w:space="0" w:color="000000"/>
            </w:tcBorders>
          </w:tcPr>
          <w:p w14:paraId="447F236C"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5C7EB043"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033CE5DE" w14:textId="77777777" w:rsidR="00495BDC" w:rsidRPr="00C13651" w:rsidRDefault="00495BDC" w:rsidP="00F857EC">
            <w:pPr>
              <w:pStyle w:val="Web"/>
              <w:spacing w:before="0" w:beforeAutospacing="0" w:after="0" w:afterAutospacing="0" w:line="360" w:lineRule="exact"/>
              <w:jc w:val="both"/>
            </w:pPr>
            <w:r w:rsidRPr="00C13651">
              <w:rPr>
                <w:rFonts w:hint="eastAsia"/>
              </w:rPr>
              <w:t>累計輔導優質水果（含供果園及香蕉外銷集團產區）、蔬菜、花卉集團產區、小地主大佃農承租面積及農業經營專區實施面積</w:t>
            </w:r>
          </w:p>
        </w:tc>
        <w:tc>
          <w:tcPr>
            <w:tcW w:w="664" w:type="pct"/>
            <w:tcBorders>
              <w:top w:val="outset" w:sz="6" w:space="0" w:color="000000"/>
              <w:left w:val="outset" w:sz="6" w:space="0" w:color="000000"/>
              <w:bottom w:val="outset" w:sz="6" w:space="0" w:color="000000"/>
              <w:right w:val="outset" w:sz="6" w:space="0" w:color="000000"/>
            </w:tcBorders>
          </w:tcPr>
          <w:p w14:paraId="524B1BDC" w14:textId="77777777" w:rsidR="00495BDC" w:rsidRPr="00C13651" w:rsidRDefault="00495BDC" w:rsidP="00F857EC">
            <w:pPr>
              <w:widowControl/>
              <w:spacing w:line="360" w:lineRule="exact"/>
              <w:jc w:val="center"/>
              <w:rPr>
                <w:rFonts w:ascii="新細明體" w:hAnsi="新細明體" w:cs="新細明體" w:hint="eastAsia"/>
                <w:kern w:val="0"/>
              </w:rPr>
            </w:pPr>
            <w:r w:rsidRPr="00C13651">
              <w:rPr>
                <w:rFonts w:ascii="新細明體" w:hAnsi="新細明體" w:cs="新細明體" w:hint="eastAsia"/>
                <w:kern w:val="0"/>
              </w:rPr>
              <w:t>31,545</w:t>
            </w:r>
          </w:p>
          <w:p w14:paraId="2678B931"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公頃</w:t>
            </w:r>
          </w:p>
        </w:tc>
      </w:tr>
      <w:tr w:rsidR="00AD7773" w:rsidRPr="00C13651" w14:paraId="11DE0EC8" w14:textId="77777777" w:rsidTr="00F857EC">
        <w:trPr>
          <w:trHeight w:val="1213"/>
        </w:trPr>
        <w:tc>
          <w:tcPr>
            <w:tcW w:w="152" w:type="pct"/>
            <w:vMerge w:val="restart"/>
            <w:tcBorders>
              <w:top w:val="outset" w:sz="6" w:space="0" w:color="000000"/>
              <w:left w:val="outset" w:sz="6" w:space="0" w:color="000000"/>
              <w:right w:val="outset" w:sz="6" w:space="0" w:color="000000"/>
            </w:tcBorders>
          </w:tcPr>
          <w:p w14:paraId="4AD50DA2"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三</w:t>
            </w:r>
          </w:p>
        </w:tc>
        <w:tc>
          <w:tcPr>
            <w:tcW w:w="0" w:type="auto"/>
            <w:vMerge w:val="restart"/>
            <w:tcBorders>
              <w:top w:val="outset" w:sz="6" w:space="0" w:color="000000"/>
              <w:left w:val="outset" w:sz="6" w:space="0" w:color="000000"/>
              <w:right w:val="outset" w:sz="6" w:space="0" w:color="000000"/>
            </w:tcBorders>
          </w:tcPr>
          <w:p w14:paraId="6A78D5F2"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確保糧食安全，加強農產品安全</w:t>
            </w:r>
          </w:p>
        </w:tc>
        <w:tc>
          <w:tcPr>
            <w:tcW w:w="152" w:type="pct"/>
            <w:tcBorders>
              <w:top w:val="outset" w:sz="6" w:space="0" w:color="000000"/>
              <w:left w:val="outset" w:sz="6" w:space="0" w:color="000000"/>
              <w:bottom w:val="outset" w:sz="6" w:space="0" w:color="000000"/>
              <w:right w:val="outset" w:sz="6" w:space="0" w:color="000000"/>
            </w:tcBorders>
          </w:tcPr>
          <w:p w14:paraId="38B481D3"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7FE55E7B"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健康農業推廣面積</w:t>
            </w:r>
          </w:p>
        </w:tc>
        <w:tc>
          <w:tcPr>
            <w:tcW w:w="367" w:type="pct"/>
            <w:tcBorders>
              <w:top w:val="outset" w:sz="6" w:space="0" w:color="000000"/>
              <w:left w:val="outset" w:sz="6" w:space="0" w:color="000000"/>
              <w:bottom w:val="outset" w:sz="6" w:space="0" w:color="000000"/>
              <w:right w:val="outset" w:sz="6" w:space="0" w:color="000000"/>
            </w:tcBorders>
          </w:tcPr>
          <w:p w14:paraId="1D6684EE"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010655D6"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6B17AF22" w14:textId="77777777" w:rsidR="00495BDC" w:rsidRPr="00C13651" w:rsidRDefault="00495BDC" w:rsidP="00F857EC">
            <w:pPr>
              <w:pStyle w:val="Web"/>
              <w:spacing w:before="0" w:beforeAutospacing="0" w:after="0" w:afterAutospacing="0" w:line="360" w:lineRule="exact"/>
              <w:jc w:val="both"/>
            </w:pPr>
            <w:r w:rsidRPr="00C13651">
              <w:rPr>
                <w:rFonts w:hint="eastAsia"/>
              </w:rPr>
              <w:t>累計通過有機、吉園圃、產銷履歷及及生產追溯之生產面積</w:t>
            </w:r>
          </w:p>
        </w:tc>
        <w:tc>
          <w:tcPr>
            <w:tcW w:w="664" w:type="pct"/>
            <w:tcBorders>
              <w:top w:val="outset" w:sz="6" w:space="0" w:color="000000"/>
              <w:left w:val="outset" w:sz="6" w:space="0" w:color="000000"/>
              <w:bottom w:val="outset" w:sz="6" w:space="0" w:color="000000"/>
              <w:right w:val="outset" w:sz="6" w:space="0" w:color="000000"/>
            </w:tcBorders>
          </w:tcPr>
          <w:p w14:paraId="06A694A1" w14:textId="77777777" w:rsidR="00495BDC" w:rsidRPr="00C13651" w:rsidRDefault="00495BDC" w:rsidP="00F857EC">
            <w:pPr>
              <w:widowControl/>
              <w:spacing w:line="360" w:lineRule="exact"/>
              <w:jc w:val="center"/>
              <w:rPr>
                <w:rFonts w:ascii="新細明體" w:hAnsi="新細明體" w:cs="新細明體" w:hint="eastAsia"/>
                <w:kern w:val="0"/>
              </w:rPr>
            </w:pPr>
            <w:r w:rsidRPr="00C13651">
              <w:rPr>
                <w:rFonts w:ascii="新細明體" w:hAnsi="新細明體" w:cs="新細明體" w:hint="eastAsia"/>
                <w:kern w:val="0"/>
              </w:rPr>
              <w:t>41,500</w:t>
            </w:r>
          </w:p>
          <w:p w14:paraId="3FA0AB72"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公頃</w:t>
            </w:r>
          </w:p>
        </w:tc>
      </w:tr>
      <w:tr w:rsidR="00AD7773" w:rsidRPr="00C13651" w14:paraId="018F79E5" w14:textId="77777777" w:rsidTr="00F857EC">
        <w:trPr>
          <w:trHeight w:val="836"/>
        </w:trPr>
        <w:tc>
          <w:tcPr>
            <w:tcW w:w="152" w:type="pct"/>
            <w:vMerge/>
            <w:tcBorders>
              <w:left w:val="outset" w:sz="6" w:space="0" w:color="000000"/>
              <w:bottom w:val="outset" w:sz="6" w:space="0" w:color="000000"/>
              <w:right w:val="outset" w:sz="6" w:space="0" w:color="000000"/>
            </w:tcBorders>
          </w:tcPr>
          <w:p w14:paraId="0EE9C462" w14:textId="77777777" w:rsidR="00495BDC" w:rsidRPr="00C13651" w:rsidRDefault="00495BDC" w:rsidP="00F857EC">
            <w:pPr>
              <w:spacing w:line="360" w:lineRule="exact"/>
              <w:jc w:val="center"/>
              <w:rPr>
                <w:rFonts w:ascii="新細明體" w:hAnsi="新細明體" w:hint="eastAsia"/>
              </w:rPr>
            </w:pPr>
          </w:p>
        </w:tc>
        <w:tc>
          <w:tcPr>
            <w:tcW w:w="0" w:type="auto"/>
            <w:vMerge/>
            <w:tcBorders>
              <w:left w:val="outset" w:sz="6" w:space="0" w:color="000000"/>
              <w:bottom w:val="outset" w:sz="6" w:space="0" w:color="000000"/>
              <w:right w:val="outset" w:sz="6" w:space="0" w:color="000000"/>
            </w:tcBorders>
          </w:tcPr>
          <w:p w14:paraId="391FA025" w14:textId="77777777" w:rsidR="00495BDC" w:rsidRPr="00C13651" w:rsidRDefault="00495BDC" w:rsidP="00F857EC">
            <w:pPr>
              <w:spacing w:line="360" w:lineRule="exact"/>
              <w:jc w:val="both"/>
              <w:rPr>
                <w:rFonts w:ascii="新細明體" w:hAnsi="新細明體" w:hint="eastAsia"/>
              </w:rPr>
            </w:pPr>
          </w:p>
        </w:tc>
        <w:tc>
          <w:tcPr>
            <w:tcW w:w="152" w:type="pct"/>
            <w:tcBorders>
              <w:top w:val="outset" w:sz="6" w:space="0" w:color="000000"/>
              <w:left w:val="outset" w:sz="6" w:space="0" w:color="000000"/>
              <w:bottom w:val="outset" w:sz="6" w:space="0" w:color="000000"/>
              <w:right w:val="outset" w:sz="6" w:space="0" w:color="000000"/>
            </w:tcBorders>
          </w:tcPr>
          <w:p w14:paraId="0D4F7C4B"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2</w:t>
            </w:r>
          </w:p>
        </w:tc>
        <w:tc>
          <w:tcPr>
            <w:tcW w:w="1071" w:type="pct"/>
            <w:tcBorders>
              <w:top w:val="outset" w:sz="6" w:space="0" w:color="000000"/>
              <w:left w:val="outset" w:sz="6" w:space="0" w:color="000000"/>
              <w:bottom w:val="outset" w:sz="6" w:space="0" w:color="000000"/>
              <w:right w:val="outset" w:sz="6" w:space="0" w:color="000000"/>
            </w:tcBorders>
          </w:tcPr>
          <w:p w14:paraId="3D5FFC59"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辦理CAS驗證產品查核</w:t>
            </w:r>
          </w:p>
        </w:tc>
        <w:tc>
          <w:tcPr>
            <w:tcW w:w="367" w:type="pct"/>
            <w:tcBorders>
              <w:top w:val="outset" w:sz="6" w:space="0" w:color="000000"/>
              <w:left w:val="outset" w:sz="6" w:space="0" w:color="000000"/>
              <w:bottom w:val="outset" w:sz="6" w:space="0" w:color="000000"/>
              <w:right w:val="outset" w:sz="6" w:space="0" w:color="000000"/>
            </w:tcBorders>
          </w:tcPr>
          <w:p w14:paraId="2660B787"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676D7DAC"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6E7B2232" w14:textId="77777777" w:rsidR="00495BDC" w:rsidRPr="00C13651" w:rsidRDefault="00495BDC" w:rsidP="00F857EC">
            <w:pPr>
              <w:pStyle w:val="Web"/>
              <w:spacing w:before="0" w:beforeAutospacing="0" w:after="0" w:afterAutospacing="0" w:line="360" w:lineRule="exact"/>
              <w:jc w:val="both"/>
            </w:pPr>
            <w:r w:rsidRPr="00C13651">
              <w:rPr>
                <w:rFonts w:hint="eastAsia"/>
              </w:rPr>
              <w:t>CAS驗證產品抽驗合格率</w:t>
            </w:r>
          </w:p>
        </w:tc>
        <w:tc>
          <w:tcPr>
            <w:tcW w:w="664" w:type="pct"/>
            <w:tcBorders>
              <w:top w:val="outset" w:sz="6" w:space="0" w:color="000000"/>
              <w:left w:val="outset" w:sz="6" w:space="0" w:color="000000"/>
              <w:bottom w:val="outset" w:sz="6" w:space="0" w:color="000000"/>
              <w:right w:val="outset" w:sz="6" w:space="0" w:color="000000"/>
            </w:tcBorders>
          </w:tcPr>
          <w:p w14:paraId="04DBDBE4"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98.4％</w:t>
            </w:r>
          </w:p>
        </w:tc>
      </w:tr>
      <w:tr w:rsidR="00AD7773" w:rsidRPr="00C13651" w14:paraId="79B845F0" w14:textId="77777777" w:rsidTr="00F857EC">
        <w:trPr>
          <w:trHeight w:val="1185"/>
        </w:trPr>
        <w:tc>
          <w:tcPr>
            <w:tcW w:w="152" w:type="pct"/>
            <w:vMerge w:val="restart"/>
            <w:tcBorders>
              <w:top w:val="outset" w:sz="6" w:space="0" w:color="000000"/>
              <w:left w:val="outset" w:sz="6" w:space="0" w:color="000000"/>
              <w:bottom w:val="outset" w:sz="6" w:space="0" w:color="000000"/>
              <w:right w:val="outset" w:sz="6" w:space="0" w:color="000000"/>
            </w:tcBorders>
          </w:tcPr>
          <w:p w14:paraId="78440547"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t>四</w:t>
            </w:r>
          </w:p>
        </w:tc>
        <w:tc>
          <w:tcPr>
            <w:tcW w:w="0" w:type="auto"/>
            <w:vMerge w:val="restart"/>
            <w:tcBorders>
              <w:top w:val="outset" w:sz="6" w:space="0" w:color="000000"/>
              <w:left w:val="outset" w:sz="6" w:space="0" w:color="000000"/>
              <w:bottom w:val="outset" w:sz="6" w:space="0" w:color="000000"/>
              <w:right w:val="outset" w:sz="6" w:space="0" w:color="000000"/>
            </w:tcBorders>
          </w:tcPr>
          <w:p w14:paraId="648B72BF"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活化農業資源利用，維護生態永續發展</w:t>
            </w:r>
          </w:p>
        </w:tc>
        <w:tc>
          <w:tcPr>
            <w:tcW w:w="152" w:type="pct"/>
            <w:tcBorders>
              <w:top w:val="outset" w:sz="6" w:space="0" w:color="000000"/>
              <w:left w:val="outset" w:sz="6" w:space="0" w:color="000000"/>
              <w:bottom w:val="outset" w:sz="6" w:space="0" w:color="000000"/>
              <w:right w:val="outset" w:sz="6" w:space="0" w:color="000000"/>
            </w:tcBorders>
          </w:tcPr>
          <w:p w14:paraId="54BDFBCD"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1771CF53"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活化休耕地</w:t>
            </w:r>
          </w:p>
        </w:tc>
        <w:tc>
          <w:tcPr>
            <w:tcW w:w="367" w:type="pct"/>
            <w:tcBorders>
              <w:top w:val="outset" w:sz="6" w:space="0" w:color="000000"/>
              <w:left w:val="outset" w:sz="6" w:space="0" w:color="000000"/>
              <w:bottom w:val="outset" w:sz="6" w:space="0" w:color="000000"/>
              <w:right w:val="outset" w:sz="6" w:space="0" w:color="000000"/>
            </w:tcBorders>
          </w:tcPr>
          <w:p w14:paraId="042B738E"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11FCBE3E"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281B1815" w14:textId="77777777" w:rsidR="00495BDC" w:rsidRPr="00C13651" w:rsidRDefault="00495BDC" w:rsidP="00F857EC">
            <w:pPr>
              <w:pStyle w:val="Web"/>
              <w:spacing w:before="0" w:beforeAutospacing="0" w:after="0" w:afterAutospacing="0" w:line="360" w:lineRule="exact"/>
              <w:jc w:val="both"/>
            </w:pPr>
            <w:r w:rsidRPr="00C13651">
              <w:rPr>
                <w:rFonts w:hint="eastAsia"/>
              </w:rPr>
              <w:t>活化休耕地鼓勵契作進口替代、具外銷潛力作物及轉作地區特產作物之面積</w:t>
            </w:r>
          </w:p>
        </w:tc>
        <w:tc>
          <w:tcPr>
            <w:tcW w:w="664" w:type="pct"/>
            <w:tcBorders>
              <w:top w:val="outset" w:sz="6" w:space="0" w:color="000000"/>
              <w:left w:val="outset" w:sz="6" w:space="0" w:color="000000"/>
              <w:bottom w:val="outset" w:sz="6" w:space="0" w:color="000000"/>
              <w:right w:val="outset" w:sz="6" w:space="0" w:color="000000"/>
            </w:tcBorders>
          </w:tcPr>
          <w:p w14:paraId="3277A303" w14:textId="77777777" w:rsidR="00495BDC" w:rsidRPr="00C13651" w:rsidRDefault="00495BDC" w:rsidP="00F857EC">
            <w:pPr>
              <w:widowControl/>
              <w:spacing w:line="360" w:lineRule="exact"/>
              <w:jc w:val="center"/>
              <w:rPr>
                <w:rFonts w:ascii="新細明體" w:hAnsi="新細明體" w:cs="新細明體" w:hint="eastAsia"/>
                <w:kern w:val="0"/>
              </w:rPr>
            </w:pPr>
            <w:r w:rsidRPr="00C13651">
              <w:rPr>
                <w:rFonts w:ascii="新細明體" w:hAnsi="新細明體" w:cs="新細明體" w:hint="eastAsia"/>
                <w:kern w:val="0"/>
              </w:rPr>
              <w:t>102,000</w:t>
            </w:r>
          </w:p>
          <w:p w14:paraId="32B58B93"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公頃</w:t>
            </w:r>
          </w:p>
        </w:tc>
      </w:tr>
      <w:tr w:rsidR="00AD7773" w:rsidRPr="00C13651" w14:paraId="6B6A952E" w14:textId="77777777" w:rsidTr="00F857EC">
        <w:trPr>
          <w:trHeight w:val="892"/>
        </w:trPr>
        <w:tc>
          <w:tcPr>
            <w:tcW w:w="0" w:type="auto"/>
            <w:vMerge/>
            <w:tcBorders>
              <w:top w:val="outset" w:sz="6" w:space="0" w:color="000000"/>
              <w:left w:val="outset" w:sz="6" w:space="0" w:color="000000"/>
              <w:bottom w:val="outset" w:sz="6" w:space="0" w:color="000000"/>
              <w:right w:val="outset" w:sz="6" w:space="0" w:color="000000"/>
            </w:tcBorders>
            <w:vAlign w:val="center"/>
          </w:tcPr>
          <w:p w14:paraId="2D600997" w14:textId="77777777" w:rsidR="00495BDC" w:rsidRPr="00C13651" w:rsidRDefault="00495BDC" w:rsidP="00F857EC">
            <w:pPr>
              <w:spacing w:line="360" w:lineRule="exact"/>
              <w:rPr>
                <w:rFonts w:ascii="新細明體" w:hAnsi="新細明體"/>
              </w:rPr>
            </w:pPr>
          </w:p>
        </w:tc>
        <w:tc>
          <w:tcPr>
            <w:tcW w:w="0" w:type="auto"/>
            <w:vMerge/>
            <w:tcBorders>
              <w:top w:val="outset" w:sz="6" w:space="0" w:color="000000"/>
              <w:left w:val="outset" w:sz="6" w:space="0" w:color="000000"/>
              <w:bottom w:val="outset" w:sz="6" w:space="0" w:color="000000"/>
              <w:right w:val="outset" w:sz="6" w:space="0" w:color="000000"/>
            </w:tcBorders>
            <w:vAlign w:val="center"/>
          </w:tcPr>
          <w:p w14:paraId="585CB401" w14:textId="77777777" w:rsidR="00495BDC" w:rsidRPr="00C13651" w:rsidRDefault="00495BDC" w:rsidP="00F857EC">
            <w:pPr>
              <w:spacing w:line="360" w:lineRule="exact"/>
              <w:jc w:val="both"/>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77727582"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2</w:t>
            </w:r>
          </w:p>
        </w:tc>
        <w:tc>
          <w:tcPr>
            <w:tcW w:w="1071" w:type="pct"/>
            <w:tcBorders>
              <w:top w:val="outset" w:sz="6" w:space="0" w:color="000000"/>
              <w:left w:val="outset" w:sz="6" w:space="0" w:color="000000"/>
              <w:bottom w:val="outset" w:sz="6" w:space="0" w:color="000000"/>
              <w:right w:val="outset" w:sz="6" w:space="0" w:color="000000"/>
            </w:tcBorders>
          </w:tcPr>
          <w:p w14:paraId="7D12F2AF"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農業用水節水量</w:t>
            </w:r>
          </w:p>
        </w:tc>
        <w:tc>
          <w:tcPr>
            <w:tcW w:w="367" w:type="pct"/>
            <w:tcBorders>
              <w:top w:val="outset" w:sz="6" w:space="0" w:color="000000"/>
              <w:left w:val="outset" w:sz="6" w:space="0" w:color="000000"/>
              <w:bottom w:val="outset" w:sz="6" w:space="0" w:color="000000"/>
              <w:right w:val="outset" w:sz="6" w:space="0" w:color="000000"/>
            </w:tcBorders>
          </w:tcPr>
          <w:p w14:paraId="5AF52A85"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0A6D0F67"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14F4A927" w14:textId="77777777" w:rsidR="00495BDC" w:rsidRPr="00C13651" w:rsidRDefault="00495BDC" w:rsidP="00F857EC">
            <w:pPr>
              <w:pStyle w:val="Web"/>
              <w:spacing w:before="0" w:beforeAutospacing="0" w:after="0" w:afterAutospacing="0" w:line="360" w:lineRule="exact"/>
              <w:jc w:val="both"/>
            </w:pPr>
            <w:r w:rsidRPr="00C13651">
              <w:rPr>
                <w:rFonts w:hint="eastAsia"/>
              </w:rPr>
              <w:t>累計節省灌溉及畜牧用水水量</w:t>
            </w:r>
          </w:p>
        </w:tc>
        <w:tc>
          <w:tcPr>
            <w:tcW w:w="664" w:type="pct"/>
            <w:tcBorders>
              <w:top w:val="outset" w:sz="6" w:space="0" w:color="000000"/>
              <w:left w:val="outset" w:sz="6" w:space="0" w:color="000000"/>
              <w:bottom w:val="outset" w:sz="6" w:space="0" w:color="000000"/>
              <w:right w:val="outset" w:sz="6" w:space="0" w:color="000000"/>
            </w:tcBorders>
          </w:tcPr>
          <w:p w14:paraId="090A02A1" w14:textId="77777777" w:rsidR="00495BDC" w:rsidRPr="00C13651" w:rsidRDefault="00495BDC" w:rsidP="00F857EC">
            <w:pPr>
              <w:widowControl/>
              <w:spacing w:line="360" w:lineRule="exact"/>
              <w:jc w:val="center"/>
              <w:rPr>
                <w:rFonts w:ascii="新細明體" w:hAnsi="新細明體" w:cs="新細明體" w:hint="eastAsia"/>
                <w:kern w:val="0"/>
              </w:rPr>
            </w:pPr>
            <w:r w:rsidRPr="00C13651">
              <w:rPr>
                <w:rFonts w:ascii="新細明體" w:hAnsi="新細明體" w:cs="新細明體" w:hint="eastAsia"/>
                <w:kern w:val="0"/>
              </w:rPr>
              <w:t>4,480萬</w:t>
            </w:r>
          </w:p>
          <w:p w14:paraId="60139C93"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立方公尺</w:t>
            </w:r>
          </w:p>
        </w:tc>
      </w:tr>
      <w:tr w:rsidR="00AD7773" w:rsidRPr="00C13651" w14:paraId="0746665F" w14:textId="77777777" w:rsidTr="00F857EC">
        <w:trPr>
          <w:trHeight w:val="934"/>
        </w:trPr>
        <w:tc>
          <w:tcPr>
            <w:tcW w:w="0" w:type="auto"/>
            <w:vMerge w:val="restart"/>
            <w:tcBorders>
              <w:top w:val="outset" w:sz="6" w:space="0" w:color="000000"/>
              <w:left w:val="outset" w:sz="6" w:space="0" w:color="000000"/>
              <w:right w:val="outset" w:sz="6" w:space="0" w:color="000000"/>
            </w:tcBorders>
          </w:tcPr>
          <w:p w14:paraId="72EA077C" w14:textId="77777777" w:rsidR="00495BDC" w:rsidRPr="00C13651" w:rsidRDefault="00495BDC" w:rsidP="00F857EC">
            <w:pPr>
              <w:spacing w:line="360" w:lineRule="exact"/>
              <w:jc w:val="center"/>
              <w:rPr>
                <w:rFonts w:ascii="新細明體" w:hAnsi="新細明體"/>
              </w:rPr>
            </w:pPr>
            <w:r w:rsidRPr="00C13651">
              <w:rPr>
                <w:rFonts w:ascii="新細明體" w:hAnsi="新細明體" w:hint="eastAsia"/>
              </w:rPr>
              <w:lastRenderedPageBreak/>
              <w:t>五</w:t>
            </w:r>
          </w:p>
        </w:tc>
        <w:tc>
          <w:tcPr>
            <w:tcW w:w="0" w:type="auto"/>
            <w:vMerge w:val="restart"/>
            <w:tcBorders>
              <w:top w:val="outset" w:sz="6" w:space="0" w:color="000000"/>
              <w:left w:val="outset" w:sz="6" w:space="0" w:color="000000"/>
              <w:right w:val="outset" w:sz="6" w:space="0" w:color="000000"/>
            </w:tcBorders>
          </w:tcPr>
          <w:p w14:paraId="172E10F7"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強化農民組織，照顧農民福祉</w:t>
            </w:r>
          </w:p>
        </w:tc>
        <w:tc>
          <w:tcPr>
            <w:tcW w:w="152" w:type="pct"/>
            <w:tcBorders>
              <w:top w:val="outset" w:sz="6" w:space="0" w:color="000000"/>
              <w:left w:val="outset" w:sz="6" w:space="0" w:color="000000"/>
              <w:bottom w:val="outset" w:sz="6" w:space="0" w:color="000000"/>
              <w:right w:val="outset" w:sz="6" w:space="0" w:color="000000"/>
            </w:tcBorders>
          </w:tcPr>
          <w:p w14:paraId="5D4DA361"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06819D4E"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輔導農會創新經濟事業</w:t>
            </w:r>
          </w:p>
        </w:tc>
        <w:tc>
          <w:tcPr>
            <w:tcW w:w="367" w:type="pct"/>
            <w:tcBorders>
              <w:top w:val="outset" w:sz="6" w:space="0" w:color="000000"/>
              <w:left w:val="outset" w:sz="6" w:space="0" w:color="000000"/>
              <w:bottom w:val="outset" w:sz="6" w:space="0" w:color="000000"/>
              <w:right w:val="outset" w:sz="6" w:space="0" w:color="000000"/>
            </w:tcBorders>
          </w:tcPr>
          <w:p w14:paraId="357C5D61"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7F1713DF"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336256B6" w14:textId="77777777" w:rsidR="00495BDC" w:rsidRPr="00C13651" w:rsidRDefault="00495BDC" w:rsidP="00F857EC">
            <w:pPr>
              <w:pStyle w:val="Web"/>
              <w:spacing w:before="0" w:beforeAutospacing="0" w:after="0" w:afterAutospacing="0" w:line="360" w:lineRule="exact"/>
              <w:jc w:val="both"/>
            </w:pPr>
            <w:r w:rsidRPr="00C13651">
              <w:rPr>
                <w:rFonts w:hint="eastAsia"/>
              </w:rPr>
              <w:t>輔導農會創新經濟事業產值</w:t>
            </w:r>
          </w:p>
        </w:tc>
        <w:tc>
          <w:tcPr>
            <w:tcW w:w="664" w:type="pct"/>
            <w:tcBorders>
              <w:top w:val="outset" w:sz="6" w:space="0" w:color="000000"/>
              <w:left w:val="outset" w:sz="6" w:space="0" w:color="000000"/>
              <w:bottom w:val="outset" w:sz="6" w:space="0" w:color="000000"/>
              <w:right w:val="outset" w:sz="6" w:space="0" w:color="000000"/>
            </w:tcBorders>
          </w:tcPr>
          <w:p w14:paraId="5EA551F7"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6,000萬元</w:t>
            </w:r>
          </w:p>
        </w:tc>
      </w:tr>
      <w:tr w:rsidR="00AD7773" w:rsidRPr="00C13651" w14:paraId="204B5107" w14:textId="77777777" w:rsidTr="00F857EC">
        <w:trPr>
          <w:trHeight w:val="891"/>
        </w:trPr>
        <w:tc>
          <w:tcPr>
            <w:tcW w:w="0" w:type="auto"/>
            <w:vMerge/>
            <w:tcBorders>
              <w:left w:val="outset" w:sz="6" w:space="0" w:color="000000"/>
              <w:bottom w:val="outset" w:sz="6" w:space="0" w:color="000000"/>
              <w:right w:val="outset" w:sz="6" w:space="0" w:color="000000"/>
            </w:tcBorders>
          </w:tcPr>
          <w:p w14:paraId="32D204BB" w14:textId="77777777" w:rsidR="00495BDC" w:rsidRPr="00C13651" w:rsidRDefault="00495BDC" w:rsidP="00F857EC">
            <w:pPr>
              <w:spacing w:line="360" w:lineRule="exact"/>
              <w:jc w:val="center"/>
              <w:rPr>
                <w:rFonts w:ascii="新細明體" w:hAnsi="新細明體"/>
              </w:rPr>
            </w:pPr>
          </w:p>
        </w:tc>
        <w:tc>
          <w:tcPr>
            <w:tcW w:w="0" w:type="auto"/>
            <w:vMerge/>
            <w:tcBorders>
              <w:left w:val="outset" w:sz="6" w:space="0" w:color="000000"/>
              <w:bottom w:val="outset" w:sz="6" w:space="0" w:color="000000"/>
              <w:right w:val="outset" w:sz="6" w:space="0" w:color="000000"/>
            </w:tcBorders>
          </w:tcPr>
          <w:p w14:paraId="3E0C58F1" w14:textId="77777777" w:rsidR="00495BDC" w:rsidRPr="00C13651" w:rsidRDefault="00495BDC" w:rsidP="00F857EC">
            <w:pPr>
              <w:spacing w:line="360" w:lineRule="exact"/>
              <w:jc w:val="both"/>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7ABCFBAD"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2</w:t>
            </w:r>
          </w:p>
        </w:tc>
        <w:tc>
          <w:tcPr>
            <w:tcW w:w="1071" w:type="pct"/>
            <w:tcBorders>
              <w:top w:val="outset" w:sz="6" w:space="0" w:color="000000"/>
              <w:left w:val="outset" w:sz="6" w:space="0" w:color="000000"/>
              <w:bottom w:val="outset" w:sz="6" w:space="0" w:color="000000"/>
              <w:right w:val="outset" w:sz="6" w:space="0" w:color="000000"/>
            </w:tcBorders>
          </w:tcPr>
          <w:p w14:paraId="3F100BCA" w14:textId="77777777" w:rsidR="00495BDC" w:rsidRPr="00C13651" w:rsidRDefault="00495BDC" w:rsidP="00F857EC">
            <w:pPr>
              <w:spacing w:line="360" w:lineRule="exact"/>
              <w:jc w:val="both"/>
              <w:rPr>
                <w:rFonts w:ascii="新細明體" w:hAnsi="新細明體"/>
              </w:rPr>
            </w:pPr>
            <w:r w:rsidRPr="00C13651">
              <w:rPr>
                <w:rFonts w:ascii="新細明體" w:hAnsi="新細明體" w:hint="eastAsia"/>
              </w:rPr>
              <w:t>強化查核老農津貼之溢領</w:t>
            </w:r>
          </w:p>
        </w:tc>
        <w:tc>
          <w:tcPr>
            <w:tcW w:w="367" w:type="pct"/>
            <w:tcBorders>
              <w:top w:val="outset" w:sz="6" w:space="0" w:color="000000"/>
              <w:left w:val="outset" w:sz="6" w:space="0" w:color="000000"/>
              <w:bottom w:val="outset" w:sz="6" w:space="0" w:color="000000"/>
              <w:right w:val="outset" w:sz="6" w:space="0" w:color="000000"/>
            </w:tcBorders>
          </w:tcPr>
          <w:p w14:paraId="65A12C9B"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7339298C"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72FBC7A2" w14:textId="77777777" w:rsidR="00495BDC" w:rsidRPr="00C13651" w:rsidRDefault="00495BDC" w:rsidP="00F857EC">
            <w:pPr>
              <w:pStyle w:val="Web"/>
              <w:spacing w:before="0" w:beforeAutospacing="0" w:after="0" w:afterAutospacing="0" w:line="360" w:lineRule="exact"/>
              <w:jc w:val="both"/>
            </w:pPr>
            <w:r w:rsidRPr="00C13651">
              <w:rPr>
                <w:rFonts w:hint="eastAsia"/>
              </w:rPr>
              <w:t>溢領收回金額比率</w:t>
            </w:r>
          </w:p>
        </w:tc>
        <w:tc>
          <w:tcPr>
            <w:tcW w:w="664" w:type="pct"/>
            <w:tcBorders>
              <w:top w:val="outset" w:sz="6" w:space="0" w:color="000000"/>
              <w:left w:val="outset" w:sz="6" w:space="0" w:color="000000"/>
              <w:bottom w:val="outset" w:sz="6" w:space="0" w:color="000000"/>
              <w:right w:val="outset" w:sz="6" w:space="0" w:color="000000"/>
            </w:tcBorders>
          </w:tcPr>
          <w:p w14:paraId="402681B8" w14:textId="77777777" w:rsidR="00495BDC" w:rsidRPr="00C13651" w:rsidRDefault="00495BD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98.7％</w:t>
            </w:r>
          </w:p>
        </w:tc>
      </w:tr>
      <w:tr w:rsidR="00AD7773" w:rsidRPr="00C13651" w14:paraId="4C2B5515" w14:textId="77777777" w:rsidTr="00F857EC">
        <w:trPr>
          <w:trHeight w:val="1273"/>
        </w:trPr>
        <w:tc>
          <w:tcPr>
            <w:tcW w:w="0" w:type="auto"/>
            <w:tcBorders>
              <w:left w:val="outset" w:sz="6" w:space="0" w:color="000000"/>
              <w:bottom w:val="single" w:sz="4" w:space="0" w:color="auto"/>
              <w:right w:val="outset" w:sz="6" w:space="0" w:color="000000"/>
            </w:tcBorders>
          </w:tcPr>
          <w:p w14:paraId="04704393" w14:textId="77777777" w:rsidR="0091410D" w:rsidRPr="00C13651" w:rsidRDefault="0091410D" w:rsidP="00F857EC">
            <w:pPr>
              <w:spacing w:line="360" w:lineRule="exact"/>
              <w:jc w:val="center"/>
              <w:rPr>
                <w:rFonts w:ascii="新細明體" w:hAnsi="新細明體"/>
              </w:rPr>
            </w:pPr>
            <w:r w:rsidRPr="00C13651">
              <w:rPr>
                <w:rFonts w:ascii="新細明體" w:hAnsi="新細明體" w:hint="eastAsia"/>
              </w:rPr>
              <w:t>六</w:t>
            </w:r>
          </w:p>
        </w:tc>
        <w:tc>
          <w:tcPr>
            <w:tcW w:w="0" w:type="auto"/>
            <w:tcBorders>
              <w:left w:val="outset" w:sz="6" w:space="0" w:color="000000"/>
              <w:bottom w:val="single" w:sz="4" w:space="0" w:color="auto"/>
              <w:right w:val="outset" w:sz="6" w:space="0" w:color="000000"/>
            </w:tcBorders>
          </w:tcPr>
          <w:p w14:paraId="61DD238F" w14:textId="77777777" w:rsidR="0091410D" w:rsidRPr="00C13651" w:rsidRDefault="0091410D" w:rsidP="00F857EC">
            <w:pPr>
              <w:spacing w:line="360" w:lineRule="exact"/>
              <w:jc w:val="both"/>
              <w:rPr>
                <w:rFonts w:ascii="新細明體" w:hAnsi="新細明體"/>
              </w:rPr>
            </w:pPr>
            <w:r w:rsidRPr="00C13651">
              <w:rPr>
                <w:rFonts w:ascii="新細明體" w:hAnsi="新細明體" w:hint="eastAsia"/>
              </w:rPr>
              <w:t>提升動物福利，促進友善動物社會</w:t>
            </w:r>
          </w:p>
        </w:tc>
        <w:tc>
          <w:tcPr>
            <w:tcW w:w="152" w:type="pct"/>
            <w:tcBorders>
              <w:top w:val="outset" w:sz="6" w:space="0" w:color="000000"/>
              <w:left w:val="outset" w:sz="6" w:space="0" w:color="000000"/>
              <w:bottom w:val="outset" w:sz="6" w:space="0" w:color="000000"/>
              <w:right w:val="outset" w:sz="6" w:space="0" w:color="000000"/>
            </w:tcBorders>
          </w:tcPr>
          <w:p w14:paraId="7BAA17E3" w14:textId="77777777" w:rsidR="0091410D" w:rsidRPr="00C13651" w:rsidRDefault="0091410D"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476351BB" w14:textId="77777777" w:rsidR="0091410D" w:rsidRPr="00C13651" w:rsidRDefault="0091410D" w:rsidP="00F857EC">
            <w:pPr>
              <w:widowControl/>
              <w:spacing w:line="360" w:lineRule="exact"/>
              <w:jc w:val="both"/>
              <w:rPr>
                <w:rFonts w:ascii="新細明體" w:hAnsi="新細明體" w:cs="新細明體"/>
                <w:kern w:val="0"/>
              </w:rPr>
            </w:pPr>
            <w:r w:rsidRPr="00C13651">
              <w:rPr>
                <w:rFonts w:ascii="新細明體" w:hAnsi="新細明體" w:cs="新細明體" w:hint="eastAsia"/>
                <w:kern w:val="0"/>
              </w:rPr>
              <w:t>提升收容動物認領養率 ，降低人道處理量</w:t>
            </w:r>
          </w:p>
        </w:tc>
        <w:tc>
          <w:tcPr>
            <w:tcW w:w="367" w:type="pct"/>
            <w:tcBorders>
              <w:top w:val="outset" w:sz="6" w:space="0" w:color="000000"/>
              <w:left w:val="outset" w:sz="6" w:space="0" w:color="000000"/>
              <w:bottom w:val="outset" w:sz="6" w:space="0" w:color="000000"/>
              <w:right w:val="outset" w:sz="6" w:space="0" w:color="000000"/>
            </w:tcBorders>
          </w:tcPr>
          <w:p w14:paraId="48434CEC" w14:textId="77777777" w:rsidR="0091410D" w:rsidRPr="00C13651" w:rsidRDefault="0091410D"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58EAD957" w14:textId="77777777" w:rsidR="0091410D" w:rsidRPr="00C13651" w:rsidRDefault="0091410D"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44A0D61E" w14:textId="77777777" w:rsidR="0091410D" w:rsidRPr="00C13651" w:rsidRDefault="0091410D" w:rsidP="00F857EC">
            <w:pPr>
              <w:widowControl/>
              <w:spacing w:line="360" w:lineRule="exact"/>
              <w:jc w:val="both"/>
              <w:rPr>
                <w:rFonts w:ascii="新細明體" w:hAnsi="新細明體" w:cs="新細明體"/>
                <w:kern w:val="0"/>
              </w:rPr>
            </w:pPr>
            <w:r w:rsidRPr="00C13651">
              <w:rPr>
                <w:rFonts w:ascii="新細明體" w:hAnsi="新細明體" w:cs="新細明體" w:hint="eastAsia"/>
                <w:kern w:val="0"/>
              </w:rPr>
              <w:t>全國公立動物收容所動物認領養率</w:t>
            </w:r>
          </w:p>
        </w:tc>
        <w:tc>
          <w:tcPr>
            <w:tcW w:w="664" w:type="pct"/>
            <w:tcBorders>
              <w:top w:val="outset" w:sz="6" w:space="0" w:color="000000"/>
              <w:left w:val="outset" w:sz="6" w:space="0" w:color="000000"/>
              <w:bottom w:val="outset" w:sz="6" w:space="0" w:color="000000"/>
              <w:right w:val="outset" w:sz="6" w:space="0" w:color="000000"/>
            </w:tcBorders>
          </w:tcPr>
          <w:p w14:paraId="69430BDF" w14:textId="77777777" w:rsidR="0091410D" w:rsidRPr="00C13651" w:rsidRDefault="0091410D"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48％</w:t>
            </w:r>
          </w:p>
        </w:tc>
      </w:tr>
      <w:tr w:rsidR="00AD7773" w:rsidRPr="00C13651" w14:paraId="1EDF9B78" w14:textId="77777777" w:rsidTr="00F857EC">
        <w:trPr>
          <w:trHeight w:val="965"/>
        </w:trPr>
        <w:tc>
          <w:tcPr>
            <w:tcW w:w="0" w:type="auto"/>
            <w:tcBorders>
              <w:top w:val="single" w:sz="4" w:space="0" w:color="auto"/>
              <w:left w:val="single" w:sz="4" w:space="0" w:color="auto"/>
              <w:bottom w:val="single" w:sz="4" w:space="0" w:color="auto"/>
              <w:right w:val="outset" w:sz="6" w:space="0" w:color="000000"/>
            </w:tcBorders>
          </w:tcPr>
          <w:p w14:paraId="356BF620"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七</w:t>
            </w:r>
          </w:p>
        </w:tc>
        <w:tc>
          <w:tcPr>
            <w:tcW w:w="0" w:type="auto"/>
            <w:tcBorders>
              <w:top w:val="single" w:sz="4" w:space="0" w:color="auto"/>
              <w:left w:val="outset" w:sz="6" w:space="0" w:color="000000"/>
              <w:bottom w:val="single" w:sz="4" w:space="0" w:color="auto"/>
              <w:right w:val="single" w:sz="4" w:space="0" w:color="auto"/>
            </w:tcBorders>
          </w:tcPr>
          <w:p w14:paraId="09CDE7E5" w14:textId="77777777" w:rsidR="00F857EC" w:rsidRPr="00C13651" w:rsidRDefault="00F857EC" w:rsidP="00F857EC">
            <w:pPr>
              <w:spacing w:line="360" w:lineRule="exact"/>
              <w:jc w:val="both"/>
              <w:rPr>
                <w:rFonts w:ascii="新細明體" w:hAnsi="新細明體"/>
              </w:rPr>
            </w:pPr>
            <w:r w:rsidRPr="00C13651">
              <w:rPr>
                <w:rFonts w:ascii="新細明體" w:hAnsi="新細明體" w:hint="eastAsia"/>
              </w:rPr>
              <w:t>人權指標</w:t>
            </w:r>
          </w:p>
        </w:tc>
        <w:tc>
          <w:tcPr>
            <w:tcW w:w="152" w:type="pct"/>
            <w:tcBorders>
              <w:top w:val="outset" w:sz="6" w:space="0" w:color="000000"/>
              <w:left w:val="single" w:sz="4" w:space="0" w:color="auto"/>
              <w:bottom w:val="outset" w:sz="6" w:space="0" w:color="000000"/>
              <w:right w:val="outset" w:sz="6" w:space="0" w:color="000000"/>
            </w:tcBorders>
          </w:tcPr>
          <w:p w14:paraId="3B45ED7F"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04B4E88C" w14:textId="77777777" w:rsidR="00F857EC" w:rsidRPr="00C13651" w:rsidRDefault="00F857EC" w:rsidP="00F857EC">
            <w:pPr>
              <w:widowControl/>
              <w:spacing w:line="360" w:lineRule="exact"/>
              <w:jc w:val="both"/>
              <w:rPr>
                <w:rFonts w:ascii="新細明體" w:hAnsi="新細明體" w:cs="新細明體"/>
                <w:kern w:val="0"/>
              </w:rPr>
            </w:pPr>
            <w:r w:rsidRPr="00C13651">
              <w:rPr>
                <w:rFonts w:ascii="新細明體" w:hAnsi="新細明體" w:cs="新細明體" w:hint="eastAsia"/>
                <w:kern w:val="0"/>
              </w:rPr>
              <w:t>參與農村再生培根計畫學員性別比例</w:t>
            </w:r>
          </w:p>
        </w:tc>
        <w:tc>
          <w:tcPr>
            <w:tcW w:w="367" w:type="pct"/>
            <w:tcBorders>
              <w:top w:val="outset" w:sz="6" w:space="0" w:color="000000"/>
              <w:left w:val="outset" w:sz="6" w:space="0" w:color="000000"/>
              <w:bottom w:val="outset" w:sz="6" w:space="0" w:color="000000"/>
              <w:right w:val="outset" w:sz="6" w:space="0" w:color="000000"/>
            </w:tcBorders>
          </w:tcPr>
          <w:p w14:paraId="2B49FA4F"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50146C0F"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3A82609A" w14:textId="77777777" w:rsidR="00F857EC" w:rsidRPr="00C13651" w:rsidRDefault="00F857EC" w:rsidP="00F857EC">
            <w:pPr>
              <w:widowControl/>
              <w:spacing w:line="360" w:lineRule="exact"/>
              <w:jc w:val="both"/>
              <w:rPr>
                <w:rFonts w:ascii="新細明體" w:hAnsi="新細明體" w:cs="新細明體"/>
                <w:kern w:val="0"/>
              </w:rPr>
            </w:pPr>
            <w:r w:rsidRPr="00C13651">
              <w:rPr>
                <w:rFonts w:ascii="新細明體" w:hAnsi="新細明體" w:cs="新細明體" w:hint="eastAsia"/>
                <w:kern w:val="0"/>
              </w:rPr>
              <w:t>參與農村再生培根計畫學員性別比例（女性占比）</w:t>
            </w:r>
          </w:p>
        </w:tc>
        <w:tc>
          <w:tcPr>
            <w:tcW w:w="664" w:type="pct"/>
            <w:tcBorders>
              <w:top w:val="outset" w:sz="6" w:space="0" w:color="000000"/>
              <w:left w:val="outset" w:sz="6" w:space="0" w:color="000000"/>
              <w:bottom w:val="outset" w:sz="6" w:space="0" w:color="000000"/>
              <w:right w:val="outset" w:sz="6" w:space="0" w:color="000000"/>
            </w:tcBorders>
          </w:tcPr>
          <w:p w14:paraId="36C0D607"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35％</w:t>
            </w:r>
          </w:p>
        </w:tc>
      </w:tr>
      <w:tr w:rsidR="00AD7773" w:rsidRPr="00C13651" w14:paraId="53DBFEDC" w14:textId="77777777" w:rsidTr="00F857EC">
        <w:trPr>
          <w:trHeight w:val="1676"/>
        </w:trPr>
        <w:tc>
          <w:tcPr>
            <w:tcW w:w="0" w:type="auto"/>
            <w:tcBorders>
              <w:top w:val="single" w:sz="4" w:space="0" w:color="auto"/>
              <w:left w:val="outset" w:sz="6" w:space="0" w:color="000000"/>
              <w:bottom w:val="outset" w:sz="6" w:space="0" w:color="000000"/>
              <w:right w:val="outset" w:sz="6" w:space="0" w:color="000000"/>
            </w:tcBorders>
          </w:tcPr>
          <w:p w14:paraId="035C04AB"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八</w:t>
            </w:r>
          </w:p>
        </w:tc>
        <w:tc>
          <w:tcPr>
            <w:tcW w:w="0" w:type="auto"/>
            <w:tcBorders>
              <w:top w:val="single" w:sz="4" w:space="0" w:color="auto"/>
              <w:left w:val="outset" w:sz="6" w:space="0" w:color="000000"/>
              <w:bottom w:val="outset" w:sz="6" w:space="0" w:color="000000"/>
              <w:right w:val="outset" w:sz="6" w:space="0" w:color="000000"/>
            </w:tcBorders>
          </w:tcPr>
          <w:p w14:paraId="7C2BBED4" w14:textId="77777777" w:rsidR="00F857EC" w:rsidRPr="00C13651" w:rsidRDefault="00F857EC" w:rsidP="00F857EC">
            <w:pPr>
              <w:spacing w:line="360" w:lineRule="exact"/>
              <w:jc w:val="both"/>
              <w:rPr>
                <w:rFonts w:ascii="新細明體" w:hAnsi="新細明體"/>
              </w:rPr>
            </w:pPr>
            <w:r w:rsidRPr="00C13651">
              <w:rPr>
                <w:rFonts w:ascii="新細明體" w:hAnsi="新細明體" w:hint="eastAsia"/>
              </w:rPr>
              <w:t>跨域加值公共建設及科技發展財務規劃方案</w:t>
            </w:r>
          </w:p>
        </w:tc>
        <w:tc>
          <w:tcPr>
            <w:tcW w:w="152" w:type="pct"/>
            <w:tcBorders>
              <w:top w:val="outset" w:sz="6" w:space="0" w:color="000000"/>
              <w:left w:val="outset" w:sz="6" w:space="0" w:color="000000"/>
              <w:bottom w:val="outset" w:sz="6" w:space="0" w:color="000000"/>
              <w:right w:val="outset" w:sz="6" w:space="0" w:color="000000"/>
            </w:tcBorders>
          </w:tcPr>
          <w:p w14:paraId="3544B963"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2888D3DF" w14:textId="77777777" w:rsidR="00F857EC" w:rsidRPr="00C13651" w:rsidRDefault="00F857EC" w:rsidP="00F857EC">
            <w:pPr>
              <w:widowControl/>
              <w:spacing w:line="360" w:lineRule="exact"/>
              <w:jc w:val="both"/>
              <w:rPr>
                <w:rFonts w:ascii="新細明體" w:hAnsi="新細明體" w:cs="新細明體"/>
                <w:kern w:val="0"/>
              </w:rPr>
            </w:pPr>
            <w:r w:rsidRPr="00C13651">
              <w:rPr>
                <w:rFonts w:ascii="新細明體" w:hAnsi="新細明體" w:cs="新細明體" w:hint="eastAsia"/>
                <w:kern w:val="0"/>
              </w:rPr>
              <w:t>建立相關計畫之審議制度及機制</w:t>
            </w:r>
          </w:p>
        </w:tc>
        <w:tc>
          <w:tcPr>
            <w:tcW w:w="367" w:type="pct"/>
            <w:tcBorders>
              <w:top w:val="outset" w:sz="6" w:space="0" w:color="000000"/>
              <w:left w:val="outset" w:sz="6" w:space="0" w:color="000000"/>
              <w:bottom w:val="outset" w:sz="6" w:space="0" w:color="000000"/>
              <w:right w:val="outset" w:sz="6" w:space="0" w:color="000000"/>
            </w:tcBorders>
          </w:tcPr>
          <w:p w14:paraId="2434E1BD"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1BC4CD54"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進度控管</w:t>
            </w:r>
          </w:p>
        </w:tc>
        <w:tc>
          <w:tcPr>
            <w:tcW w:w="1469" w:type="pct"/>
            <w:tcBorders>
              <w:top w:val="outset" w:sz="6" w:space="0" w:color="000000"/>
              <w:left w:val="outset" w:sz="6" w:space="0" w:color="000000"/>
              <w:bottom w:val="outset" w:sz="6" w:space="0" w:color="000000"/>
              <w:right w:val="outset" w:sz="6" w:space="0" w:color="000000"/>
            </w:tcBorders>
          </w:tcPr>
          <w:p w14:paraId="6805D5CC" w14:textId="77777777" w:rsidR="00F857EC" w:rsidRPr="00C13651" w:rsidRDefault="00F857EC" w:rsidP="00F857EC">
            <w:pPr>
              <w:widowControl/>
              <w:spacing w:line="360" w:lineRule="exact"/>
              <w:jc w:val="both"/>
              <w:rPr>
                <w:rFonts w:ascii="新細明體" w:hAnsi="新細明體" w:cs="新細明體"/>
                <w:kern w:val="0"/>
              </w:rPr>
            </w:pPr>
            <w:r w:rsidRPr="00C13651">
              <w:rPr>
                <w:rFonts w:ascii="新細明體" w:hAnsi="新細明體" w:cs="新細明體" w:hint="eastAsia"/>
                <w:kern w:val="0"/>
              </w:rPr>
              <w:t>相關計畫依制度進行審議作業之比例</w:t>
            </w:r>
          </w:p>
        </w:tc>
        <w:tc>
          <w:tcPr>
            <w:tcW w:w="664" w:type="pct"/>
            <w:tcBorders>
              <w:top w:val="outset" w:sz="6" w:space="0" w:color="000000"/>
              <w:left w:val="outset" w:sz="6" w:space="0" w:color="000000"/>
              <w:bottom w:val="outset" w:sz="6" w:space="0" w:color="000000"/>
              <w:right w:val="outset" w:sz="6" w:space="0" w:color="000000"/>
            </w:tcBorders>
          </w:tcPr>
          <w:p w14:paraId="42E7DB7C"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100％</w:t>
            </w:r>
          </w:p>
        </w:tc>
      </w:tr>
      <w:tr w:rsidR="00AD7773" w:rsidRPr="00C13651" w14:paraId="4BFF4A7A" w14:textId="77777777" w:rsidTr="00F857EC">
        <w:trPr>
          <w:trHeight w:val="977"/>
        </w:trPr>
        <w:tc>
          <w:tcPr>
            <w:tcW w:w="0" w:type="auto"/>
            <w:tcBorders>
              <w:left w:val="outset" w:sz="6" w:space="0" w:color="000000"/>
              <w:bottom w:val="outset" w:sz="6" w:space="0" w:color="000000"/>
              <w:right w:val="outset" w:sz="6" w:space="0" w:color="000000"/>
            </w:tcBorders>
          </w:tcPr>
          <w:p w14:paraId="39CD1D75"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九</w:t>
            </w:r>
          </w:p>
        </w:tc>
        <w:tc>
          <w:tcPr>
            <w:tcW w:w="0" w:type="auto"/>
            <w:tcBorders>
              <w:left w:val="outset" w:sz="6" w:space="0" w:color="000000"/>
              <w:bottom w:val="outset" w:sz="6" w:space="0" w:color="000000"/>
              <w:right w:val="outset" w:sz="6" w:space="0" w:color="000000"/>
            </w:tcBorders>
          </w:tcPr>
          <w:p w14:paraId="0CEFDBB0" w14:textId="77777777" w:rsidR="00F857EC" w:rsidRPr="00C13651" w:rsidRDefault="00F857EC" w:rsidP="00F857EC">
            <w:pPr>
              <w:spacing w:line="360" w:lineRule="exact"/>
              <w:jc w:val="both"/>
              <w:rPr>
                <w:rFonts w:ascii="新細明體" w:hAnsi="新細明體"/>
              </w:rPr>
            </w:pPr>
            <w:r w:rsidRPr="00C13651">
              <w:rPr>
                <w:rFonts w:ascii="新細明體" w:hAnsi="新細明體" w:hint="eastAsia"/>
              </w:rPr>
              <w:t>自由經濟示範區推動計畫</w:t>
            </w:r>
          </w:p>
        </w:tc>
        <w:tc>
          <w:tcPr>
            <w:tcW w:w="152" w:type="pct"/>
            <w:tcBorders>
              <w:top w:val="outset" w:sz="6" w:space="0" w:color="000000"/>
              <w:left w:val="outset" w:sz="6" w:space="0" w:color="000000"/>
              <w:bottom w:val="outset" w:sz="6" w:space="0" w:color="000000"/>
              <w:right w:val="outset" w:sz="6" w:space="0" w:color="000000"/>
            </w:tcBorders>
          </w:tcPr>
          <w:p w14:paraId="68CB9BAB"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661FD9D1" w14:textId="77777777" w:rsidR="00F857EC" w:rsidRPr="00C13651" w:rsidRDefault="00F857EC" w:rsidP="00F857EC">
            <w:pPr>
              <w:widowControl/>
              <w:spacing w:line="360" w:lineRule="exact"/>
              <w:jc w:val="both"/>
              <w:rPr>
                <w:rFonts w:ascii="新細明體" w:hAnsi="新細明體" w:cs="新細明體"/>
                <w:kern w:val="0"/>
              </w:rPr>
            </w:pPr>
            <w:r w:rsidRPr="00C13651">
              <w:rPr>
                <w:rFonts w:ascii="新細明體" w:hAnsi="新細明體" w:cs="新細明體" w:hint="eastAsia"/>
                <w:kern w:val="0"/>
              </w:rPr>
              <w:t>示範區引進民間投資金額</w:t>
            </w:r>
          </w:p>
        </w:tc>
        <w:tc>
          <w:tcPr>
            <w:tcW w:w="367" w:type="pct"/>
            <w:tcBorders>
              <w:top w:val="outset" w:sz="6" w:space="0" w:color="000000"/>
              <w:left w:val="outset" w:sz="6" w:space="0" w:color="000000"/>
              <w:bottom w:val="outset" w:sz="6" w:space="0" w:color="000000"/>
              <w:right w:val="outset" w:sz="6" w:space="0" w:color="000000"/>
            </w:tcBorders>
          </w:tcPr>
          <w:p w14:paraId="6EF419F0"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2594056C"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3AA0D62E" w14:textId="77777777" w:rsidR="00F857EC" w:rsidRPr="00C13651" w:rsidRDefault="00F857EC" w:rsidP="00F857EC">
            <w:pPr>
              <w:widowControl/>
              <w:spacing w:line="360" w:lineRule="exact"/>
              <w:jc w:val="both"/>
              <w:rPr>
                <w:rFonts w:ascii="新細明體" w:hAnsi="新細明體" w:cs="新細明體"/>
                <w:kern w:val="0"/>
              </w:rPr>
            </w:pPr>
            <w:r w:rsidRPr="00C13651">
              <w:rPr>
                <w:rFonts w:ascii="新細明體" w:hAnsi="新細明體" w:cs="新細明體" w:hint="eastAsia"/>
                <w:kern w:val="0"/>
              </w:rPr>
              <w:t>示範區核准進駐投資金額</w:t>
            </w:r>
          </w:p>
        </w:tc>
        <w:tc>
          <w:tcPr>
            <w:tcW w:w="664" w:type="pct"/>
            <w:tcBorders>
              <w:top w:val="outset" w:sz="6" w:space="0" w:color="000000"/>
              <w:left w:val="outset" w:sz="6" w:space="0" w:color="000000"/>
              <w:bottom w:val="outset" w:sz="6" w:space="0" w:color="000000"/>
              <w:right w:val="outset" w:sz="6" w:space="0" w:color="000000"/>
            </w:tcBorders>
          </w:tcPr>
          <w:p w14:paraId="4745634D"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10億元</w:t>
            </w:r>
          </w:p>
        </w:tc>
      </w:tr>
      <w:tr w:rsidR="00AD7773" w:rsidRPr="00C13651" w14:paraId="42499269" w14:textId="77777777" w:rsidTr="00F857EC">
        <w:trPr>
          <w:trHeight w:val="1269"/>
        </w:trPr>
        <w:tc>
          <w:tcPr>
            <w:tcW w:w="152" w:type="pct"/>
            <w:tcBorders>
              <w:top w:val="outset" w:sz="6" w:space="0" w:color="000000"/>
              <w:left w:val="outset" w:sz="6" w:space="0" w:color="000000"/>
              <w:bottom w:val="single" w:sz="4" w:space="0" w:color="auto"/>
              <w:right w:val="outset" w:sz="6" w:space="0" w:color="000000"/>
            </w:tcBorders>
          </w:tcPr>
          <w:p w14:paraId="1BD90B6E" w14:textId="77777777" w:rsidR="00F857EC" w:rsidRPr="00C13651" w:rsidRDefault="00F857EC" w:rsidP="00F857EC">
            <w:pPr>
              <w:spacing w:line="360" w:lineRule="exact"/>
              <w:jc w:val="center"/>
              <w:rPr>
                <w:rFonts w:ascii="新細明體" w:hAnsi="新細明體"/>
              </w:rPr>
            </w:pPr>
            <w:r w:rsidRPr="00C13651">
              <w:rPr>
                <w:rFonts w:ascii="新細明體" w:hAnsi="新細明體" w:hint="eastAsia"/>
              </w:rPr>
              <w:t>十</w:t>
            </w:r>
          </w:p>
        </w:tc>
        <w:tc>
          <w:tcPr>
            <w:tcW w:w="0" w:type="auto"/>
            <w:tcBorders>
              <w:top w:val="outset" w:sz="6" w:space="0" w:color="000000"/>
              <w:left w:val="outset" w:sz="6" w:space="0" w:color="000000"/>
              <w:bottom w:val="single" w:sz="4" w:space="0" w:color="auto"/>
              <w:right w:val="outset" w:sz="6" w:space="0" w:color="000000"/>
            </w:tcBorders>
          </w:tcPr>
          <w:p w14:paraId="70983E05" w14:textId="77777777" w:rsidR="00F857EC" w:rsidRPr="00C13651" w:rsidRDefault="00F857EC" w:rsidP="00F857EC">
            <w:pPr>
              <w:spacing w:line="360" w:lineRule="exact"/>
              <w:jc w:val="both"/>
              <w:rPr>
                <w:rFonts w:ascii="新細明體" w:hAnsi="新細明體"/>
              </w:rPr>
            </w:pPr>
            <w:r w:rsidRPr="00C13651">
              <w:rPr>
                <w:rFonts w:ascii="新細明體" w:hAnsi="新細明體" w:hint="eastAsia"/>
              </w:rPr>
              <w:t>提升行政措施，增進服務品質及效能</w:t>
            </w:r>
          </w:p>
        </w:tc>
        <w:tc>
          <w:tcPr>
            <w:tcW w:w="152" w:type="pct"/>
            <w:tcBorders>
              <w:top w:val="outset" w:sz="6" w:space="0" w:color="000000"/>
              <w:left w:val="outset" w:sz="6" w:space="0" w:color="000000"/>
              <w:bottom w:val="outset" w:sz="6" w:space="0" w:color="000000"/>
              <w:right w:val="outset" w:sz="6" w:space="0" w:color="000000"/>
            </w:tcBorders>
          </w:tcPr>
          <w:p w14:paraId="1B903576" w14:textId="77777777" w:rsidR="00F857EC" w:rsidRPr="00C13651" w:rsidRDefault="00F857EC" w:rsidP="00F857EC">
            <w:pPr>
              <w:spacing w:line="360" w:lineRule="exact"/>
              <w:jc w:val="center"/>
              <w:rPr>
                <w:rFonts w:ascii="新細明體" w:hAnsi="新細明體"/>
              </w:rPr>
            </w:pPr>
            <w:r w:rsidRPr="00C13651">
              <w:rPr>
                <w:rFonts w:ascii="新細明體" w:hAnsi="新細明體" w:hint="eastAsia"/>
              </w:rPr>
              <w:t>1</w:t>
            </w:r>
          </w:p>
        </w:tc>
        <w:tc>
          <w:tcPr>
            <w:tcW w:w="1071" w:type="pct"/>
            <w:tcBorders>
              <w:top w:val="outset" w:sz="6" w:space="0" w:color="000000"/>
              <w:left w:val="outset" w:sz="6" w:space="0" w:color="000000"/>
              <w:bottom w:val="outset" w:sz="6" w:space="0" w:color="000000"/>
              <w:right w:val="outset" w:sz="6" w:space="0" w:color="000000"/>
            </w:tcBorders>
          </w:tcPr>
          <w:p w14:paraId="065FBC39" w14:textId="77777777" w:rsidR="00F857EC" w:rsidRPr="00C13651" w:rsidRDefault="00F857EC" w:rsidP="00F857EC">
            <w:pPr>
              <w:spacing w:line="360" w:lineRule="exact"/>
              <w:jc w:val="both"/>
              <w:rPr>
                <w:rFonts w:ascii="新細明體" w:hAnsi="新細明體"/>
              </w:rPr>
            </w:pPr>
            <w:r w:rsidRPr="00C13651">
              <w:rPr>
                <w:rFonts w:ascii="新細明體" w:hAnsi="新細明體" w:hint="eastAsia"/>
              </w:rPr>
              <w:t>提升農業全球資訊網服務品質</w:t>
            </w:r>
          </w:p>
        </w:tc>
        <w:tc>
          <w:tcPr>
            <w:tcW w:w="367" w:type="pct"/>
            <w:tcBorders>
              <w:top w:val="outset" w:sz="6" w:space="0" w:color="000000"/>
              <w:left w:val="outset" w:sz="6" w:space="0" w:color="000000"/>
              <w:bottom w:val="outset" w:sz="6" w:space="0" w:color="000000"/>
              <w:right w:val="outset" w:sz="6" w:space="0" w:color="000000"/>
            </w:tcBorders>
          </w:tcPr>
          <w:p w14:paraId="21C48DB5" w14:textId="77777777" w:rsidR="00F857EC" w:rsidRPr="00C13651" w:rsidRDefault="00F857EC" w:rsidP="00F857EC">
            <w:pPr>
              <w:spacing w:line="360" w:lineRule="exact"/>
              <w:jc w:val="center"/>
              <w:rPr>
                <w:rFonts w:ascii="新細明體" w:hAnsi="新細明體"/>
              </w:rPr>
            </w:pPr>
            <w:r w:rsidRPr="00C13651">
              <w:rPr>
                <w:rFonts w:ascii="新細明體" w:hAnsi="新細明體" w:hint="eastAsia"/>
              </w:rPr>
              <w:t>1</w:t>
            </w:r>
          </w:p>
        </w:tc>
        <w:tc>
          <w:tcPr>
            <w:tcW w:w="367" w:type="pct"/>
            <w:tcBorders>
              <w:top w:val="outset" w:sz="6" w:space="0" w:color="000000"/>
              <w:left w:val="outset" w:sz="6" w:space="0" w:color="000000"/>
              <w:bottom w:val="outset" w:sz="6" w:space="0" w:color="000000"/>
              <w:right w:val="outset" w:sz="6" w:space="0" w:color="000000"/>
            </w:tcBorders>
          </w:tcPr>
          <w:p w14:paraId="0C7D18AC" w14:textId="77777777" w:rsidR="00F857EC" w:rsidRPr="00C13651" w:rsidRDefault="00F857EC" w:rsidP="00F857EC">
            <w:pPr>
              <w:spacing w:line="360" w:lineRule="exact"/>
              <w:jc w:val="center"/>
              <w:rPr>
                <w:rFonts w:ascii="新細明體" w:hAnsi="新細明體"/>
              </w:rPr>
            </w:pPr>
            <w:r w:rsidRPr="00C13651">
              <w:rPr>
                <w:rFonts w:ascii="新細明體" w:hAnsi="新細明體" w:hint="eastAsia"/>
              </w:rPr>
              <w:t>統計數據</w:t>
            </w:r>
          </w:p>
        </w:tc>
        <w:tc>
          <w:tcPr>
            <w:tcW w:w="1469" w:type="pct"/>
            <w:tcBorders>
              <w:top w:val="outset" w:sz="6" w:space="0" w:color="000000"/>
              <w:left w:val="outset" w:sz="6" w:space="0" w:color="000000"/>
              <w:bottom w:val="outset" w:sz="6" w:space="0" w:color="000000"/>
              <w:right w:val="outset" w:sz="6" w:space="0" w:color="000000"/>
            </w:tcBorders>
          </w:tcPr>
          <w:p w14:paraId="36282FA3" w14:textId="77777777" w:rsidR="00F857EC" w:rsidRPr="00C13651" w:rsidRDefault="00F857EC" w:rsidP="00F857EC">
            <w:pPr>
              <w:pStyle w:val="Web"/>
              <w:spacing w:before="0" w:beforeAutospacing="0" w:after="0" w:afterAutospacing="0" w:line="360" w:lineRule="exact"/>
              <w:jc w:val="both"/>
            </w:pPr>
            <w:r w:rsidRPr="00C13651">
              <w:rPr>
                <w:rFonts w:hint="eastAsia"/>
              </w:rPr>
              <w:t>實際網站點閱人次／預定點閱人次ｘ50％＋使用者滿意度調查ｘ50％</w:t>
            </w:r>
          </w:p>
        </w:tc>
        <w:tc>
          <w:tcPr>
            <w:tcW w:w="664" w:type="pct"/>
            <w:tcBorders>
              <w:top w:val="outset" w:sz="6" w:space="0" w:color="000000"/>
              <w:left w:val="outset" w:sz="6" w:space="0" w:color="000000"/>
              <w:bottom w:val="outset" w:sz="6" w:space="0" w:color="000000"/>
              <w:right w:val="outset" w:sz="6" w:space="0" w:color="000000"/>
            </w:tcBorders>
          </w:tcPr>
          <w:p w14:paraId="3EB8600C" w14:textId="77777777" w:rsidR="00F857EC" w:rsidRPr="00C13651" w:rsidRDefault="00F857EC" w:rsidP="00F857EC">
            <w:pPr>
              <w:spacing w:line="360" w:lineRule="exact"/>
              <w:jc w:val="center"/>
              <w:rPr>
                <w:rFonts w:ascii="新細明體" w:hAnsi="新細明體"/>
              </w:rPr>
            </w:pPr>
            <w:r w:rsidRPr="00C13651">
              <w:rPr>
                <w:rFonts w:ascii="新細明體" w:hAnsi="新細明體" w:hint="eastAsia"/>
              </w:rPr>
              <w:t>87.5％</w:t>
            </w:r>
          </w:p>
        </w:tc>
      </w:tr>
      <w:tr w:rsidR="00AD7773" w:rsidRPr="00C13651" w14:paraId="04C401DF" w14:textId="77777777" w:rsidTr="00F857EC">
        <w:trPr>
          <w:trHeight w:val="1109"/>
        </w:trPr>
        <w:tc>
          <w:tcPr>
            <w:tcW w:w="152" w:type="pct"/>
            <w:vMerge w:val="restart"/>
            <w:tcBorders>
              <w:top w:val="outset" w:sz="6" w:space="0" w:color="000000"/>
              <w:left w:val="outset" w:sz="6" w:space="0" w:color="000000"/>
              <w:bottom w:val="outset" w:sz="6" w:space="0" w:color="000000"/>
              <w:right w:val="outset" w:sz="6" w:space="0" w:color="000000"/>
            </w:tcBorders>
          </w:tcPr>
          <w:p w14:paraId="1B82AF1F" w14:textId="77777777" w:rsidR="00F857EC" w:rsidRPr="00C13651" w:rsidRDefault="00F857EC" w:rsidP="00F857EC">
            <w:pPr>
              <w:spacing w:line="360" w:lineRule="exact"/>
              <w:jc w:val="center"/>
              <w:rPr>
                <w:rFonts w:ascii="新細明體" w:hAnsi="新細明體"/>
              </w:rPr>
            </w:pPr>
            <w:r w:rsidRPr="00C13651">
              <w:rPr>
                <w:rFonts w:ascii="新細明體" w:hAnsi="新細明體" w:hint="eastAsia"/>
              </w:rPr>
              <w:t>十一</w:t>
            </w:r>
          </w:p>
        </w:tc>
        <w:tc>
          <w:tcPr>
            <w:tcW w:w="0" w:type="auto"/>
            <w:vMerge w:val="restart"/>
            <w:tcBorders>
              <w:top w:val="outset" w:sz="6" w:space="0" w:color="000000"/>
              <w:left w:val="outset" w:sz="6" w:space="0" w:color="000000"/>
              <w:bottom w:val="outset" w:sz="6" w:space="0" w:color="000000"/>
              <w:right w:val="outset" w:sz="6" w:space="0" w:color="000000"/>
            </w:tcBorders>
          </w:tcPr>
          <w:p w14:paraId="7F84FE17" w14:textId="77777777" w:rsidR="00F857EC" w:rsidRPr="00C13651" w:rsidRDefault="00F857EC" w:rsidP="00F857EC">
            <w:pPr>
              <w:widowControl/>
              <w:spacing w:line="360" w:lineRule="exact"/>
              <w:jc w:val="both"/>
              <w:rPr>
                <w:rFonts w:ascii="新細明體" w:hAnsi="新細明體" w:cs="新細明體"/>
                <w:kern w:val="0"/>
              </w:rPr>
            </w:pPr>
            <w:r w:rsidRPr="00C13651">
              <w:rPr>
                <w:rFonts w:ascii="新細明體" w:hAnsi="新細明體" w:cs="新細明體" w:hint="eastAsia"/>
                <w:kern w:val="0"/>
              </w:rPr>
              <w:t>推動外部學習機制，提升人力素質</w:t>
            </w:r>
          </w:p>
        </w:tc>
        <w:tc>
          <w:tcPr>
            <w:tcW w:w="152" w:type="pct"/>
            <w:tcBorders>
              <w:top w:val="outset" w:sz="6" w:space="0" w:color="000000"/>
              <w:left w:val="outset" w:sz="6" w:space="0" w:color="000000"/>
              <w:bottom w:val="outset" w:sz="6" w:space="0" w:color="000000"/>
              <w:right w:val="outset" w:sz="6" w:space="0" w:color="000000"/>
            </w:tcBorders>
          </w:tcPr>
          <w:p w14:paraId="2C14C3A6"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1071" w:type="pct"/>
            <w:tcBorders>
              <w:top w:val="outset" w:sz="6" w:space="0" w:color="000000"/>
              <w:left w:val="outset" w:sz="6" w:space="0" w:color="000000"/>
              <w:bottom w:val="outset" w:sz="6" w:space="0" w:color="000000"/>
              <w:right w:val="outset" w:sz="6" w:space="0" w:color="000000"/>
            </w:tcBorders>
          </w:tcPr>
          <w:p w14:paraId="33A2848F" w14:textId="77777777" w:rsidR="00F857EC" w:rsidRPr="00C13651" w:rsidRDefault="00F857EC" w:rsidP="00F857EC">
            <w:pPr>
              <w:widowControl/>
              <w:spacing w:line="360" w:lineRule="exact"/>
              <w:jc w:val="both"/>
              <w:rPr>
                <w:rFonts w:ascii="新細明體" w:hAnsi="新細明體" w:cs="新細明體"/>
                <w:kern w:val="0"/>
              </w:rPr>
            </w:pPr>
            <w:r w:rsidRPr="00C13651">
              <w:rPr>
                <w:rFonts w:ascii="新細明體" w:hAnsi="新細明體" w:cs="新細明體" w:hint="eastAsia"/>
                <w:kern w:val="0"/>
              </w:rPr>
              <w:t>農民學院專業訓練受訓學員滿意度</w:t>
            </w:r>
          </w:p>
        </w:tc>
        <w:tc>
          <w:tcPr>
            <w:tcW w:w="367" w:type="pct"/>
            <w:tcBorders>
              <w:top w:val="outset" w:sz="6" w:space="0" w:color="000000"/>
              <w:left w:val="outset" w:sz="6" w:space="0" w:color="000000"/>
              <w:bottom w:val="outset" w:sz="6" w:space="0" w:color="000000"/>
              <w:right w:val="outset" w:sz="6" w:space="0" w:color="000000"/>
            </w:tcBorders>
          </w:tcPr>
          <w:p w14:paraId="7CC41FD6"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0B06564C"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0D295756" w14:textId="77777777" w:rsidR="00F857EC" w:rsidRPr="00C13651" w:rsidRDefault="00F857EC" w:rsidP="00F857EC">
            <w:pPr>
              <w:widowControl/>
              <w:spacing w:line="360" w:lineRule="exact"/>
              <w:jc w:val="both"/>
              <w:rPr>
                <w:rFonts w:ascii="新細明體" w:hAnsi="新細明體" w:cs="新細明體"/>
                <w:kern w:val="0"/>
              </w:rPr>
            </w:pPr>
            <w:r w:rsidRPr="00C13651">
              <w:rPr>
                <w:rFonts w:ascii="新細明體" w:hAnsi="新細明體" w:cs="新細明體" w:hint="eastAsia"/>
                <w:kern w:val="0"/>
              </w:rPr>
              <w:t>農民學院專業訓練受訓學員滿意度</w:t>
            </w:r>
          </w:p>
        </w:tc>
        <w:tc>
          <w:tcPr>
            <w:tcW w:w="664" w:type="pct"/>
            <w:tcBorders>
              <w:top w:val="outset" w:sz="6" w:space="0" w:color="000000"/>
              <w:left w:val="outset" w:sz="6" w:space="0" w:color="000000"/>
              <w:bottom w:val="outset" w:sz="6" w:space="0" w:color="000000"/>
              <w:right w:val="outset" w:sz="6" w:space="0" w:color="000000"/>
            </w:tcBorders>
          </w:tcPr>
          <w:p w14:paraId="06083ACA" w14:textId="77777777" w:rsidR="00F857EC" w:rsidRPr="00C13651" w:rsidRDefault="00F857EC" w:rsidP="00F857EC">
            <w:pPr>
              <w:widowControl/>
              <w:spacing w:line="360" w:lineRule="exact"/>
              <w:jc w:val="center"/>
              <w:rPr>
                <w:rFonts w:ascii="新細明體" w:hAnsi="新細明體" w:cs="新細明體"/>
                <w:kern w:val="0"/>
              </w:rPr>
            </w:pPr>
            <w:r w:rsidRPr="00C13651">
              <w:rPr>
                <w:rFonts w:ascii="新細明體" w:hAnsi="新細明體" w:cs="新細明體" w:hint="eastAsia"/>
                <w:kern w:val="0"/>
              </w:rPr>
              <w:t>90％</w:t>
            </w:r>
          </w:p>
        </w:tc>
      </w:tr>
      <w:tr w:rsidR="00AD7773" w:rsidRPr="00C13651" w14:paraId="0957FCFD" w14:textId="77777777" w:rsidTr="00F857EC">
        <w:trPr>
          <w:trHeight w:val="1550"/>
        </w:trPr>
        <w:tc>
          <w:tcPr>
            <w:tcW w:w="0" w:type="auto"/>
            <w:vMerge/>
            <w:tcBorders>
              <w:top w:val="outset" w:sz="6" w:space="0" w:color="000000"/>
              <w:left w:val="outset" w:sz="6" w:space="0" w:color="000000"/>
              <w:bottom w:val="outset" w:sz="6" w:space="0" w:color="000000"/>
              <w:right w:val="outset" w:sz="6" w:space="0" w:color="000000"/>
            </w:tcBorders>
            <w:vAlign w:val="center"/>
          </w:tcPr>
          <w:p w14:paraId="6E887B1C" w14:textId="77777777" w:rsidR="00F857EC" w:rsidRPr="00C13651" w:rsidRDefault="00F857EC" w:rsidP="00F857EC">
            <w:pPr>
              <w:spacing w:line="360" w:lineRule="exact"/>
              <w:rPr>
                <w:rFonts w:ascii="新細明體" w:hAnsi="新細明體"/>
              </w:rPr>
            </w:pPr>
          </w:p>
        </w:tc>
        <w:tc>
          <w:tcPr>
            <w:tcW w:w="0" w:type="auto"/>
            <w:vMerge/>
            <w:tcBorders>
              <w:top w:val="outset" w:sz="6" w:space="0" w:color="000000"/>
              <w:left w:val="outset" w:sz="6" w:space="0" w:color="000000"/>
              <w:bottom w:val="outset" w:sz="6" w:space="0" w:color="000000"/>
              <w:right w:val="outset" w:sz="6" w:space="0" w:color="000000"/>
            </w:tcBorders>
            <w:vAlign w:val="center"/>
          </w:tcPr>
          <w:p w14:paraId="04E7DCBC" w14:textId="77777777" w:rsidR="00F857EC" w:rsidRPr="00C13651" w:rsidRDefault="00F857EC" w:rsidP="00F857EC">
            <w:pPr>
              <w:spacing w:line="360" w:lineRule="exact"/>
              <w:rPr>
                <w:rFonts w:ascii="新細明體" w:hAnsi="新細明體"/>
              </w:rPr>
            </w:pPr>
          </w:p>
        </w:tc>
        <w:tc>
          <w:tcPr>
            <w:tcW w:w="152" w:type="pct"/>
            <w:tcBorders>
              <w:top w:val="outset" w:sz="6" w:space="0" w:color="000000"/>
              <w:left w:val="outset" w:sz="6" w:space="0" w:color="000000"/>
              <w:bottom w:val="outset" w:sz="6" w:space="0" w:color="000000"/>
              <w:right w:val="outset" w:sz="6" w:space="0" w:color="000000"/>
            </w:tcBorders>
          </w:tcPr>
          <w:p w14:paraId="4E0BB9A4" w14:textId="77777777" w:rsidR="00F857EC" w:rsidRPr="00C13651" w:rsidRDefault="00F857EC" w:rsidP="00F857EC">
            <w:pPr>
              <w:spacing w:line="360" w:lineRule="exact"/>
              <w:jc w:val="center"/>
              <w:rPr>
                <w:rFonts w:ascii="新細明體" w:hAnsi="新細明體"/>
              </w:rPr>
            </w:pPr>
            <w:r w:rsidRPr="00C13651">
              <w:rPr>
                <w:rFonts w:ascii="新細明體" w:hAnsi="新細明體" w:cs="新細明體" w:hint="eastAsia"/>
                <w:kern w:val="0"/>
              </w:rPr>
              <w:t>2</w:t>
            </w:r>
          </w:p>
        </w:tc>
        <w:tc>
          <w:tcPr>
            <w:tcW w:w="1071" w:type="pct"/>
            <w:tcBorders>
              <w:top w:val="outset" w:sz="6" w:space="0" w:color="000000"/>
              <w:left w:val="outset" w:sz="6" w:space="0" w:color="000000"/>
              <w:bottom w:val="outset" w:sz="6" w:space="0" w:color="000000"/>
              <w:right w:val="outset" w:sz="6" w:space="0" w:color="000000"/>
            </w:tcBorders>
          </w:tcPr>
          <w:p w14:paraId="32DD9BE6" w14:textId="77777777" w:rsidR="00F857EC" w:rsidRPr="00C13651" w:rsidRDefault="00F857EC" w:rsidP="00F857EC">
            <w:pPr>
              <w:spacing w:line="360" w:lineRule="exact"/>
              <w:jc w:val="both"/>
              <w:rPr>
                <w:rFonts w:ascii="新細明體" w:hAnsi="新細明體"/>
              </w:rPr>
            </w:pPr>
            <w:r w:rsidRPr="00C13651">
              <w:rPr>
                <w:rFonts w:ascii="新細明體" w:hAnsi="新細明體" w:cs="新細明體" w:hint="eastAsia"/>
                <w:kern w:val="0"/>
              </w:rPr>
              <w:t>農村再生之培根社區數</w:t>
            </w:r>
          </w:p>
        </w:tc>
        <w:tc>
          <w:tcPr>
            <w:tcW w:w="367" w:type="pct"/>
            <w:tcBorders>
              <w:top w:val="outset" w:sz="6" w:space="0" w:color="000000"/>
              <w:left w:val="outset" w:sz="6" w:space="0" w:color="000000"/>
              <w:bottom w:val="outset" w:sz="6" w:space="0" w:color="000000"/>
              <w:right w:val="outset" w:sz="6" w:space="0" w:color="000000"/>
            </w:tcBorders>
          </w:tcPr>
          <w:p w14:paraId="7AB29FCB" w14:textId="77777777" w:rsidR="00F857EC" w:rsidRPr="00C13651" w:rsidRDefault="00F857EC" w:rsidP="00F857EC">
            <w:pPr>
              <w:spacing w:line="360" w:lineRule="exact"/>
              <w:jc w:val="center"/>
              <w:rPr>
                <w:rFonts w:ascii="新細明體" w:hAnsi="新細明體"/>
              </w:rPr>
            </w:pPr>
            <w:r w:rsidRPr="00C13651">
              <w:rPr>
                <w:rFonts w:ascii="新細明體" w:hAnsi="新細明體" w:cs="新細明體" w:hint="eastAsia"/>
                <w:kern w:val="0"/>
              </w:rPr>
              <w:t>1</w:t>
            </w:r>
          </w:p>
        </w:tc>
        <w:tc>
          <w:tcPr>
            <w:tcW w:w="367" w:type="pct"/>
            <w:tcBorders>
              <w:top w:val="outset" w:sz="6" w:space="0" w:color="000000"/>
              <w:left w:val="outset" w:sz="6" w:space="0" w:color="000000"/>
              <w:bottom w:val="outset" w:sz="6" w:space="0" w:color="000000"/>
              <w:right w:val="outset" w:sz="6" w:space="0" w:color="000000"/>
            </w:tcBorders>
          </w:tcPr>
          <w:p w14:paraId="31A91566" w14:textId="77777777" w:rsidR="00F857EC" w:rsidRPr="00C13651" w:rsidRDefault="00F857EC" w:rsidP="00F857EC">
            <w:pPr>
              <w:spacing w:line="360" w:lineRule="exact"/>
              <w:jc w:val="center"/>
              <w:rPr>
                <w:rFonts w:ascii="新細明體" w:hAnsi="新細明體"/>
              </w:rPr>
            </w:pPr>
            <w:r w:rsidRPr="00C13651">
              <w:rPr>
                <w:rFonts w:ascii="新細明體" w:hAnsi="新細明體" w:cs="新細明體" w:hint="eastAsia"/>
                <w:kern w:val="0"/>
              </w:rPr>
              <w:t>統計數據</w:t>
            </w:r>
          </w:p>
        </w:tc>
        <w:tc>
          <w:tcPr>
            <w:tcW w:w="1469" w:type="pct"/>
            <w:tcBorders>
              <w:top w:val="outset" w:sz="6" w:space="0" w:color="000000"/>
              <w:left w:val="outset" w:sz="6" w:space="0" w:color="000000"/>
              <w:bottom w:val="outset" w:sz="6" w:space="0" w:color="000000"/>
              <w:right w:val="outset" w:sz="6" w:space="0" w:color="000000"/>
            </w:tcBorders>
          </w:tcPr>
          <w:p w14:paraId="3EA6BE33" w14:textId="77777777" w:rsidR="00F857EC" w:rsidRPr="00C13651" w:rsidRDefault="00F857EC" w:rsidP="00F857EC">
            <w:pPr>
              <w:pStyle w:val="Web"/>
              <w:spacing w:before="0" w:beforeAutospacing="0" w:after="0" w:afterAutospacing="0" w:line="360" w:lineRule="exact"/>
              <w:jc w:val="both"/>
            </w:pPr>
            <w:r w:rsidRPr="00C13651">
              <w:rPr>
                <w:rFonts w:hint="eastAsia"/>
              </w:rPr>
              <w:t>依農村再生條例規定參與農村再生培根計畫之累計社區數</w:t>
            </w:r>
          </w:p>
        </w:tc>
        <w:tc>
          <w:tcPr>
            <w:tcW w:w="664" w:type="pct"/>
            <w:tcBorders>
              <w:top w:val="outset" w:sz="6" w:space="0" w:color="000000"/>
              <w:left w:val="outset" w:sz="6" w:space="0" w:color="000000"/>
              <w:bottom w:val="outset" w:sz="6" w:space="0" w:color="000000"/>
              <w:right w:val="outset" w:sz="6" w:space="0" w:color="000000"/>
            </w:tcBorders>
          </w:tcPr>
          <w:p w14:paraId="1DDB83B2" w14:textId="77777777" w:rsidR="00F857EC" w:rsidRPr="00C13651" w:rsidRDefault="00F857EC" w:rsidP="00F857EC">
            <w:pPr>
              <w:spacing w:line="360" w:lineRule="exact"/>
              <w:jc w:val="center"/>
              <w:rPr>
                <w:rFonts w:ascii="新細明體" w:hAnsi="新細明體"/>
              </w:rPr>
            </w:pPr>
            <w:r w:rsidRPr="00C13651">
              <w:rPr>
                <w:rFonts w:ascii="新細明體" w:hAnsi="新細明體" w:cs="新細明體" w:hint="eastAsia"/>
                <w:kern w:val="0"/>
              </w:rPr>
              <w:t>2,250個</w:t>
            </w:r>
          </w:p>
        </w:tc>
      </w:tr>
    </w:tbl>
    <w:p w14:paraId="0F9127AA" w14:textId="77777777" w:rsidR="00F857EC" w:rsidRDefault="00556494" w:rsidP="009B2724">
      <w:pPr>
        <w:pStyle w:val="Web"/>
        <w:snapToGrid w:val="0"/>
        <w:spacing w:before="0" w:beforeAutospacing="0" w:after="0" w:afterAutospacing="0" w:line="260" w:lineRule="exact"/>
        <w:jc w:val="both"/>
        <w:rPr>
          <w:rFonts w:hint="eastAsia"/>
          <w:sz w:val="18"/>
          <w:szCs w:val="18"/>
        </w:rPr>
      </w:pPr>
      <w:r w:rsidRPr="00C13651">
        <w:rPr>
          <w:rFonts w:hint="eastAsia"/>
          <w:sz w:val="18"/>
        </w:rPr>
        <w:t>註：</w:t>
      </w:r>
      <w:r w:rsidR="00A96A09">
        <w:rPr>
          <w:rFonts w:hint="eastAsia"/>
          <w:sz w:val="18"/>
        </w:rPr>
        <w:t>一、</w:t>
      </w:r>
      <w:r w:rsidRPr="00C13651">
        <w:rPr>
          <w:rFonts w:hint="eastAsia"/>
          <w:sz w:val="18"/>
          <w:szCs w:val="18"/>
        </w:rPr>
        <w:t>評估體制1.指實際評估作業</w:t>
      </w:r>
      <w:r w:rsidR="00B94856" w:rsidRPr="00C13651">
        <w:rPr>
          <w:rFonts w:hint="eastAsia"/>
          <w:sz w:val="18"/>
          <w:szCs w:val="18"/>
        </w:rPr>
        <w:t>係</w:t>
      </w:r>
      <w:r w:rsidRPr="00C13651">
        <w:rPr>
          <w:rFonts w:hint="eastAsia"/>
          <w:sz w:val="18"/>
          <w:szCs w:val="18"/>
        </w:rPr>
        <w:t>運用既有之組織架構進行。</w:t>
      </w:r>
    </w:p>
    <w:p w14:paraId="4EAB6F9C" w14:textId="77777777" w:rsidR="00A96A09" w:rsidRPr="00A96A09" w:rsidRDefault="00A96A09" w:rsidP="009B2724">
      <w:pPr>
        <w:pStyle w:val="Web"/>
        <w:snapToGrid w:val="0"/>
        <w:spacing w:before="0" w:beforeAutospacing="0" w:after="0" w:afterAutospacing="0" w:line="260" w:lineRule="exact"/>
        <w:jc w:val="both"/>
        <w:rPr>
          <w:rFonts w:hint="eastAsia"/>
          <w:sz w:val="18"/>
          <w:szCs w:val="18"/>
        </w:rPr>
      </w:pPr>
      <w:r>
        <w:rPr>
          <w:rFonts w:hint="eastAsia"/>
          <w:sz w:val="18"/>
          <w:szCs w:val="18"/>
        </w:rPr>
        <w:t xml:space="preserve">　　二、上述衡量指標刻正配合預算審查結果辦理報院修正中，俟核定後公布於本會網站。</w:t>
      </w:r>
    </w:p>
    <w:p w14:paraId="21E59F1F" w14:textId="77777777" w:rsidR="00F857EC" w:rsidRPr="00C13651" w:rsidRDefault="00F857EC" w:rsidP="009B2724">
      <w:pPr>
        <w:pStyle w:val="Web"/>
        <w:snapToGrid w:val="0"/>
        <w:spacing w:before="0" w:beforeAutospacing="0" w:after="0" w:afterAutospacing="0" w:line="260" w:lineRule="exact"/>
        <w:jc w:val="both"/>
        <w:rPr>
          <w:rFonts w:hint="eastAsia"/>
          <w:sz w:val="18"/>
          <w:szCs w:val="18"/>
        </w:rPr>
      </w:pPr>
      <w:r w:rsidRPr="00C13651">
        <w:rPr>
          <w:rFonts w:hint="eastAsia"/>
          <w:sz w:val="18"/>
          <w:szCs w:val="18"/>
        </w:rPr>
        <w:t xml:space="preserve">　　</w:t>
      </w:r>
    </w:p>
    <w:p w14:paraId="01162DE0" w14:textId="77777777" w:rsidR="00F857EC" w:rsidRPr="00C13651" w:rsidRDefault="00F857EC" w:rsidP="006B6958">
      <w:pPr>
        <w:spacing w:beforeLines="100" w:before="360" w:afterLines="50" w:after="180" w:line="460" w:lineRule="exact"/>
        <w:ind w:left="181" w:hanging="181"/>
        <w:jc w:val="both"/>
        <w:rPr>
          <w:rFonts w:ascii="新細明體" w:hAnsi="新細明體" w:hint="eastAsia"/>
          <w:b/>
          <w:bCs/>
          <w:sz w:val="28"/>
          <w:szCs w:val="28"/>
        </w:rPr>
      </w:pPr>
    </w:p>
    <w:p w14:paraId="4AEA9409" w14:textId="77777777" w:rsidR="008C19CB" w:rsidRPr="00C13651" w:rsidRDefault="008C19CB" w:rsidP="006B6958">
      <w:pPr>
        <w:spacing w:beforeLines="100" w:before="360" w:afterLines="50" w:after="180" w:line="460" w:lineRule="exact"/>
        <w:ind w:left="181" w:hanging="181"/>
        <w:jc w:val="both"/>
        <w:rPr>
          <w:rFonts w:ascii="新細明體" w:hAnsi="新細明體" w:hint="eastAsia"/>
          <w:b/>
          <w:bCs/>
          <w:sz w:val="28"/>
          <w:szCs w:val="28"/>
        </w:rPr>
      </w:pPr>
      <w:r w:rsidRPr="00C13651">
        <w:rPr>
          <w:rFonts w:ascii="新細明體" w:hAnsi="新細明體" w:hint="eastAsia"/>
          <w:b/>
          <w:bCs/>
          <w:sz w:val="28"/>
          <w:szCs w:val="28"/>
        </w:rPr>
        <w:lastRenderedPageBreak/>
        <w:t>三、行政院農業委員會以前</w:t>
      </w:r>
      <w:r w:rsidRPr="00C13651">
        <w:rPr>
          <w:rFonts w:ascii="新細明體" w:hAnsi="新細明體" w:hint="eastAsia"/>
          <w:b/>
          <w:bCs/>
          <w:spacing w:val="4"/>
          <w:sz w:val="28"/>
          <w:szCs w:val="28"/>
        </w:rPr>
        <w:t>年</w:t>
      </w:r>
      <w:r w:rsidRPr="00C13651">
        <w:rPr>
          <w:rFonts w:ascii="新細明體" w:hAnsi="新細明體" w:hint="eastAsia"/>
          <w:b/>
          <w:bCs/>
          <w:sz w:val="28"/>
          <w:szCs w:val="28"/>
        </w:rPr>
        <w:t>度實施狀況及成果概述</w:t>
      </w:r>
    </w:p>
    <w:p w14:paraId="243DF6D0" w14:textId="77777777" w:rsidR="008C19CB" w:rsidRPr="00C13651" w:rsidRDefault="008C19CB" w:rsidP="00BC2350">
      <w:pPr>
        <w:pStyle w:val="Web"/>
        <w:numPr>
          <w:ilvl w:val="0"/>
          <w:numId w:val="12"/>
        </w:numPr>
        <w:spacing w:before="0" w:beforeAutospacing="0" w:afterLines="50" w:after="180" w:afterAutospacing="0" w:line="460" w:lineRule="exact"/>
        <w:jc w:val="both"/>
        <w:rPr>
          <w:rFonts w:hint="eastAsia"/>
        </w:rPr>
      </w:pPr>
      <w:r w:rsidRPr="00C13651">
        <w:rPr>
          <w:rFonts w:hint="eastAsia"/>
        </w:rPr>
        <w:t>前（</w:t>
      </w:r>
      <w:r w:rsidR="003565DE" w:rsidRPr="00C13651">
        <w:rPr>
          <w:rFonts w:hint="eastAsia"/>
        </w:rPr>
        <w:t>10</w:t>
      </w:r>
      <w:r w:rsidR="004B6D4A" w:rsidRPr="00C13651">
        <w:rPr>
          <w:rFonts w:hint="eastAsia"/>
        </w:rPr>
        <w:t>2</w:t>
      </w:r>
      <w:r w:rsidRPr="00C13651">
        <w:rPr>
          <w:rFonts w:hint="eastAsia"/>
        </w:rPr>
        <w:t>）年度施政績效及達成情形分析：</w:t>
      </w:r>
    </w:p>
    <w:tbl>
      <w:tblPr>
        <w:tblW w:w="4945" w:type="pct"/>
        <w:tblBorders>
          <w:top w:val="outset" w:sz="6" w:space="0" w:color="000000"/>
          <w:left w:val="outset" w:sz="6" w:space="0" w:color="000000"/>
          <w:bottom w:val="outset" w:sz="6" w:space="0" w:color="000000"/>
          <w:right w:val="outset" w:sz="6" w:space="0" w:color="000000"/>
        </w:tblBorders>
        <w:tblLayout w:type="fixed"/>
        <w:tblLook w:val="0000" w:firstRow="0" w:lastRow="0" w:firstColumn="0" w:lastColumn="0" w:noHBand="0" w:noVBand="0"/>
      </w:tblPr>
      <w:tblGrid>
        <w:gridCol w:w="1972"/>
        <w:gridCol w:w="1685"/>
        <w:gridCol w:w="1370"/>
        <w:gridCol w:w="4490"/>
      </w:tblGrid>
      <w:tr w:rsidR="00887A9B" w:rsidRPr="00C13651" w14:paraId="2E4EC98A" w14:textId="77777777" w:rsidTr="00A01F57">
        <w:trPr>
          <w:trHeight w:val="600"/>
          <w:tblHeader/>
        </w:trPr>
        <w:tc>
          <w:tcPr>
            <w:tcW w:w="1036" w:type="pct"/>
            <w:tcBorders>
              <w:top w:val="outset" w:sz="6" w:space="0" w:color="000000"/>
              <w:left w:val="outset" w:sz="6" w:space="0" w:color="000000"/>
              <w:bottom w:val="outset" w:sz="6" w:space="0" w:color="000000"/>
              <w:right w:val="outset" w:sz="6" w:space="0" w:color="000000"/>
            </w:tcBorders>
            <w:vAlign w:val="center"/>
          </w:tcPr>
          <w:p w14:paraId="78324AD2" w14:textId="77777777" w:rsidR="00887A9B" w:rsidRPr="00C13651" w:rsidRDefault="00887A9B" w:rsidP="00240490">
            <w:pPr>
              <w:spacing w:line="320" w:lineRule="exact"/>
              <w:jc w:val="center"/>
              <w:rPr>
                <w:rFonts w:ascii="新細明體" w:hAnsi="新細明體"/>
              </w:rPr>
            </w:pPr>
            <w:r w:rsidRPr="00C13651">
              <w:rPr>
                <w:rFonts w:ascii="新細明體" w:hAnsi="新細明體"/>
              </w:rPr>
              <w:t>年度績效目標</w:t>
            </w:r>
          </w:p>
        </w:tc>
        <w:tc>
          <w:tcPr>
            <w:tcW w:w="885" w:type="pct"/>
            <w:tcBorders>
              <w:top w:val="outset" w:sz="6" w:space="0" w:color="000000"/>
              <w:left w:val="outset" w:sz="6" w:space="0" w:color="000000"/>
              <w:bottom w:val="outset" w:sz="6" w:space="0" w:color="000000"/>
              <w:right w:val="outset" w:sz="6" w:space="0" w:color="000000"/>
            </w:tcBorders>
            <w:vAlign w:val="center"/>
          </w:tcPr>
          <w:p w14:paraId="3C6D6282" w14:textId="77777777" w:rsidR="00887A9B" w:rsidRPr="00C13651" w:rsidRDefault="00887A9B" w:rsidP="00240490">
            <w:pPr>
              <w:spacing w:line="320" w:lineRule="exact"/>
              <w:jc w:val="center"/>
              <w:rPr>
                <w:rFonts w:ascii="新細明體" w:hAnsi="新細明體"/>
              </w:rPr>
            </w:pPr>
            <w:r w:rsidRPr="00C13651">
              <w:rPr>
                <w:rFonts w:ascii="新細明體" w:hAnsi="新細明體"/>
              </w:rPr>
              <w:t>衡量指標</w:t>
            </w:r>
          </w:p>
        </w:tc>
        <w:tc>
          <w:tcPr>
            <w:tcW w:w="720" w:type="pct"/>
            <w:tcBorders>
              <w:top w:val="outset" w:sz="6" w:space="0" w:color="000000"/>
              <w:left w:val="outset" w:sz="6" w:space="0" w:color="000000"/>
              <w:bottom w:val="outset" w:sz="6" w:space="0" w:color="000000"/>
              <w:right w:val="outset" w:sz="6" w:space="0" w:color="000000"/>
            </w:tcBorders>
            <w:vAlign w:val="center"/>
          </w:tcPr>
          <w:p w14:paraId="4B68F7C2" w14:textId="77777777" w:rsidR="00887A9B" w:rsidRPr="00C13651" w:rsidRDefault="00887A9B" w:rsidP="008E74D2">
            <w:pPr>
              <w:spacing w:line="320" w:lineRule="exact"/>
              <w:ind w:leftChars="-30" w:left="-72" w:rightChars="-30" w:right="-72"/>
              <w:jc w:val="center"/>
              <w:rPr>
                <w:rFonts w:ascii="新細明體" w:hAnsi="新細明體"/>
              </w:rPr>
            </w:pPr>
            <w:r w:rsidRPr="00C13651">
              <w:rPr>
                <w:rFonts w:ascii="新細明體" w:hAnsi="新細明體"/>
              </w:rPr>
              <w:t>原定目標值</w:t>
            </w:r>
          </w:p>
        </w:tc>
        <w:tc>
          <w:tcPr>
            <w:tcW w:w="2359" w:type="pct"/>
            <w:tcBorders>
              <w:top w:val="outset" w:sz="6" w:space="0" w:color="000000"/>
              <w:left w:val="outset" w:sz="6" w:space="0" w:color="000000"/>
              <w:bottom w:val="outset" w:sz="6" w:space="0" w:color="000000"/>
              <w:right w:val="outset" w:sz="6" w:space="0" w:color="000000"/>
            </w:tcBorders>
            <w:vAlign w:val="center"/>
          </w:tcPr>
          <w:p w14:paraId="14F5A1D9" w14:textId="77777777" w:rsidR="00887A9B" w:rsidRPr="00C13651" w:rsidRDefault="00887A9B" w:rsidP="00240490">
            <w:pPr>
              <w:spacing w:line="320" w:lineRule="exact"/>
              <w:jc w:val="center"/>
              <w:rPr>
                <w:rFonts w:ascii="新細明體" w:hAnsi="新細明體"/>
              </w:rPr>
            </w:pPr>
            <w:r w:rsidRPr="00C13651">
              <w:rPr>
                <w:rFonts w:ascii="新細明體" w:hAnsi="新細明體"/>
              </w:rPr>
              <w:t>績效衡量暨達成情形分析</w:t>
            </w:r>
          </w:p>
        </w:tc>
      </w:tr>
      <w:tr w:rsidR="00AD7773" w:rsidRPr="00C13651" w14:paraId="33BFD79C" w14:textId="77777777" w:rsidTr="00A50B23">
        <w:trPr>
          <w:trHeight w:val="2346"/>
        </w:trPr>
        <w:tc>
          <w:tcPr>
            <w:tcW w:w="1036" w:type="pct"/>
            <w:vMerge w:val="restart"/>
            <w:tcBorders>
              <w:top w:val="outset" w:sz="6" w:space="0" w:color="000000"/>
              <w:left w:val="outset" w:sz="6" w:space="0" w:color="000000"/>
              <w:bottom w:val="outset" w:sz="6" w:space="0" w:color="000000"/>
              <w:right w:val="outset" w:sz="6" w:space="0" w:color="000000"/>
            </w:tcBorders>
          </w:tcPr>
          <w:p w14:paraId="1F968675" w14:textId="77777777" w:rsidR="00887A9B" w:rsidRPr="00C13651" w:rsidRDefault="004B6D4A" w:rsidP="00A50B23">
            <w:pPr>
              <w:widowControl/>
              <w:numPr>
                <w:ilvl w:val="0"/>
                <w:numId w:val="14"/>
              </w:numPr>
              <w:spacing w:line="320" w:lineRule="exact"/>
              <w:jc w:val="both"/>
              <w:rPr>
                <w:rFonts w:ascii="新細明體" w:hAnsi="新細明體"/>
              </w:rPr>
            </w:pPr>
            <w:r w:rsidRPr="00C13651">
              <w:rPr>
                <w:rFonts w:ascii="新細明體" w:hAnsi="新細明體" w:hint="eastAsia"/>
              </w:rPr>
              <w:t>提升產業競爭力，引領臺灣農業國際化</w:t>
            </w:r>
          </w:p>
        </w:tc>
        <w:tc>
          <w:tcPr>
            <w:tcW w:w="885" w:type="pct"/>
            <w:tcBorders>
              <w:top w:val="outset" w:sz="6" w:space="0" w:color="000000"/>
              <w:left w:val="outset" w:sz="6" w:space="0" w:color="000000"/>
              <w:bottom w:val="outset" w:sz="6" w:space="0" w:color="000000"/>
              <w:right w:val="outset" w:sz="6" w:space="0" w:color="000000"/>
            </w:tcBorders>
          </w:tcPr>
          <w:p w14:paraId="6CB0E961" w14:textId="77777777" w:rsidR="00887A9B" w:rsidRPr="00C13651" w:rsidRDefault="00887A9B" w:rsidP="00A50B23">
            <w:pPr>
              <w:spacing w:line="320" w:lineRule="exact"/>
              <w:rPr>
                <w:rFonts w:ascii="新細明體" w:hAnsi="新細明體"/>
              </w:rPr>
            </w:pPr>
            <w:r w:rsidRPr="00C13651">
              <w:rPr>
                <w:rFonts w:ascii="新細明體" w:hAnsi="新細明體"/>
              </w:rPr>
              <w:t>提升卓越農業產值</w:t>
            </w:r>
          </w:p>
        </w:tc>
        <w:tc>
          <w:tcPr>
            <w:tcW w:w="720" w:type="pct"/>
            <w:tcBorders>
              <w:top w:val="outset" w:sz="6" w:space="0" w:color="000000"/>
              <w:left w:val="outset" w:sz="6" w:space="0" w:color="000000"/>
              <w:bottom w:val="outset" w:sz="6" w:space="0" w:color="000000"/>
              <w:right w:val="outset" w:sz="6" w:space="0" w:color="000000"/>
            </w:tcBorders>
          </w:tcPr>
          <w:p w14:paraId="59F614E4" w14:textId="77777777" w:rsidR="00887A9B" w:rsidRPr="00C13651" w:rsidRDefault="004B6D4A" w:rsidP="00A50B23">
            <w:pPr>
              <w:spacing w:line="320" w:lineRule="exact"/>
              <w:jc w:val="center"/>
              <w:rPr>
                <w:rFonts w:ascii="新細明體" w:hAnsi="新細明體"/>
              </w:rPr>
            </w:pPr>
            <w:r w:rsidRPr="00C13651">
              <w:rPr>
                <w:rFonts w:ascii="新細明體" w:hAnsi="新細明體" w:hint="eastAsia"/>
              </w:rPr>
              <w:t>331</w:t>
            </w:r>
            <w:r w:rsidR="00887A9B" w:rsidRPr="00C13651">
              <w:rPr>
                <w:rFonts w:ascii="新細明體" w:hAnsi="新細明體"/>
              </w:rPr>
              <w:t>億元</w:t>
            </w:r>
          </w:p>
        </w:tc>
        <w:tc>
          <w:tcPr>
            <w:tcW w:w="2359" w:type="pct"/>
            <w:tcBorders>
              <w:top w:val="outset" w:sz="6" w:space="0" w:color="000000"/>
              <w:left w:val="outset" w:sz="6" w:space="0" w:color="000000"/>
              <w:bottom w:val="outset" w:sz="6" w:space="0" w:color="000000"/>
              <w:right w:val="outset" w:sz="6" w:space="0" w:color="000000"/>
            </w:tcBorders>
          </w:tcPr>
          <w:p w14:paraId="508C42F9" w14:textId="77777777" w:rsidR="00887A9B" w:rsidRPr="00C13651" w:rsidRDefault="004B6D4A" w:rsidP="00A50B23">
            <w:pPr>
              <w:spacing w:line="320" w:lineRule="exact"/>
              <w:jc w:val="both"/>
              <w:rPr>
                <w:rFonts w:ascii="新細明體" w:hAnsi="新細明體"/>
              </w:rPr>
            </w:pPr>
            <w:r w:rsidRPr="00C13651">
              <w:rPr>
                <w:rFonts w:ascii="新細明體" w:hAnsi="新細明體" w:hint="eastAsia"/>
              </w:rPr>
              <w:t>總計蘭花、精品名茶、種苗、種畜禽、觀賞魚石斑魚、農科園區之生技業等產值325.38億元，達成度98.3％</w:t>
            </w:r>
            <w:r w:rsidR="00887A9B" w:rsidRPr="00C13651">
              <w:rPr>
                <w:rFonts w:ascii="新細明體" w:hAnsi="新細明體"/>
              </w:rPr>
              <w:t>：</w:t>
            </w:r>
          </w:p>
          <w:p w14:paraId="2FF2239F" w14:textId="77777777" w:rsidR="004B6D4A" w:rsidRPr="00C13651" w:rsidRDefault="004B6D4A" w:rsidP="00A50B23">
            <w:pPr>
              <w:widowControl/>
              <w:numPr>
                <w:ilvl w:val="0"/>
                <w:numId w:val="15"/>
              </w:numPr>
              <w:tabs>
                <w:tab w:val="clear" w:pos="360"/>
                <w:tab w:val="num" w:pos="200"/>
              </w:tabs>
              <w:spacing w:line="320" w:lineRule="exact"/>
              <w:ind w:left="200" w:hanging="200"/>
              <w:jc w:val="both"/>
              <w:rPr>
                <w:rFonts w:ascii="新細明體" w:hAnsi="新細明體" w:cs="新細明體"/>
                <w:kern w:val="0"/>
              </w:rPr>
            </w:pPr>
            <w:r w:rsidRPr="00C13651">
              <w:rPr>
                <w:rFonts w:ascii="新細明體" w:hAnsi="新細明體" w:cs="新細明體" w:hint="eastAsia"/>
                <w:kern w:val="0"/>
              </w:rPr>
              <w:t>蘭花：產值約56.5億元，計有推動蘭花生產專區、花卉供應鏈計畫及產業技術服務措施，輔導改善產銷設施（備）及提升產期調節技術，有效穩定外銷品質及價格。</w:t>
            </w:r>
          </w:p>
          <w:p w14:paraId="774D6A71" w14:textId="77777777" w:rsidR="004B6D4A" w:rsidRPr="00C13651" w:rsidRDefault="004B6D4A" w:rsidP="00A50B23">
            <w:pPr>
              <w:widowControl/>
              <w:numPr>
                <w:ilvl w:val="0"/>
                <w:numId w:val="15"/>
              </w:numPr>
              <w:tabs>
                <w:tab w:val="clear" w:pos="360"/>
                <w:tab w:val="num" w:pos="200"/>
              </w:tabs>
              <w:spacing w:line="320" w:lineRule="exact"/>
              <w:ind w:left="200" w:hanging="200"/>
              <w:jc w:val="both"/>
              <w:rPr>
                <w:rFonts w:ascii="新細明體" w:hAnsi="新細明體" w:cs="新細明體"/>
                <w:kern w:val="0"/>
              </w:rPr>
            </w:pPr>
            <w:r w:rsidRPr="00C13651">
              <w:rPr>
                <w:rFonts w:ascii="新細明體" w:hAnsi="新細明體" w:cs="新細明體" w:hint="eastAsia"/>
                <w:kern w:val="0"/>
              </w:rPr>
              <w:t>名茶：產值約20.3億元。輔導具產銷履歷及產地證明標章之茶品1,450公噸，並結合茶藝文化、茶食等異業，透過大型行銷活動，提升茶品附加價值。</w:t>
            </w:r>
          </w:p>
          <w:p w14:paraId="6FF96F87" w14:textId="77777777" w:rsidR="004B6D4A" w:rsidRPr="00C13651" w:rsidRDefault="004B6D4A" w:rsidP="00A50B23">
            <w:pPr>
              <w:widowControl/>
              <w:numPr>
                <w:ilvl w:val="0"/>
                <w:numId w:val="15"/>
              </w:numPr>
              <w:tabs>
                <w:tab w:val="clear" w:pos="360"/>
                <w:tab w:val="num" w:pos="200"/>
              </w:tabs>
              <w:spacing w:line="320" w:lineRule="exact"/>
              <w:ind w:left="200" w:hanging="200"/>
              <w:jc w:val="both"/>
              <w:rPr>
                <w:rFonts w:ascii="新細明體" w:hAnsi="新細明體" w:cs="新細明體"/>
                <w:kern w:val="0"/>
              </w:rPr>
            </w:pPr>
            <w:r w:rsidRPr="00C13651">
              <w:rPr>
                <w:rFonts w:ascii="新細明體" w:hAnsi="新細明體" w:cs="新細明體" w:hint="eastAsia"/>
                <w:kern w:val="0"/>
              </w:rPr>
              <w:t>植物種苗：產值約85億元。102年度輔導大湖、獅潭產銷班農戶建立草莓高架穴植苗生產0.6公頃，採種苗約30萬株，提升種苗供苗品質。受理植物品種權申請案件196件，公告核准植物品種權件數109件，保護植物品種權利及促進品種改良。辦理大豆10處及30家木瓜種苗業者抽檢、363件市售種子查驗，維護木瓜外銷專區及市售種苗品質。輔導蘭花新花發表1,126株，新花授獎339株，有助蘭花產業發展及外銷市場開拓。辦理青梗白菜</w:t>
            </w:r>
            <w:r w:rsidR="004160A8" w:rsidRPr="00C13651">
              <w:rPr>
                <w:rFonts w:ascii="新細明體" w:hAnsi="新細明體" w:cs="新細明體" w:hint="eastAsia"/>
                <w:kern w:val="0"/>
              </w:rPr>
              <w:t>、</w:t>
            </w:r>
            <w:r w:rsidRPr="00C13651">
              <w:rPr>
                <w:rFonts w:ascii="新細明體" w:hAnsi="新細明體" w:cs="新細明體" w:hint="eastAsia"/>
                <w:kern w:val="0"/>
              </w:rPr>
              <w:t>花椰菜31品系及超甜玉米14品系種原調查及利用，提供種苗業者研育材料，增進新品種育成，提升種苗產業競爭力。</w:t>
            </w:r>
          </w:p>
          <w:p w14:paraId="4F387F42" w14:textId="77777777" w:rsidR="004B6D4A" w:rsidRPr="00C13651" w:rsidRDefault="004B6D4A" w:rsidP="00A50B23">
            <w:pPr>
              <w:widowControl/>
              <w:numPr>
                <w:ilvl w:val="0"/>
                <w:numId w:val="15"/>
              </w:numPr>
              <w:tabs>
                <w:tab w:val="clear" w:pos="360"/>
                <w:tab w:val="num" w:pos="200"/>
              </w:tabs>
              <w:spacing w:line="320" w:lineRule="exact"/>
              <w:ind w:left="200" w:hanging="200"/>
              <w:jc w:val="both"/>
              <w:rPr>
                <w:rFonts w:ascii="新細明體" w:hAnsi="新細明體" w:cs="新細明體"/>
                <w:kern w:val="0"/>
              </w:rPr>
            </w:pPr>
            <w:r w:rsidRPr="00C13651">
              <w:rPr>
                <w:rFonts w:ascii="新細明體" w:hAnsi="新細明體" w:cs="新細明體" w:hint="eastAsia"/>
                <w:kern w:val="0"/>
              </w:rPr>
              <w:t>種畜禽：產值約15.5億元。較101年度16.1億元減少0.6億元。</w:t>
            </w:r>
          </w:p>
          <w:p w14:paraId="4576F280" w14:textId="77777777" w:rsidR="004B6D4A" w:rsidRPr="00C13651" w:rsidRDefault="004B6D4A" w:rsidP="00A50B23">
            <w:pPr>
              <w:widowControl/>
              <w:numPr>
                <w:ilvl w:val="0"/>
                <w:numId w:val="15"/>
              </w:numPr>
              <w:tabs>
                <w:tab w:val="clear" w:pos="360"/>
                <w:tab w:val="num" w:pos="200"/>
              </w:tabs>
              <w:spacing w:line="320" w:lineRule="exact"/>
              <w:ind w:left="200" w:hanging="200"/>
              <w:jc w:val="both"/>
              <w:rPr>
                <w:rFonts w:ascii="新細明體" w:hAnsi="新細明體" w:cs="新細明體"/>
                <w:kern w:val="0"/>
              </w:rPr>
            </w:pPr>
            <w:r w:rsidRPr="00C13651">
              <w:rPr>
                <w:rFonts w:ascii="新細明體" w:hAnsi="新細明體" w:cs="新細明體" w:hint="eastAsia"/>
                <w:kern w:val="0"/>
              </w:rPr>
              <w:t>觀賞魚：產值約43.98億元。102年</w:t>
            </w:r>
            <w:r w:rsidR="004160A8" w:rsidRPr="00C13651">
              <w:rPr>
                <w:rFonts w:ascii="新細明體" w:hAnsi="新細明體" w:cs="新細明體" w:hint="eastAsia"/>
                <w:kern w:val="0"/>
              </w:rPr>
              <w:t>度</w:t>
            </w:r>
            <w:r w:rsidRPr="00C13651">
              <w:rPr>
                <w:rFonts w:ascii="新細明體" w:hAnsi="新細明體" w:cs="新細明體" w:hint="eastAsia"/>
                <w:kern w:val="0"/>
              </w:rPr>
              <w:t>觀賞魚產值達43.98億元、出口值達1.1億元，較101年度成長4.4％及3.3％。另推動自由經濟示範區農科園區觀賞魚產業輔導，強化出口，及辦理觀賞魚博覽會，102年</w:t>
            </w:r>
            <w:r w:rsidR="004160A8" w:rsidRPr="00C13651">
              <w:rPr>
                <w:rFonts w:ascii="新細明體" w:hAnsi="新細明體" w:cs="新細明體" w:hint="eastAsia"/>
                <w:kern w:val="0"/>
              </w:rPr>
              <w:t>度</w:t>
            </w:r>
            <w:r w:rsidRPr="00C13651">
              <w:rPr>
                <w:rFonts w:ascii="新細明體" w:hAnsi="新細明體" w:cs="新細明體" w:hint="eastAsia"/>
                <w:kern w:val="0"/>
              </w:rPr>
              <w:t>參觀人數成長6％，達16萬餘人。</w:t>
            </w:r>
          </w:p>
          <w:p w14:paraId="7F41E513" w14:textId="77777777" w:rsidR="004B6D4A" w:rsidRPr="00C13651" w:rsidRDefault="004B6D4A" w:rsidP="00A50B23">
            <w:pPr>
              <w:widowControl/>
              <w:numPr>
                <w:ilvl w:val="0"/>
                <w:numId w:val="15"/>
              </w:numPr>
              <w:tabs>
                <w:tab w:val="clear" w:pos="360"/>
                <w:tab w:val="num" w:pos="200"/>
              </w:tabs>
              <w:spacing w:line="320" w:lineRule="exact"/>
              <w:ind w:left="200" w:hanging="200"/>
              <w:jc w:val="both"/>
              <w:rPr>
                <w:rFonts w:ascii="新細明體" w:hAnsi="新細明體" w:cs="新細明體"/>
                <w:kern w:val="0"/>
              </w:rPr>
            </w:pPr>
            <w:r w:rsidRPr="00C13651">
              <w:rPr>
                <w:rFonts w:ascii="新細明體" w:hAnsi="新細明體" w:cs="新細明體" w:hint="eastAsia"/>
                <w:kern w:val="0"/>
              </w:rPr>
              <w:t>石斑魚：產值約66億元。102年度輔導建立符合「優質水產種苗場管理規範」之石斑魚苗養殖示範場30場。另辦理12</w:t>
            </w:r>
            <w:r w:rsidRPr="00C13651">
              <w:rPr>
                <w:rFonts w:ascii="新細明體" w:hAnsi="新細明體" w:cs="新細明體" w:hint="eastAsia"/>
                <w:kern w:val="0"/>
              </w:rPr>
              <w:lastRenderedPageBreak/>
              <w:t>場石斑魚生產管理技術推廣講習，並輔導16艘活魚運搬船順利出港。</w:t>
            </w:r>
          </w:p>
          <w:p w14:paraId="1DFDFC2C" w14:textId="77777777" w:rsidR="00887A9B" w:rsidRPr="00C13651" w:rsidRDefault="004B6D4A" w:rsidP="00A50B23">
            <w:pPr>
              <w:widowControl/>
              <w:numPr>
                <w:ilvl w:val="0"/>
                <w:numId w:val="15"/>
              </w:numPr>
              <w:tabs>
                <w:tab w:val="clear" w:pos="360"/>
                <w:tab w:val="num" w:pos="200"/>
              </w:tabs>
              <w:spacing w:line="320" w:lineRule="exact"/>
              <w:ind w:left="200" w:hanging="200"/>
              <w:jc w:val="both"/>
              <w:rPr>
                <w:rFonts w:ascii="新細明體" w:hAnsi="新細明體"/>
              </w:rPr>
            </w:pPr>
            <w:r w:rsidRPr="00C13651">
              <w:rPr>
                <w:rFonts w:ascii="新細明體" w:hAnsi="新細明體" w:cs="新細明體" w:hint="eastAsia"/>
                <w:kern w:val="0"/>
              </w:rPr>
              <w:t>農科園區生技業：產值約38億元。102年度新增進駐廠商17家，累計進駐園區廠商家數已達77家，引進投資額累計為新臺幣72.85億元，園區產值亦隨進駐家數呈現逐年成長趨勢。</w:t>
            </w:r>
          </w:p>
        </w:tc>
      </w:tr>
      <w:tr w:rsidR="00AD7773" w:rsidRPr="00C13651" w14:paraId="03499DF0" w14:textId="77777777" w:rsidTr="00A50B23">
        <w:trPr>
          <w:trHeight w:val="2960"/>
        </w:trPr>
        <w:tc>
          <w:tcPr>
            <w:tcW w:w="1036" w:type="pct"/>
            <w:vMerge/>
            <w:tcBorders>
              <w:top w:val="outset" w:sz="6" w:space="0" w:color="000000"/>
              <w:left w:val="outset" w:sz="6" w:space="0" w:color="000000"/>
              <w:bottom w:val="outset" w:sz="6" w:space="0" w:color="000000"/>
              <w:right w:val="outset" w:sz="6" w:space="0" w:color="000000"/>
            </w:tcBorders>
          </w:tcPr>
          <w:p w14:paraId="61BF5B47" w14:textId="77777777" w:rsidR="004B6D4A" w:rsidRPr="00C13651" w:rsidRDefault="004B6D4A" w:rsidP="00A50B23">
            <w:pPr>
              <w:widowControl/>
              <w:numPr>
                <w:ilvl w:val="0"/>
                <w:numId w:val="14"/>
              </w:numPr>
              <w:spacing w:line="320" w:lineRule="exact"/>
              <w:jc w:val="both"/>
              <w:rPr>
                <w:rFonts w:ascii="新細明體" w:hAnsi="新細明體" w:hint="eastAsia"/>
              </w:rPr>
            </w:pPr>
          </w:p>
        </w:tc>
        <w:tc>
          <w:tcPr>
            <w:tcW w:w="885" w:type="pct"/>
            <w:tcBorders>
              <w:top w:val="outset" w:sz="6" w:space="0" w:color="000000"/>
              <w:left w:val="outset" w:sz="6" w:space="0" w:color="000000"/>
              <w:bottom w:val="outset" w:sz="6" w:space="0" w:color="000000"/>
              <w:right w:val="outset" w:sz="6" w:space="0" w:color="000000"/>
            </w:tcBorders>
          </w:tcPr>
          <w:p w14:paraId="051DAA4F" w14:textId="77777777" w:rsidR="004B6D4A" w:rsidRPr="00C13651" w:rsidRDefault="004B6D4A"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提升卓越農業外銷值</w:t>
            </w:r>
          </w:p>
        </w:tc>
        <w:tc>
          <w:tcPr>
            <w:tcW w:w="720" w:type="pct"/>
            <w:tcBorders>
              <w:top w:val="outset" w:sz="6" w:space="0" w:color="000000"/>
              <w:left w:val="outset" w:sz="6" w:space="0" w:color="000000"/>
              <w:bottom w:val="outset" w:sz="6" w:space="0" w:color="000000"/>
              <w:right w:val="outset" w:sz="6" w:space="0" w:color="000000"/>
            </w:tcBorders>
          </w:tcPr>
          <w:p w14:paraId="5E1B414F" w14:textId="77777777" w:rsidR="004B6D4A" w:rsidRPr="00C13651" w:rsidRDefault="004B6D4A" w:rsidP="00A50B23">
            <w:pPr>
              <w:widowControl/>
              <w:spacing w:line="320" w:lineRule="exact"/>
              <w:jc w:val="center"/>
              <w:rPr>
                <w:rFonts w:ascii="新細明體" w:hAnsi="新細明體" w:cs="新細明體"/>
                <w:kern w:val="0"/>
              </w:rPr>
            </w:pPr>
            <w:r w:rsidRPr="00C13651">
              <w:rPr>
                <w:rFonts w:ascii="新細明體" w:hAnsi="新細明體" w:cs="新細明體" w:hint="eastAsia"/>
                <w:kern w:val="0"/>
              </w:rPr>
              <w:t>5％</w:t>
            </w:r>
          </w:p>
        </w:tc>
        <w:tc>
          <w:tcPr>
            <w:tcW w:w="2359" w:type="pct"/>
            <w:tcBorders>
              <w:top w:val="outset" w:sz="6" w:space="0" w:color="000000"/>
              <w:left w:val="outset" w:sz="6" w:space="0" w:color="000000"/>
              <w:bottom w:val="outset" w:sz="6" w:space="0" w:color="000000"/>
              <w:right w:val="outset" w:sz="6" w:space="0" w:color="000000"/>
            </w:tcBorders>
          </w:tcPr>
          <w:p w14:paraId="56A55EC5" w14:textId="77777777" w:rsidR="004B6D4A" w:rsidRPr="00C13651" w:rsidRDefault="004B6D4A" w:rsidP="00A50B23">
            <w:pPr>
              <w:widowControl/>
              <w:numPr>
                <w:ilvl w:val="0"/>
                <w:numId w:val="18"/>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累計石斑魚、蘭花、觀賞魚、茶葉等出口值較前一年度成長率為-0.8％，未達原訂目標值。</w:t>
            </w:r>
          </w:p>
          <w:p w14:paraId="21319B10" w14:textId="77777777" w:rsidR="004B6D4A" w:rsidRPr="00C13651" w:rsidRDefault="004B6D4A" w:rsidP="00A50B23">
            <w:pPr>
              <w:widowControl/>
              <w:numPr>
                <w:ilvl w:val="0"/>
                <w:numId w:val="18"/>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日本為我國主要農產品出口市場，102年度日圓大幅貶值，導致對日農產品出口量年減10,210公噸、出口值年減2億5,386萬美元。</w:t>
            </w:r>
          </w:p>
          <w:p w14:paraId="07167315" w14:textId="77777777" w:rsidR="004B6D4A" w:rsidRPr="00C13651" w:rsidRDefault="004B6D4A" w:rsidP="00A50B23">
            <w:pPr>
              <w:widowControl/>
              <w:numPr>
                <w:ilvl w:val="0"/>
                <w:numId w:val="18"/>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排除對日出口部分，102年</w:t>
            </w:r>
            <w:r w:rsidR="004160A8" w:rsidRPr="00C13651">
              <w:rPr>
                <w:rFonts w:ascii="新細明體" w:hAnsi="新細明體" w:cs="新細明體" w:hint="eastAsia"/>
                <w:kern w:val="0"/>
              </w:rPr>
              <w:t>度</w:t>
            </w:r>
            <w:r w:rsidRPr="00C13651">
              <w:rPr>
                <w:rFonts w:ascii="新細明體" w:hAnsi="新細明體" w:cs="新細明體" w:hint="eastAsia"/>
                <w:kern w:val="0"/>
              </w:rPr>
              <w:t>農產品出口值年增率5.8％。</w:t>
            </w:r>
          </w:p>
        </w:tc>
      </w:tr>
      <w:tr w:rsidR="00AD7773" w:rsidRPr="00C13651" w14:paraId="29FE5422" w14:textId="77777777" w:rsidTr="00A50B23">
        <w:trPr>
          <w:trHeight w:val="3952"/>
        </w:trPr>
        <w:tc>
          <w:tcPr>
            <w:tcW w:w="1036" w:type="pct"/>
            <w:vMerge/>
            <w:tcBorders>
              <w:top w:val="outset" w:sz="6" w:space="0" w:color="000000"/>
              <w:left w:val="outset" w:sz="6" w:space="0" w:color="000000"/>
              <w:bottom w:val="outset" w:sz="6" w:space="0" w:color="000000"/>
              <w:right w:val="outset" w:sz="6" w:space="0" w:color="000000"/>
            </w:tcBorders>
          </w:tcPr>
          <w:p w14:paraId="3A3CA13B" w14:textId="77777777" w:rsidR="004B6D4A" w:rsidRPr="00C13651" w:rsidRDefault="004B6D4A" w:rsidP="00A50B23">
            <w:pPr>
              <w:widowControl/>
              <w:numPr>
                <w:ilvl w:val="0"/>
                <w:numId w:val="14"/>
              </w:numPr>
              <w:spacing w:line="320" w:lineRule="exact"/>
              <w:jc w:val="both"/>
              <w:rPr>
                <w:rFonts w:ascii="新細明體" w:hAnsi="新細明體" w:hint="eastAsia"/>
              </w:rPr>
            </w:pPr>
          </w:p>
        </w:tc>
        <w:tc>
          <w:tcPr>
            <w:tcW w:w="885" w:type="pct"/>
            <w:tcBorders>
              <w:top w:val="outset" w:sz="6" w:space="0" w:color="000000"/>
              <w:left w:val="outset" w:sz="6" w:space="0" w:color="000000"/>
              <w:bottom w:val="outset" w:sz="6" w:space="0" w:color="000000"/>
              <w:right w:val="outset" w:sz="6" w:space="0" w:color="000000"/>
            </w:tcBorders>
          </w:tcPr>
          <w:p w14:paraId="4302323F" w14:textId="77777777" w:rsidR="004B6D4A" w:rsidRPr="00C13651" w:rsidRDefault="004B6D4A"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發展休閒農業，開拓國外市場</w:t>
            </w:r>
          </w:p>
        </w:tc>
        <w:tc>
          <w:tcPr>
            <w:tcW w:w="720" w:type="pct"/>
            <w:tcBorders>
              <w:top w:val="outset" w:sz="6" w:space="0" w:color="000000"/>
              <w:left w:val="outset" w:sz="6" w:space="0" w:color="000000"/>
              <w:bottom w:val="outset" w:sz="6" w:space="0" w:color="000000"/>
              <w:right w:val="outset" w:sz="6" w:space="0" w:color="000000"/>
            </w:tcBorders>
          </w:tcPr>
          <w:p w14:paraId="464E7540" w14:textId="77777777" w:rsidR="004B6D4A" w:rsidRPr="00C13651" w:rsidRDefault="004B6D4A" w:rsidP="00A50B23">
            <w:pPr>
              <w:widowControl/>
              <w:spacing w:line="320" w:lineRule="exact"/>
              <w:jc w:val="center"/>
              <w:rPr>
                <w:rFonts w:ascii="新細明體" w:hAnsi="新細明體" w:cs="新細明體"/>
                <w:kern w:val="0"/>
              </w:rPr>
            </w:pPr>
            <w:r w:rsidRPr="00C13651">
              <w:rPr>
                <w:rFonts w:ascii="新細明體" w:hAnsi="新細明體" w:cs="新細明體" w:hint="eastAsia"/>
                <w:kern w:val="0"/>
              </w:rPr>
              <w:t>10％</w:t>
            </w:r>
          </w:p>
        </w:tc>
        <w:tc>
          <w:tcPr>
            <w:tcW w:w="2359" w:type="pct"/>
            <w:tcBorders>
              <w:top w:val="outset" w:sz="6" w:space="0" w:color="000000"/>
              <w:left w:val="outset" w:sz="6" w:space="0" w:color="000000"/>
              <w:bottom w:val="outset" w:sz="6" w:space="0" w:color="000000"/>
              <w:right w:val="outset" w:sz="6" w:space="0" w:color="000000"/>
            </w:tcBorders>
          </w:tcPr>
          <w:p w14:paraId="4AF4F456" w14:textId="77777777" w:rsidR="004B6D4A" w:rsidRPr="00C13651" w:rsidRDefault="004B6D4A" w:rsidP="00A50B23">
            <w:pPr>
              <w:widowControl/>
              <w:numPr>
                <w:ilvl w:val="0"/>
                <w:numId w:val="19"/>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102年</w:t>
            </w:r>
            <w:r w:rsidR="004160A8" w:rsidRPr="00C13651">
              <w:rPr>
                <w:rFonts w:ascii="新細明體" w:hAnsi="新細明體" w:cs="新細明體" w:hint="eastAsia"/>
                <w:kern w:val="0"/>
              </w:rPr>
              <w:t>度</w:t>
            </w:r>
            <w:r w:rsidRPr="00C13651">
              <w:rPr>
                <w:rFonts w:ascii="新細明體" w:hAnsi="新細明體" w:cs="新細明體" w:hint="eastAsia"/>
                <w:kern w:val="0"/>
              </w:rPr>
              <w:t>參與休閒農業旅遊之外國遊客逾26萬人次，創歷年來之新高紀錄，較101年之21.3萬人次增加22％，超越目標。</w:t>
            </w:r>
          </w:p>
          <w:p w14:paraId="324E6A26" w14:textId="77777777" w:rsidR="004B6D4A" w:rsidRPr="00C13651" w:rsidRDefault="004B6D4A" w:rsidP="00A50B23">
            <w:pPr>
              <w:widowControl/>
              <w:numPr>
                <w:ilvl w:val="0"/>
                <w:numId w:val="19"/>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來臺農遊之外國遊客以中國大陸、星、馬及港澳人士為最大宗，約占88％，已逐步開發之mini tour及特殊客群（如回教）平均消費額可較團客提高25％以上。</w:t>
            </w:r>
          </w:p>
          <w:p w14:paraId="054B04A8" w14:textId="77777777" w:rsidR="004B6D4A" w:rsidRPr="00C13651" w:rsidRDefault="004B6D4A" w:rsidP="00A50B23">
            <w:pPr>
              <w:widowControl/>
              <w:numPr>
                <w:ilvl w:val="0"/>
                <w:numId w:val="19"/>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據統計，26萬人次之外國遊客創造收益達8億元。另調查結果顯示逾8成外國遊客有意願再次來臺農遊並樂意推薦親友。</w:t>
            </w:r>
          </w:p>
        </w:tc>
      </w:tr>
      <w:tr w:rsidR="00AD7773" w:rsidRPr="00C13651" w14:paraId="143B64A3" w14:textId="77777777" w:rsidTr="00A50B23">
        <w:trPr>
          <w:trHeight w:val="2317"/>
        </w:trPr>
        <w:tc>
          <w:tcPr>
            <w:tcW w:w="1036" w:type="pct"/>
            <w:vMerge w:val="restart"/>
            <w:tcBorders>
              <w:top w:val="outset" w:sz="6" w:space="0" w:color="000000"/>
              <w:left w:val="outset" w:sz="6" w:space="0" w:color="000000"/>
              <w:bottom w:val="outset" w:sz="6" w:space="0" w:color="000000"/>
              <w:right w:val="outset" w:sz="6" w:space="0" w:color="000000"/>
            </w:tcBorders>
          </w:tcPr>
          <w:p w14:paraId="1CEE718C" w14:textId="77777777" w:rsidR="004B6D4A" w:rsidRPr="00C13651" w:rsidRDefault="004B6D4A" w:rsidP="00A50B23">
            <w:pPr>
              <w:widowControl/>
              <w:numPr>
                <w:ilvl w:val="0"/>
                <w:numId w:val="14"/>
              </w:numPr>
              <w:spacing w:line="320" w:lineRule="exact"/>
              <w:jc w:val="both"/>
              <w:rPr>
                <w:rFonts w:ascii="新細明體" w:hAnsi="新細明體"/>
              </w:rPr>
            </w:pPr>
            <w:r w:rsidRPr="00C13651">
              <w:rPr>
                <w:rFonts w:ascii="新細明體" w:hAnsi="新細明體" w:hint="eastAsia"/>
              </w:rPr>
              <w:t>調整農業結構，整合資源加值發展</w:t>
            </w:r>
          </w:p>
        </w:tc>
        <w:tc>
          <w:tcPr>
            <w:tcW w:w="885" w:type="pct"/>
            <w:tcBorders>
              <w:top w:val="outset" w:sz="6" w:space="0" w:color="000000"/>
              <w:left w:val="outset" w:sz="6" w:space="0" w:color="000000"/>
              <w:bottom w:val="outset" w:sz="6" w:space="0" w:color="000000"/>
              <w:right w:val="outset" w:sz="6" w:space="0" w:color="000000"/>
            </w:tcBorders>
          </w:tcPr>
          <w:p w14:paraId="0286CF7F" w14:textId="77777777" w:rsidR="004B6D4A" w:rsidRPr="00C13651" w:rsidRDefault="004B6D4A"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推動農村再生社區數</w:t>
            </w:r>
          </w:p>
        </w:tc>
        <w:tc>
          <w:tcPr>
            <w:tcW w:w="720" w:type="pct"/>
            <w:tcBorders>
              <w:top w:val="outset" w:sz="6" w:space="0" w:color="000000"/>
              <w:left w:val="outset" w:sz="6" w:space="0" w:color="000000"/>
              <w:bottom w:val="outset" w:sz="6" w:space="0" w:color="000000"/>
              <w:right w:val="outset" w:sz="6" w:space="0" w:color="000000"/>
            </w:tcBorders>
          </w:tcPr>
          <w:p w14:paraId="08D2E121" w14:textId="77777777" w:rsidR="004B6D4A" w:rsidRPr="00C13651" w:rsidRDefault="004B6D4A" w:rsidP="00A50B23">
            <w:pPr>
              <w:widowControl/>
              <w:spacing w:line="320" w:lineRule="exact"/>
              <w:jc w:val="center"/>
              <w:rPr>
                <w:rFonts w:ascii="新細明體" w:hAnsi="新細明體" w:cs="新細明體"/>
                <w:kern w:val="0"/>
              </w:rPr>
            </w:pPr>
            <w:r w:rsidRPr="00C13651">
              <w:rPr>
                <w:rFonts w:ascii="新細明體" w:hAnsi="新細明體" w:cs="新細明體" w:hint="eastAsia"/>
                <w:kern w:val="0"/>
              </w:rPr>
              <w:t>14％</w:t>
            </w:r>
          </w:p>
        </w:tc>
        <w:tc>
          <w:tcPr>
            <w:tcW w:w="2359" w:type="pct"/>
            <w:tcBorders>
              <w:top w:val="outset" w:sz="6" w:space="0" w:color="000000"/>
              <w:left w:val="outset" w:sz="6" w:space="0" w:color="000000"/>
              <w:bottom w:val="outset" w:sz="6" w:space="0" w:color="000000"/>
              <w:right w:val="outset" w:sz="6" w:space="0" w:color="000000"/>
            </w:tcBorders>
          </w:tcPr>
          <w:p w14:paraId="1D1365FE" w14:textId="77777777" w:rsidR="004B6D4A" w:rsidRPr="00C13651" w:rsidRDefault="004B6D4A" w:rsidP="00A50B23">
            <w:pPr>
              <w:widowControl/>
              <w:numPr>
                <w:ilvl w:val="0"/>
                <w:numId w:val="20"/>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累計實施農村再生1,260社區，占全國總社區數29.77％，超越目標。</w:t>
            </w:r>
          </w:p>
          <w:p w14:paraId="0C3C71D2" w14:textId="77777777" w:rsidR="004B6D4A" w:rsidRPr="00C13651" w:rsidRDefault="004B6D4A" w:rsidP="00A50B23">
            <w:pPr>
              <w:widowControl/>
              <w:numPr>
                <w:ilvl w:val="0"/>
                <w:numId w:val="20"/>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透過農村再生執行計畫辦理農村社區整體環境改善及公共設施建設。</w:t>
            </w:r>
          </w:p>
          <w:p w14:paraId="05E7447F" w14:textId="77777777" w:rsidR="004B6D4A" w:rsidRPr="00C13651" w:rsidRDefault="004B6D4A" w:rsidP="00A50B23">
            <w:pPr>
              <w:widowControl/>
              <w:numPr>
                <w:ilvl w:val="0"/>
                <w:numId w:val="20"/>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針對尚未完成農村再生計畫的農村社區，主動協助社區基礎環境改善，提升生活品質。</w:t>
            </w:r>
          </w:p>
        </w:tc>
      </w:tr>
      <w:tr w:rsidR="00AD7773" w:rsidRPr="00C13651" w14:paraId="1C99BEBD" w14:textId="77777777" w:rsidTr="00A50B23">
        <w:trPr>
          <w:trHeight w:val="1340"/>
        </w:trPr>
        <w:tc>
          <w:tcPr>
            <w:tcW w:w="1036" w:type="pct"/>
            <w:vMerge/>
            <w:tcBorders>
              <w:top w:val="outset" w:sz="6" w:space="0" w:color="000000"/>
              <w:left w:val="outset" w:sz="6" w:space="0" w:color="000000"/>
              <w:bottom w:val="outset" w:sz="6" w:space="0" w:color="000000"/>
              <w:right w:val="outset" w:sz="6" w:space="0" w:color="000000"/>
            </w:tcBorders>
            <w:vAlign w:val="center"/>
          </w:tcPr>
          <w:p w14:paraId="45908EA7" w14:textId="77777777" w:rsidR="004B6D4A" w:rsidRPr="00C13651" w:rsidRDefault="004B6D4A" w:rsidP="00A50B23">
            <w:pPr>
              <w:spacing w:line="320" w:lineRule="exact"/>
              <w:rPr>
                <w:rFonts w:ascii="新細明體" w:hAnsi="新細明體"/>
              </w:rPr>
            </w:pPr>
          </w:p>
        </w:tc>
        <w:tc>
          <w:tcPr>
            <w:tcW w:w="885" w:type="pct"/>
            <w:tcBorders>
              <w:top w:val="outset" w:sz="6" w:space="0" w:color="000000"/>
              <w:left w:val="outset" w:sz="6" w:space="0" w:color="000000"/>
              <w:bottom w:val="outset" w:sz="6" w:space="0" w:color="000000"/>
              <w:right w:val="outset" w:sz="6" w:space="0" w:color="000000"/>
            </w:tcBorders>
          </w:tcPr>
          <w:p w14:paraId="55BD7F29" w14:textId="77777777" w:rsidR="004B6D4A" w:rsidRPr="00C13651" w:rsidRDefault="004B6D4A"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輔導作物生產專區及擴大經營規模面積</w:t>
            </w:r>
          </w:p>
        </w:tc>
        <w:tc>
          <w:tcPr>
            <w:tcW w:w="720" w:type="pct"/>
            <w:tcBorders>
              <w:top w:val="outset" w:sz="6" w:space="0" w:color="000000"/>
              <w:left w:val="outset" w:sz="6" w:space="0" w:color="000000"/>
              <w:bottom w:val="outset" w:sz="6" w:space="0" w:color="000000"/>
              <w:right w:val="outset" w:sz="6" w:space="0" w:color="000000"/>
            </w:tcBorders>
          </w:tcPr>
          <w:p w14:paraId="61C42BFF" w14:textId="77777777" w:rsidR="004B6D4A" w:rsidRPr="00C13651" w:rsidRDefault="004B6D4A" w:rsidP="00A50B23">
            <w:pPr>
              <w:widowControl/>
              <w:spacing w:line="320" w:lineRule="exact"/>
              <w:jc w:val="center"/>
              <w:rPr>
                <w:rFonts w:ascii="新細明體" w:hAnsi="新細明體" w:cs="新細明體"/>
                <w:kern w:val="0"/>
              </w:rPr>
            </w:pPr>
            <w:r w:rsidRPr="00C13651">
              <w:rPr>
                <w:rFonts w:ascii="新細明體" w:hAnsi="新細明體" w:cs="新細明體" w:hint="eastAsia"/>
                <w:kern w:val="0"/>
              </w:rPr>
              <w:t>21,737公頃</w:t>
            </w:r>
          </w:p>
        </w:tc>
        <w:tc>
          <w:tcPr>
            <w:tcW w:w="2359" w:type="pct"/>
            <w:tcBorders>
              <w:top w:val="outset" w:sz="6" w:space="0" w:color="000000"/>
              <w:left w:val="outset" w:sz="6" w:space="0" w:color="000000"/>
              <w:bottom w:val="outset" w:sz="6" w:space="0" w:color="000000"/>
              <w:right w:val="outset" w:sz="6" w:space="0" w:color="000000"/>
            </w:tcBorders>
          </w:tcPr>
          <w:p w14:paraId="3DD8C940" w14:textId="77777777" w:rsidR="004B6D4A" w:rsidRPr="00C13651" w:rsidRDefault="004B6D4A"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累計輔導優質水果、蔬菜、花卉生產專區及小地主大佃農承租面積25,600公頃，超越目標。</w:t>
            </w:r>
            <w:r w:rsidR="004160A8" w:rsidRPr="00C13651">
              <w:rPr>
                <w:rFonts w:ascii="新細明體" w:hAnsi="新細明體" w:cs="新細明體" w:hint="eastAsia"/>
                <w:kern w:val="0"/>
              </w:rPr>
              <w:t>包括：</w:t>
            </w:r>
          </w:p>
          <w:p w14:paraId="40AD8081" w14:textId="77777777" w:rsidR="004B6D4A" w:rsidRPr="00C13651" w:rsidRDefault="004B6D4A" w:rsidP="00A50B23">
            <w:pPr>
              <w:widowControl/>
              <w:numPr>
                <w:ilvl w:val="0"/>
                <w:numId w:val="21"/>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輔導設置水果專區26處，面積1,034公頃；優質供果園5,537公頃；香蕉外銷專區465公頃；蔬菜外銷專區9處面積5,000</w:t>
            </w:r>
            <w:r w:rsidRPr="00C13651">
              <w:rPr>
                <w:rFonts w:ascii="新細明體" w:hAnsi="新細明體" w:cs="新細明體" w:hint="eastAsia"/>
                <w:kern w:val="0"/>
              </w:rPr>
              <w:lastRenderedPageBreak/>
              <w:t>公頃；花卉生產專區16處406公頃，合計12,442公頃。</w:t>
            </w:r>
          </w:p>
          <w:p w14:paraId="5B27B00D" w14:textId="77777777" w:rsidR="004B6D4A" w:rsidRPr="00C13651" w:rsidRDefault="004B6D4A" w:rsidP="00A50B23">
            <w:pPr>
              <w:widowControl/>
              <w:numPr>
                <w:ilvl w:val="0"/>
                <w:numId w:val="21"/>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輔導小地主大佃農承租總體經營面積合計13,158公頃。</w:t>
            </w:r>
          </w:p>
        </w:tc>
      </w:tr>
      <w:tr w:rsidR="00AD7773" w:rsidRPr="00C13651" w14:paraId="7C868BDB" w14:textId="77777777" w:rsidTr="00A50B23">
        <w:trPr>
          <w:trHeight w:val="2624"/>
        </w:trPr>
        <w:tc>
          <w:tcPr>
            <w:tcW w:w="1036" w:type="pct"/>
            <w:tcBorders>
              <w:top w:val="outset" w:sz="6" w:space="0" w:color="000000"/>
              <w:left w:val="outset" w:sz="6" w:space="0" w:color="000000"/>
              <w:bottom w:val="outset" w:sz="6" w:space="0" w:color="000000"/>
              <w:right w:val="outset" w:sz="6" w:space="0" w:color="000000"/>
            </w:tcBorders>
          </w:tcPr>
          <w:p w14:paraId="51370E3C" w14:textId="77777777" w:rsidR="00062C77" w:rsidRPr="00C13651" w:rsidRDefault="00062C77" w:rsidP="00A50B23">
            <w:pPr>
              <w:widowControl/>
              <w:numPr>
                <w:ilvl w:val="0"/>
                <w:numId w:val="14"/>
              </w:numPr>
              <w:spacing w:line="320" w:lineRule="exact"/>
              <w:jc w:val="both"/>
              <w:rPr>
                <w:rFonts w:ascii="新細明體" w:hAnsi="新細明體"/>
              </w:rPr>
            </w:pPr>
            <w:r w:rsidRPr="00C13651">
              <w:rPr>
                <w:rFonts w:ascii="新細明體" w:hAnsi="新細明體" w:hint="eastAsia"/>
              </w:rPr>
              <w:lastRenderedPageBreak/>
              <w:t>確保糧食安全，加強農產品安全</w:t>
            </w:r>
          </w:p>
        </w:tc>
        <w:tc>
          <w:tcPr>
            <w:tcW w:w="885" w:type="pct"/>
            <w:tcBorders>
              <w:top w:val="outset" w:sz="6" w:space="0" w:color="000000"/>
              <w:left w:val="outset" w:sz="6" w:space="0" w:color="000000"/>
              <w:bottom w:val="outset" w:sz="6" w:space="0" w:color="000000"/>
              <w:right w:val="outset" w:sz="6" w:space="0" w:color="000000"/>
            </w:tcBorders>
          </w:tcPr>
          <w:p w14:paraId="4829E8C4" w14:textId="77777777" w:rsidR="00062C77" w:rsidRPr="00C13651" w:rsidRDefault="00062C77"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健康農業推廣面積</w:t>
            </w:r>
          </w:p>
        </w:tc>
        <w:tc>
          <w:tcPr>
            <w:tcW w:w="720" w:type="pct"/>
            <w:tcBorders>
              <w:top w:val="outset" w:sz="6" w:space="0" w:color="000000"/>
              <w:left w:val="outset" w:sz="6" w:space="0" w:color="000000"/>
              <w:bottom w:val="outset" w:sz="6" w:space="0" w:color="000000"/>
              <w:right w:val="outset" w:sz="6" w:space="0" w:color="000000"/>
            </w:tcBorders>
          </w:tcPr>
          <w:p w14:paraId="0AD3804C" w14:textId="77777777" w:rsidR="00062C77" w:rsidRPr="00C13651" w:rsidRDefault="00062C77" w:rsidP="00A50B23">
            <w:pPr>
              <w:widowControl/>
              <w:spacing w:line="320" w:lineRule="exact"/>
              <w:jc w:val="center"/>
              <w:rPr>
                <w:rFonts w:ascii="新細明體" w:hAnsi="新細明體" w:cs="新細明體"/>
                <w:kern w:val="0"/>
              </w:rPr>
            </w:pPr>
            <w:r w:rsidRPr="00C13651">
              <w:rPr>
                <w:rFonts w:ascii="新細明體" w:hAnsi="新細明體" w:cs="新細明體" w:hint="eastAsia"/>
                <w:kern w:val="0"/>
              </w:rPr>
              <w:t>42,100公頃</w:t>
            </w:r>
          </w:p>
        </w:tc>
        <w:tc>
          <w:tcPr>
            <w:tcW w:w="2359" w:type="pct"/>
            <w:tcBorders>
              <w:top w:val="outset" w:sz="6" w:space="0" w:color="000000"/>
              <w:left w:val="outset" w:sz="6" w:space="0" w:color="000000"/>
              <w:bottom w:val="outset" w:sz="6" w:space="0" w:color="000000"/>
              <w:right w:val="outset" w:sz="6" w:space="0" w:color="000000"/>
            </w:tcBorders>
          </w:tcPr>
          <w:p w14:paraId="6EED95F5" w14:textId="77777777" w:rsidR="00062C77" w:rsidRPr="00C13651" w:rsidRDefault="00062C77"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累計通過有機、吉園圃及產銷履歷驗證之生產面積41,497公頃，達成度98.57％。</w:t>
            </w:r>
            <w:r w:rsidR="004160A8" w:rsidRPr="00C13651">
              <w:rPr>
                <w:rFonts w:ascii="新細明體" w:hAnsi="新細明體" w:cs="新細明體" w:hint="eastAsia"/>
                <w:kern w:val="0"/>
              </w:rPr>
              <w:t>包括：</w:t>
            </w:r>
          </w:p>
          <w:p w14:paraId="2B9EDA9B" w14:textId="77777777" w:rsidR="00062C77" w:rsidRPr="00C13651" w:rsidRDefault="00062C77" w:rsidP="00A50B23">
            <w:pPr>
              <w:widowControl/>
              <w:numPr>
                <w:ilvl w:val="0"/>
                <w:numId w:val="22"/>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通過有機農業5,951公頃、吉園圃25,648公頃、產銷履歷6,980公頃，合計生產面積為38,579公頃。</w:t>
            </w:r>
          </w:p>
          <w:p w14:paraId="083536DE" w14:textId="77777777" w:rsidR="00062C77" w:rsidRPr="00C13651" w:rsidRDefault="00062C77" w:rsidP="00A50B23">
            <w:pPr>
              <w:widowControl/>
              <w:numPr>
                <w:ilvl w:val="0"/>
                <w:numId w:val="22"/>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通過水產品產銷履歷驗證面積合計為2,918公頃。</w:t>
            </w:r>
          </w:p>
        </w:tc>
      </w:tr>
      <w:tr w:rsidR="00AD7773" w:rsidRPr="00C13651" w14:paraId="5617B394" w14:textId="77777777" w:rsidTr="00AD7773">
        <w:trPr>
          <w:trHeight w:val="2052"/>
        </w:trPr>
        <w:tc>
          <w:tcPr>
            <w:tcW w:w="1036" w:type="pct"/>
            <w:vMerge w:val="restart"/>
            <w:tcBorders>
              <w:top w:val="outset" w:sz="6" w:space="0" w:color="000000"/>
              <w:left w:val="outset" w:sz="6" w:space="0" w:color="000000"/>
              <w:right w:val="outset" w:sz="6" w:space="0" w:color="000000"/>
            </w:tcBorders>
          </w:tcPr>
          <w:p w14:paraId="50B04D04" w14:textId="77777777" w:rsidR="00062C77" w:rsidRPr="00C13651" w:rsidRDefault="00062C77" w:rsidP="00A50B23">
            <w:pPr>
              <w:widowControl/>
              <w:numPr>
                <w:ilvl w:val="0"/>
                <w:numId w:val="14"/>
              </w:numPr>
              <w:spacing w:line="320" w:lineRule="exact"/>
              <w:jc w:val="both"/>
              <w:rPr>
                <w:rFonts w:ascii="新細明體" w:hAnsi="新細明體" w:hint="eastAsia"/>
              </w:rPr>
            </w:pPr>
            <w:r w:rsidRPr="00C13651">
              <w:rPr>
                <w:rFonts w:ascii="新細明體" w:hAnsi="新細明體" w:hint="eastAsia"/>
              </w:rPr>
              <w:t>活化農業資源利用，維護生態永續發展</w:t>
            </w:r>
          </w:p>
        </w:tc>
        <w:tc>
          <w:tcPr>
            <w:tcW w:w="885" w:type="pct"/>
            <w:tcBorders>
              <w:top w:val="outset" w:sz="6" w:space="0" w:color="000000"/>
              <w:left w:val="outset" w:sz="6" w:space="0" w:color="000000"/>
              <w:bottom w:val="outset" w:sz="6" w:space="0" w:color="000000"/>
              <w:right w:val="outset" w:sz="6" w:space="0" w:color="000000"/>
            </w:tcBorders>
          </w:tcPr>
          <w:p w14:paraId="1687610E" w14:textId="77777777" w:rsidR="00062C77" w:rsidRPr="00C13651" w:rsidRDefault="00062C77"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活化休耕地</w:t>
            </w:r>
          </w:p>
        </w:tc>
        <w:tc>
          <w:tcPr>
            <w:tcW w:w="720" w:type="pct"/>
            <w:tcBorders>
              <w:top w:val="outset" w:sz="6" w:space="0" w:color="000000"/>
              <w:left w:val="outset" w:sz="6" w:space="0" w:color="000000"/>
              <w:bottom w:val="outset" w:sz="6" w:space="0" w:color="000000"/>
              <w:right w:val="outset" w:sz="6" w:space="0" w:color="000000"/>
            </w:tcBorders>
          </w:tcPr>
          <w:p w14:paraId="62A31E51" w14:textId="77777777" w:rsidR="00062C77" w:rsidRPr="00C13651" w:rsidRDefault="00062C77" w:rsidP="00A50B23">
            <w:pPr>
              <w:widowControl/>
              <w:spacing w:line="320" w:lineRule="exact"/>
              <w:jc w:val="center"/>
              <w:rPr>
                <w:rFonts w:ascii="新細明體" w:hAnsi="新細明體" w:cs="新細明體"/>
                <w:kern w:val="0"/>
              </w:rPr>
            </w:pPr>
            <w:r w:rsidRPr="00C13651">
              <w:rPr>
                <w:rFonts w:ascii="新細明體" w:hAnsi="新細明體" w:cs="新細明體" w:hint="eastAsia"/>
                <w:kern w:val="0"/>
              </w:rPr>
              <w:t>9,000公頃</w:t>
            </w:r>
          </w:p>
        </w:tc>
        <w:tc>
          <w:tcPr>
            <w:tcW w:w="2359" w:type="pct"/>
            <w:tcBorders>
              <w:top w:val="outset" w:sz="6" w:space="0" w:color="000000"/>
              <w:left w:val="outset" w:sz="6" w:space="0" w:color="000000"/>
              <w:bottom w:val="outset" w:sz="6" w:space="0" w:color="000000"/>
              <w:right w:val="outset" w:sz="6" w:space="0" w:color="000000"/>
            </w:tcBorders>
          </w:tcPr>
          <w:p w14:paraId="26CEE72A" w14:textId="77777777" w:rsidR="00062C77" w:rsidRPr="00C13651" w:rsidRDefault="00062C77" w:rsidP="00A50B23">
            <w:pPr>
              <w:widowControl/>
              <w:numPr>
                <w:ilvl w:val="0"/>
                <w:numId w:val="23"/>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102年度總計活化休耕地面積31,360公頃，超越目標。</w:t>
            </w:r>
          </w:p>
          <w:p w14:paraId="6A86F2A6" w14:textId="77777777" w:rsidR="00062C77" w:rsidRPr="00C13651" w:rsidRDefault="00062C77" w:rsidP="00A50B23">
            <w:pPr>
              <w:widowControl/>
              <w:numPr>
                <w:ilvl w:val="0"/>
                <w:numId w:val="23"/>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活化休耕地計畫，102年度優先推動活化100年連休地48,343公頃中，經調查已復耕種稻及各項轉（契）作作物31,360公頃，復耕成果超越計畫目標9,000公頃。</w:t>
            </w:r>
          </w:p>
        </w:tc>
      </w:tr>
      <w:tr w:rsidR="00AD7773" w:rsidRPr="00C13651" w14:paraId="0254FCAE" w14:textId="77777777" w:rsidTr="00A50B23">
        <w:trPr>
          <w:trHeight w:val="4553"/>
        </w:trPr>
        <w:tc>
          <w:tcPr>
            <w:tcW w:w="1036" w:type="pct"/>
            <w:vMerge/>
            <w:tcBorders>
              <w:left w:val="outset" w:sz="6" w:space="0" w:color="000000"/>
              <w:bottom w:val="outset" w:sz="6" w:space="0" w:color="000000"/>
              <w:right w:val="outset" w:sz="6" w:space="0" w:color="000000"/>
            </w:tcBorders>
          </w:tcPr>
          <w:p w14:paraId="66511678" w14:textId="77777777" w:rsidR="00062C77" w:rsidRPr="00C13651" w:rsidRDefault="00062C77" w:rsidP="00A50B23">
            <w:pPr>
              <w:widowControl/>
              <w:spacing w:line="320" w:lineRule="exact"/>
              <w:ind w:left="480"/>
              <w:jc w:val="both"/>
              <w:rPr>
                <w:rFonts w:ascii="新細明體" w:hAnsi="新細明體" w:hint="eastAsia"/>
              </w:rPr>
            </w:pPr>
          </w:p>
        </w:tc>
        <w:tc>
          <w:tcPr>
            <w:tcW w:w="885" w:type="pct"/>
            <w:tcBorders>
              <w:top w:val="outset" w:sz="6" w:space="0" w:color="000000"/>
              <w:left w:val="outset" w:sz="6" w:space="0" w:color="000000"/>
              <w:bottom w:val="outset" w:sz="6" w:space="0" w:color="000000"/>
              <w:right w:val="outset" w:sz="6" w:space="0" w:color="000000"/>
            </w:tcBorders>
          </w:tcPr>
          <w:p w14:paraId="4FD7F467" w14:textId="77777777" w:rsidR="00062C77" w:rsidRPr="00C13651" w:rsidRDefault="00062C77"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農業用水節水量</w:t>
            </w:r>
          </w:p>
        </w:tc>
        <w:tc>
          <w:tcPr>
            <w:tcW w:w="720" w:type="pct"/>
            <w:tcBorders>
              <w:top w:val="outset" w:sz="6" w:space="0" w:color="000000"/>
              <w:left w:val="outset" w:sz="6" w:space="0" w:color="000000"/>
              <w:bottom w:val="outset" w:sz="6" w:space="0" w:color="000000"/>
              <w:right w:val="outset" w:sz="6" w:space="0" w:color="000000"/>
            </w:tcBorders>
          </w:tcPr>
          <w:p w14:paraId="2AC7E218" w14:textId="77777777" w:rsidR="00062C77" w:rsidRPr="00C13651" w:rsidRDefault="00062C77" w:rsidP="00A50B23">
            <w:pPr>
              <w:widowControl/>
              <w:spacing w:line="320" w:lineRule="exact"/>
              <w:jc w:val="center"/>
              <w:rPr>
                <w:rFonts w:ascii="新細明體" w:hAnsi="新細明體" w:cs="新細明體"/>
                <w:kern w:val="0"/>
              </w:rPr>
            </w:pPr>
            <w:r w:rsidRPr="00C13651">
              <w:rPr>
                <w:rFonts w:ascii="新細明體" w:hAnsi="新細明體" w:cs="新細明體" w:hint="eastAsia"/>
                <w:kern w:val="0"/>
              </w:rPr>
              <w:t>3,910萬立方公尺</w:t>
            </w:r>
          </w:p>
        </w:tc>
        <w:tc>
          <w:tcPr>
            <w:tcW w:w="2359" w:type="pct"/>
            <w:tcBorders>
              <w:top w:val="outset" w:sz="6" w:space="0" w:color="000000"/>
              <w:left w:val="outset" w:sz="6" w:space="0" w:color="000000"/>
              <w:bottom w:val="outset" w:sz="6" w:space="0" w:color="000000"/>
              <w:right w:val="outset" w:sz="6" w:space="0" w:color="000000"/>
            </w:tcBorders>
          </w:tcPr>
          <w:p w14:paraId="513981EB" w14:textId="77777777" w:rsidR="00062C77" w:rsidRPr="00C13651" w:rsidRDefault="00062C77"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102年度累計節省灌溉及畜牧用水水量4,000 萬立方公尺，超越目標。</w:t>
            </w:r>
            <w:r w:rsidR="004160A8" w:rsidRPr="00C13651">
              <w:rPr>
                <w:rFonts w:ascii="新細明體" w:hAnsi="新細明體" w:cs="新細明體" w:hint="eastAsia"/>
                <w:kern w:val="0"/>
              </w:rPr>
              <w:t>包括：</w:t>
            </w:r>
          </w:p>
          <w:p w14:paraId="2639EDFD" w14:textId="77777777" w:rsidR="00062C77" w:rsidRPr="00C13651" w:rsidRDefault="00062C77" w:rsidP="00A50B23">
            <w:pPr>
              <w:widowControl/>
              <w:numPr>
                <w:ilvl w:val="0"/>
                <w:numId w:val="24"/>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輔導農民施設旱作管路灌溉設施面積2,000公頃，提升灌溉用水效率，節水1,000萬</w:t>
            </w:r>
            <w:r w:rsidR="004160A8" w:rsidRPr="00C13651">
              <w:rPr>
                <w:rFonts w:ascii="新細明體" w:hAnsi="新細明體" w:cs="新細明體" w:hint="eastAsia"/>
                <w:kern w:val="0"/>
              </w:rPr>
              <w:t>立方公尺</w:t>
            </w:r>
            <w:r w:rsidRPr="00C13651">
              <w:rPr>
                <w:rFonts w:ascii="新細明體" w:hAnsi="新細明體" w:cs="新細明體" w:hint="eastAsia"/>
                <w:kern w:val="0"/>
              </w:rPr>
              <w:t>水量。</w:t>
            </w:r>
          </w:p>
          <w:p w14:paraId="176BBFAE" w14:textId="77777777" w:rsidR="00062C77" w:rsidRPr="00C13651" w:rsidRDefault="00062C77" w:rsidP="00A50B23">
            <w:pPr>
              <w:widowControl/>
              <w:numPr>
                <w:ilvl w:val="0"/>
                <w:numId w:val="24"/>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辦理農田水利渠道更新改善約330公里，水利設施構造物更新改善約650座，降低漏水率，節水2,300萬</w:t>
            </w:r>
            <w:r w:rsidR="004160A8" w:rsidRPr="00C13651">
              <w:rPr>
                <w:rFonts w:ascii="新細明體" w:hAnsi="新細明體" w:cs="新細明體" w:hint="eastAsia"/>
                <w:kern w:val="0"/>
              </w:rPr>
              <w:t>立方公尺</w:t>
            </w:r>
            <w:r w:rsidRPr="00C13651">
              <w:rPr>
                <w:rFonts w:ascii="新細明體" w:hAnsi="新細明體" w:cs="新細明體" w:hint="eastAsia"/>
                <w:kern w:val="0"/>
              </w:rPr>
              <w:t>水量。</w:t>
            </w:r>
          </w:p>
          <w:p w14:paraId="1BA5359A" w14:textId="77777777" w:rsidR="00062C77" w:rsidRPr="00C13651" w:rsidRDefault="00062C77" w:rsidP="00A50B23">
            <w:pPr>
              <w:widowControl/>
              <w:numPr>
                <w:ilvl w:val="0"/>
                <w:numId w:val="24"/>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辦理公有水井封停9口井及增建1座蓄水池，節水200萬</w:t>
            </w:r>
            <w:r w:rsidR="004160A8" w:rsidRPr="00C13651">
              <w:rPr>
                <w:rFonts w:ascii="新細明體" w:hAnsi="新細明體" w:cs="新細明體" w:hint="eastAsia"/>
                <w:kern w:val="0"/>
              </w:rPr>
              <w:t>立方公尺</w:t>
            </w:r>
            <w:r w:rsidRPr="00C13651">
              <w:rPr>
                <w:rFonts w:ascii="新細明體" w:hAnsi="新細明體" w:cs="新細明體" w:hint="eastAsia"/>
                <w:kern w:val="0"/>
              </w:rPr>
              <w:t>水量。</w:t>
            </w:r>
          </w:p>
          <w:p w14:paraId="2C06220C" w14:textId="77777777" w:rsidR="00062C77" w:rsidRPr="00C13651" w:rsidRDefault="00062C77" w:rsidP="00A50B23">
            <w:pPr>
              <w:widowControl/>
              <w:numPr>
                <w:ilvl w:val="0"/>
                <w:numId w:val="24"/>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輔導養豬場人工授精、改善飲水系統，推動畜牧廢水循環再利用及廢水施灌農地，逐年降低畜牧用水量，102年度節水500萬</w:t>
            </w:r>
            <w:r w:rsidR="004160A8" w:rsidRPr="00C13651">
              <w:rPr>
                <w:rFonts w:ascii="新細明體" w:hAnsi="新細明體" w:cs="新細明體" w:hint="eastAsia"/>
                <w:kern w:val="0"/>
              </w:rPr>
              <w:t>立方公尺</w:t>
            </w:r>
            <w:r w:rsidRPr="00C13651">
              <w:rPr>
                <w:rFonts w:ascii="新細明體" w:hAnsi="新細明體" w:cs="新細明體" w:hint="eastAsia"/>
                <w:kern w:val="0"/>
              </w:rPr>
              <w:t>水量。</w:t>
            </w:r>
          </w:p>
        </w:tc>
      </w:tr>
      <w:tr w:rsidR="00AD7773" w:rsidRPr="00C13651" w14:paraId="3580354D" w14:textId="77777777" w:rsidTr="00A50B23">
        <w:trPr>
          <w:trHeight w:val="432"/>
        </w:trPr>
        <w:tc>
          <w:tcPr>
            <w:tcW w:w="1036" w:type="pct"/>
            <w:tcBorders>
              <w:top w:val="outset" w:sz="6" w:space="0" w:color="000000"/>
              <w:left w:val="outset" w:sz="6" w:space="0" w:color="000000"/>
              <w:bottom w:val="outset" w:sz="6" w:space="0" w:color="000000"/>
              <w:right w:val="outset" w:sz="6" w:space="0" w:color="000000"/>
            </w:tcBorders>
          </w:tcPr>
          <w:p w14:paraId="116E5C48" w14:textId="77777777" w:rsidR="00062C77" w:rsidRPr="00C13651" w:rsidRDefault="00062C77" w:rsidP="00A50B23">
            <w:pPr>
              <w:widowControl/>
              <w:numPr>
                <w:ilvl w:val="0"/>
                <w:numId w:val="14"/>
              </w:numPr>
              <w:spacing w:line="320" w:lineRule="exact"/>
              <w:jc w:val="both"/>
              <w:rPr>
                <w:rFonts w:ascii="新細明體" w:hAnsi="新細明體"/>
              </w:rPr>
            </w:pPr>
            <w:r w:rsidRPr="00C13651">
              <w:rPr>
                <w:rFonts w:ascii="新細明體" w:hAnsi="新細明體" w:hint="eastAsia"/>
              </w:rPr>
              <w:t>提升行政措施，增進服務品質及效能</w:t>
            </w:r>
          </w:p>
        </w:tc>
        <w:tc>
          <w:tcPr>
            <w:tcW w:w="885" w:type="pct"/>
            <w:tcBorders>
              <w:top w:val="outset" w:sz="6" w:space="0" w:color="000000"/>
              <w:left w:val="outset" w:sz="6" w:space="0" w:color="000000"/>
              <w:bottom w:val="outset" w:sz="6" w:space="0" w:color="000000"/>
              <w:right w:val="outset" w:sz="6" w:space="0" w:color="000000"/>
            </w:tcBorders>
          </w:tcPr>
          <w:p w14:paraId="51D6EB0F" w14:textId="77777777" w:rsidR="00062C77" w:rsidRPr="00C13651" w:rsidRDefault="00062C77" w:rsidP="00A50B23">
            <w:pPr>
              <w:spacing w:line="320" w:lineRule="exact"/>
              <w:jc w:val="both"/>
              <w:rPr>
                <w:rFonts w:ascii="新細明體" w:hAnsi="新細明體"/>
              </w:rPr>
            </w:pPr>
            <w:r w:rsidRPr="00C13651">
              <w:rPr>
                <w:rFonts w:ascii="新細明體" w:hAnsi="新細明體" w:cs="新細明體" w:hint="eastAsia"/>
                <w:kern w:val="0"/>
              </w:rPr>
              <w:t>提升農業全球資訊網服務品質</w:t>
            </w:r>
          </w:p>
        </w:tc>
        <w:tc>
          <w:tcPr>
            <w:tcW w:w="720" w:type="pct"/>
            <w:tcBorders>
              <w:top w:val="outset" w:sz="6" w:space="0" w:color="000000"/>
              <w:left w:val="outset" w:sz="6" w:space="0" w:color="000000"/>
              <w:bottom w:val="outset" w:sz="6" w:space="0" w:color="000000"/>
              <w:right w:val="outset" w:sz="6" w:space="0" w:color="000000"/>
            </w:tcBorders>
          </w:tcPr>
          <w:p w14:paraId="3D047212" w14:textId="77777777" w:rsidR="00062C77" w:rsidRPr="00C13651" w:rsidRDefault="00062C77" w:rsidP="00A50B23">
            <w:pPr>
              <w:spacing w:line="320" w:lineRule="exact"/>
              <w:jc w:val="center"/>
              <w:rPr>
                <w:rFonts w:ascii="新細明體" w:hAnsi="新細明體"/>
              </w:rPr>
            </w:pPr>
            <w:r w:rsidRPr="00C13651">
              <w:rPr>
                <w:rFonts w:ascii="新細明體" w:hAnsi="新細明體" w:cs="新細明體" w:hint="eastAsia"/>
                <w:kern w:val="0"/>
              </w:rPr>
              <w:t>85%</w:t>
            </w:r>
          </w:p>
        </w:tc>
        <w:tc>
          <w:tcPr>
            <w:tcW w:w="2359" w:type="pct"/>
            <w:tcBorders>
              <w:top w:val="outset" w:sz="6" w:space="0" w:color="000000"/>
              <w:left w:val="outset" w:sz="6" w:space="0" w:color="000000"/>
              <w:bottom w:val="outset" w:sz="6" w:space="0" w:color="000000"/>
              <w:right w:val="outset" w:sz="6" w:space="0" w:color="000000"/>
            </w:tcBorders>
          </w:tcPr>
          <w:p w14:paraId="6E98EB49" w14:textId="77777777" w:rsidR="00062C77" w:rsidRPr="00C13651" w:rsidRDefault="00062C77" w:rsidP="00A50B23">
            <w:pPr>
              <w:widowControl/>
              <w:numPr>
                <w:ilvl w:val="0"/>
                <w:numId w:val="25"/>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統計102年度實際網站點閱人次／預定點閱人次ｘ50％＋使用者滿意度調查ｘ50％，達成值約為87.27％，超越目標。</w:t>
            </w:r>
          </w:p>
          <w:p w14:paraId="7B874C0C" w14:textId="77777777" w:rsidR="00062C77" w:rsidRPr="00C13651" w:rsidRDefault="00062C77" w:rsidP="00A50B23">
            <w:pPr>
              <w:widowControl/>
              <w:numPr>
                <w:ilvl w:val="0"/>
                <w:numId w:val="25"/>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規劃4個農業專題，105則次媒體露出與200則訊息推廣宣傳，提升民眾對本會施政成果之瞭解，並持續豐富主題頻道版、英文版、電子報與兒童網網站資訊。</w:t>
            </w:r>
          </w:p>
          <w:p w14:paraId="107D645E" w14:textId="77777777" w:rsidR="00062C77" w:rsidRPr="00C13651" w:rsidRDefault="00062C77" w:rsidP="00A50B23">
            <w:pPr>
              <w:widowControl/>
              <w:numPr>
                <w:ilvl w:val="0"/>
                <w:numId w:val="25"/>
              </w:numPr>
              <w:tabs>
                <w:tab w:val="clear" w:pos="360"/>
                <w:tab w:val="num" w:pos="200"/>
              </w:tabs>
              <w:spacing w:line="320" w:lineRule="exact"/>
              <w:ind w:left="214" w:hanging="214"/>
              <w:jc w:val="both"/>
              <w:rPr>
                <w:rFonts w:ascii="新細明體" w:hAnsi="新細明體"/>
              </w:rPr>
            </w:pPr>
            <w:r w:rsidRPr="00C13651">
              <w:rPr>
                <w:rFonts w:ascii="新細明體" w:hAnsi="新細明體" w:cs="新細明體" w:hint="eastAsia"/>
                <w:kern w:val="0"/>
              </w:rPr>
              <w:t>辦理8波社群活動、3波線上會員活動與3波親子活動，共55,279人次參與。102</w:t>
            </w:r>
            <w:r w:rsidRPr="00C13651">
              <w:rPr>
                <w:rFonts w:ascii="新細明體" w:hAnsi="新細明體" w:cs="新細明體" w:hint="eastAsia"/>
                <w:kern w:val="0"/>
              </w:rPr>
              <w:lastRenderedPageBreak/>
              <w:t>年度共4,155人加入粉絲。</w:t>
            </w:r>
          </w:p>
        </w:tc>
      </w:tr>
      <w:tr w:rsidR="00AD7773" w:rsidRPr="00C13651" w14:paraId="6F345E5D" w14:textId="77777777" w:rsidTr="00A50B23">
        <w:trPr>
          <w:trHeight w:val="2695"/>
        </w:trPr>
        <w:tc>
          <w:tcPr>
            <w:tcW w:w="1036" w:type="pct"/>
            <w:vMerge w:val="restart"/>
            <w:tcBorders>
              <w:top w:val="outset" w:sz="6" w:space="0" w:color="000000"/>
              <w:left w:val="outset" w:sz="6" w:space="0" w:color="000000"/>
              <w:right w:val="outset" w:sz="6" w:space="0" w:color="000000"/>
            </w:tcBorders>
          </w:tcPr>
          <w:p w14:paraId="1289ABEF" w14:textId="77777777" w:rsidR="00062C77" w:rsidRPr="00C13651" w:rsidRDefault="00062C77" w:rsidP="00A50B23">
            <w:pPr>
              <w:widowControl/>
              <w:numPr>
                <w:ilvl w:val="0"/>
                <w:numId w:val="14"/>
              </w:numPr>
              <w:spacing w:line="320" w:lineRule="exact"/>
              <w:jc w:val="both"/>
              <w:rPr>
                <w:rFonts w:ascii="新細明體" w:hAnsi="新細明體"/>
              </w:rPr>
            </w:pPr>
            <w:r w:rsidRPr="00C13651">
              <w:rPr>
                <w:rFonts w:ascii="新細明體" w:hAnsi="新細明體" w:hint="eastAsia"/>
              </w:rPr>
              <w:lastRenderedPageBreak/>
              <w:t>推動外部學習機制，提升人力素質</w:t>
            </w:r>
          </w:p>
        </w:tc>
        <w:tc>
          <w:tcPr>
            <w:tcW w:w="885" w:type="pct"/>
            <w:tcBorders>
              <w:top w:val="outset" w:sz="6" w:space="0" w:color="000000"/>
              <w:left w:val="outset" w:sz="6" w:space="0" w:color="000000"/>
              <w:bottom w:val="outset" w:sz="6" w:space="0" w:color="000000"/>
              <w:right w:val="outset" w:sz="6" w:space="0" w:color="000000"/>
            </w:tcBorders>
          </w:tcPr>
          <w:p w14:paraId="4695A4F3" w14:textId="77777777" w:rsidR="00062C77" w:rsidRPr="00C13651" w:rsidRDefault="00062C77"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農民學院專業訓練受訓學員滿意度</w:t>
            </w:r>
          </w:p>
        </w:tc>
        <w:tc>
          <w:tcPr>
            <w:tcW w:w="720" w:type="pct"/>
            <w:tcBorders>
              <w:top w:val="outset" w:sz="6" w:space="0" w:color="000000"/>
              <w:left w:val="outset" w:sz="6" w:space="0" w:color="000000"/>
              <w:bottom w:val="outset" w:sz="6" w:space="0" w:color="000000"/>
              <w:right w:val="outset" w:sz="6" w:space="0" w:color="000000"/>
            </w:tcBorders>
          </w:tcPr>
          <w:p w14:paraId="75E5CFCC" w14:textId="77777777" w:rsidR="00062C77" w:rsidRPr="00C13651" w:rsidRDefault="00062C77" w:rsidP="00A50B23">
            <w:pPr>
              <w:widowControl/>
              <w:spacing w:line="320" w:lineRule="exact"/>
              <w:jc w:val="center"/>
              <w:rPr>
                <w:rFonts w:ascii="新細明體" w:hAnsi="新細明體" w:cs="新細明體"/>
                <w:kern w:val="0"/>
              </w:rPr>
            </w:pPr>
            <w:r w:rsidRPr="00C13651">
              <w:rPr>
                <w:rFonts w:ascii="新細明體" w:hAnsi="新細明體" w:cs="新細明體" w:hint="eastAsia"/>
                <w:kern w:val="0"/>
              </w:rPr>
              <w:t>85％</w:t>
            </w:r>
          </w:p>
        </w:tc>
        <w:tc>
          <w:tcPr>
            <w:tcW w:w="2359" w:type="pct"/>
            <w:tcBorders>
              <w:top w:val="outset" w:sz="6" w:space="0" w:color="000000"/>
              <w:left w:val="outset" w:sz="6" w:space="0" w:color="000000"/>
              <w:bottom w:val="outset" w:sz="6" w:space="0" w:color="000000"/>
              <w:right w:val="outset" w:sz="6" w:space="0" w:color="000000"/>
            </w:tcBorders>
          </w:tcPr>
          <w:p w14:paraId="0C61B6EE" w14:textId="77777777" w:rsidR="00062C77" w:rsidRPr="00C13651" w:rsidRDefault="00062C77" w:rsidP="00A50B23">
            <w:pPr>
              <w:widowControl/>
              <w:numPr>
                <w:ilvl w:val="0"/>
                <w:numId w:val="26"/>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102年度農民學院參訓學員對專業訓練之整體滿意度達90％，超越目標。</w:t>
            </w:r>
          </w:p>
          <w:p w14:paraId="1BB378A4" w14:textId="77777777" w:rsidR="00062C77" w:rsidRPr="00C13651" w:rsidRDefault="00062C77" w:rsidP="00A50B23">
            <w:pPr>
              <w:widowControl/>
              <w:numPr>
                <w:ilvl w:val="0"/>
                <w:numId w:val="26"/>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93％入門及初階班參訓者認為訓練課程可學到新的觀念或想法。</w:t>
            </w:r>
          </w:p>
          <w:p w14:paraId="4F27FD8D" w14:textId="77777777" w:rsidR="00062C77" w:rsidRPr="00C13651" w:rsidRDefault="00062C77" w:rsidP="00A50B23">
            <w:pPr>
              <w:widowControl/>
              <w:numPr>
                <w:ilvl w:val="0"/>
                <w:numId w:val="26"/>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92％進階班學員認為課程確實提供其農業生產技術與經營的幫助。</w:t>
            </w:r>
          </w:p>
          <w:p w14:paraId="4C36D91F" w14:textId="77777777" w:rsidR="00062C77" w:rsidRPr="00C13651" w:rsidRDefault="00062C77" w:rsidP="00A50B23">
            <w:pPr>
              <w:widowControl/>
              <w:numPr>
                <w:ilvl w:val="0"/>
                <w:numId w:val="26"/>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94％高階班學員認為課程提供創新經營觀念，對經營有很大幫助。</w:t>
            </w:r>
          </w:p>
        </w:tc>
      </w:tr>
      <w:tr w:rsidR="00AD7773" w:rsidRPr="00C13651" w14:paraId="49F8E6E9" w14:textId="77777777" w:rsidTr="00A50B23">
        <w:trPr>
          <w:trHeight w:val="3016"/>
        </w:trPr>
        <w:tc>
          <w:tcPr>
            <w:tcW w:w="1036" w:type="pct"/>
            <w:vMerge/>
            <w:tcBorders>
              <w:left w:val="outset" w:sz="6" w:space="0" w:color="000000"/>
              <w:bottom w:val="outset" w:sz="6" w:space="0" w:color="000000"/>
              <w:right w:val="outset" w:sz="6" w:space="0" w:color="000000"/>
            </w:tcBorders>
          </w:tcPr>
          <w:p w14:paraId="47150966" w14:textId="77777777" w:rsidR="00062C77" w:rsidRPr="00C13651" w:rsidRDefault="00062C77" w:rsidP="00A50B23">
            <w:pPr>
              <w:widowControl/>
              <w:spacing w:line="320" w:lineRule="exact"/>
              <w:jc w:val="both"/>
              <w:rPr>
                <w:rFonts w:ascii="新細明體" w:hAnsi="新細明體"/>
              </w:rPr>
            </w:pPr>
          </w:p>
        </w:tc>
        <w:tc>
          <w:tcPr>
            <w:tcW w:w="885" w:type="pct"/>
            <w:tcBorders>
              <w:top w:val="outset" w:sz="6" w:space="0" w:color="000000"/>
              <w:left w:val="outset" w:sz="6" w:space="0" w:color="000000"/>
              <w:bottom w:val="outset" w:sz="6" w:space="0" w:color="000000"/>
              <w:right w:val="outset" w:sz="6" w:space="0" w:color="000000"/>
            </w:tcBorders>
          </w:tcPr>
          <w:p w14:paraId="0D167263" w14:textId="77777777" w:rsidR="00062C77" w:rsidRPr="00C13651" w:rsidRDefault="00062C77"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農村再生之培根社區數</w:t>
            </w:r>
          </w:p>
        </w:tc>
        <w:tc>
          <w:tcPr>
            <w:tcW w:w="720" w:type="pct"/>
            <w:tcBorders>
              <w:top w:val="outset" w:sz="6" w:space="0" w:color="000000"/>
              <w:left w:val="outset" w:sz="6" w:space="0" w:color="000000"/>
              <w:bottom w:val="outset" w:sz="6" w:space="0" w:color="000000"/>
              <w:right w:val="outset" w:sz="6" w:space="0" w:color="000000"/>
            </w:tcBorders>
          </w:tcPr>
          <w:p w14:paraId="312EFBC2" w14:textId="77777777" w:rsidR="00062C77" w:rsidRPr="00C13651" w:rsidRDefault="00062C77" w:rsidP="00A50B23">
            <w:pPr>
              <w:widowControl/>
              <w:spacing w:line="320" w:lineRule="exact"/>
              <w:jc w:val="center"/>
              <w:rPr>
                <w:rFonts w:ascii="新細明體" w:hAnsi="新細明體" w:cs="新細明體"/>
                <w:kern w:val="0"/>
              </w:rPr>
            </w:pPr>
            <w:r w:rsidRPr="00C13651">
              <w:rPr>
                <w:rFonts w:ascii="新細明體" w:hAnsi="新細明體" w:cs="新細明體" w:hint="eastAsia"/>
                <w:kern w:val="0"/>
              </w:rPr>
              <w:t>2,200個</w:t>
            </w:r>
          </w:p>
        </w:tc>
        <w:tc>
          <w:tcPr>
            <w:tcW w:w="2359" w:type="pct"/>
            <w:tcBorders>
              <w:top w:val="outset" w:sz="6" w:space="0" w:color="000000"/>
              <w:left w:val="outset" w:sz="6" w:space="0" w:color="000000"/>
              <w:bottom w:val="outset" w:sz="6" w:space="0" w:color="000000"/>
              <w:right w:val="outset" w:sz="6" w:space="0" w:color="000000"/>
            </w:tcBorders>
          </w:tcPr>
          <w:p w14:paraId="727D195D" w14:textId="77777777" w:rsidR="00062C77" w:rsidRPr="00C13651" w:rsidRDefault="00062C77" w:rsidP="00A50B23">
            <w:pPr>
              <w:widowControl/>
              <w:numPr>
                <w:ilvl w:val="0"/>
                <w:numId w:val="27"/>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102年度累計參與農村再生培根計畫社區，計有2,149個社區，達成度約為97.68％。</w:t>
            </w:r>
          </w:p>
          <w:p w14:paraId="44430776" w14:textId="77777777" w:rsidR="00062C77" w:rsidRPr="00C13651" w:rsidRDefault="00062C77" w:rsidP="00A50B23">
            <w:pPr>
              <w:widowControl/>
              <w:numPr>
                <w:ilvl w:val="0"/>
                <w:numId w:val="27"/>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102年度累計2,149個社區130,802人次參與農村再生培根計畫，約達全國農村總數51％。</w:t>
            </w:r>
          </w:p>
          <w:p w14:paraId="5A820B50" w14:textId="77777777" w:rsidR="00062C77" w:rsidRPr="00C13651" w:rsidRDefault="00062C77" w:rsidP="00A50B23">
            <w:pPr>
              <w:widowControl/>
              <w:numPr>
                <w:ilvl w:val="0"/>
                <w:numId w:val="27"/>
              </w:numPr>
              <w:tabs>
                <w:tab w:val="clear" w:pos="360"/>
                <w:tab w:val="num" w:pos="200"/>
              </w:tabs>
              <w:spacing w:line="320" w:lineRule="exact"/>
              <w:ind w:left="214" w:hanging="214"/>
              <w:jc w:val="both"/>
              <w:rPr>
                <w:rFonts w:ascii="新細明體" w:hAnsi="新細明體" w:cs="新細明體"/>
                <w:kern w:val="0"/>
              </w:rPr>
            </w:pPr>
            <w:r w:rsidRPr="00C13651">
              <w:rPr>
                <w:rFonts w:ascii="新細明體" w:hAnsi="新細明體" w:cs="新細明體" w:hint="eastAsia"/>
                <w:kern w:val="0"/>
              </w:rPr>
              <w:t>其中513社區在關懷班階段、449社區在進階班、420社區核心班、293社區再生班、474個已完成四階段結訓。</w:t>
            </w:r>
          </w:p>
        </w:tc>
      </w:tr>
    </w:tbl>
    <w:p w14:paraId="6CBF533B" w14:textId="77777777" w:rsidR="008E74D2" w:rsidRPr="00C13651" w:rsidRDefault="008E74D2" w:rsidP="00A50B23">
      <w:pPr>
        <w:pStyle w:val="Web"/>
        <w:spacing w:before="0" w:beforeAutospacing="0" w:afterLines="50" w:after="180" w:afterAutospacing="0" w:line="400" w:lineRule="exact"/>
        <w:jc w:val="both"/>
        <w:rPr>
          <w:rFonts w:hint="eastAsia"/>
        </w:rPr>
      </w:pPr>
    </w:p>
    <w:p w14:paraId="02E8EF6E" w14:textId="77777777" w:rsidR="0065696D" w:rsidRPr="00C13651" w:rsidRDefault="0065696D" w:rsidP="00A50B23">
      <w:pPr>
        <w:pStyle w:val="Web"/>
        <w:numPr>
          <w:ilvl w:val="0"/>
          <w:numId w:val="12"/>
        </w:numPr>
        <w:spacing w:before="0" w:beforeAutospacing="0" w:afterLines="50" w:after="180" w:afterAutospacing="0" w:line="460" w:lineRule="exact"/>
        <w:jc w:val="both"/>
        <w:rPr>
          <w:rFonts w:hint="eastAsia"/>
        </w:rPr>
      </w:pPr>
      <w:r w:rsidRPr="00C13651">
        <w:rPr>
          <w:rFonts w:hint="eastAsia"/>
        </w:rPr>
        <w:t>上（10</w:t>
      </w:r>
      <w:r w:rsidR="00062C77" w:rsidRPr="00C13651">
        <w:rPr>
          <w:rFonts w:hint="eastAsia"/>
        </w:rPr>
        <w:t>3</w:t>
      </w:r>
      <w:r w:rsidRPr="00C13651">
        <w:rPr>
          <w:rFonts w:hint="eastAsia"/>
        </w:rPr>
        <w:t>）年度已過期間施政績效及達成情形：</w:t>
      </w:r>
    </w:p>
    <w:tbl>
      <w:tblPr>
        <w:tblW w:w="973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2016"/>
        <w:gridCol w:w="2156"/>
        <w:gridCol w:w="5565"/>
      </w:tblGrid>
      <w:tr w:rsidR="00887A9B" w:rsidRPr="00C13651" w14:paraId="6EC77729" w14:textId="77777777" w:rsidTr="00887A9B">
        <w:trPr>
          <w:trHeight w:val="491"/>
          <w:tblHeader/>
        </w:trPr>
        <w:tc>
          <w:tcPr>
            <w:tcW w:w="2016" w:type="dxa"/>
            <w:vAlign w:val="center"/>
          </w:tcPr>
          <w:p w14:paraId="3D35FF24" w14:textId="77777777" w:rsidR="00887A9B" w:rsidRPr="00C13651" w:rsidRDefault="00887A9B" w:rsidP="00443C3F">
            <w:pPr>
              <w:tabs>
                <w:tab w:val="left" w:pos="540"/>
              </w:tabs>
              <w:spacing w:line="320" w:lineRule="exact"/>
              <w:jc w:val="center"/>
              <w:textDirection w:val="lrTbV"/>
              <w:rPr>
                <w:rFonts w:ascii="新細明體" w:hAnsi="新細明體"/>
              </w:rPr>
            </w:pPr>
            <w:r w:rsidRPr="00C13651">
              <w:rPr>
                <w:rFonts w:ascii="新細明體" w:hAnsi="新細明體"/>
              </w:rPr>
              <w:t>關鍵策略目標</w:t>
            </w:r>
          </w:p>
        </w:tc>
        <w:tc>
          <w:tcPr>
            <w:tcW w:w="2156" w:type="dxa"/>
            <w:vAlign w:val="center"/>
          </w:tcPr>
          <w:p w14:paraId="5B89DA0D" w14:textId="77777777" w:rsidR="00887A9B" w:rsidRPr="00C13651" w:rsidRDefault="00887A9B" w:rsidP="00443C3F">
            <w:pPr>
              <w:tabs>
                <w:tab w:val="left" w:pos="540"/>
              </w:tabs>
              <w:spacing w:line="320" w:lineRule="exact"/>
              <w:jc w:val="center"/>
              <w:textDirection w:val="lrTbV"/>
              <w:rPr>
                <w:rFonts w:ascii="新細明體" w:hAnsi="新細明體"/>
              </w:rPr>
            </w:pPr>
            <w:r w:rsidRPr="00C13651">
              <w:rPr>
                <w:rFonts w:ascii="新細明體" w:hAnsi="新細明體"/>
              </w:rPr>
              <w:t>關鍵績效指標</w:t>
            </w:r>
          </w:p>
        </w:tc>
        <w:tc>
          <w:tcPr>
            <w:tcW w:w="5565" w:type="dxa"/>
            <w:vAlign w:val="center"/>
          </w:tcPr>
          <w:p w14:paraId="527F0AA0" w14:textId="77777777" w:rsidR="00887A9B" w:rsidRPr="00C13651" w:rsidRDefault="00887A9B" w:rsidP="00443C3F">
            <w:pPr>
              <w:tabs>
                <w:tab w:val="left" w:pos="540"/>
              </w:tabs>
              <w:spacing w:line="320" w:lineRule="exact"/>
              <w:jc w:val="center"/>
              <w:textDirection w:val="lrTbV"/>
              <w:rPr>
                <w:rFonts w:ascii="新細明體" w:hAnsi="新細明體"/>
              </w:rPr>
            </w:pPr>
            <w:r w:rsidRPr="00C13651">
              <w:rPr>
                <w:rFonts w:ascii="新細明體" w:hAnsi="新細明體"/>
              </w:rPr>
              <w:t>績效衡量暨達成情形分析</w:t>
            </w:r>
          </w:p>
        </w:tc>
      </w:tr>
      <w:tr w:rsidR="00AD7773" w:rsidRPr="00C13651" w14:paraId="4ADF21CB" w14:textId="77777777" w:rsidTr="00A50B23">
        <w:trPr>
          <w:trHeight w:val="2687"/>
        </w:trPr>
        <w:tc>
          <w:tcPr>
            <w:tcW w:w="2016" w:type="dxa"/>
            <w:vMerge w:val="restart"/>
          </w:tcPr>
          <w:p w14:paraId="75335455" w14:textId="77777777" w:rsidR="00887A9B" w:rsidRPr="00C13651" w:rsidRDefault="00AB06AA" w:rsidP="00BC2350">
            <w:pPr>
              <w:numPr>
                <w:ilvl w:val="0"/>
                <w:numId w:val="13"/>
              </w:numPr>
              <w:tabs>
                <w:tab w:val="left" w:pos="540"/>
              </w:tabs>
              <w:spacing w:line="340" w:lineRule="exact"/>
              <w:jc w:val="both"/>
              <w:textDirection w:val="lrTbV"/>
              <w:rPr>
                <w:rFonts w:ascii="新細明體" w:hAnsi="新細明體"/>
              </w:rPr>
            </w:pPr>
            <w:r w:rsidRPr="00C13651">
              <w:rPr>
                <w:rFonts w:ascii="新細明體" w:hAnsi="新細明體" w:cs="新細明體" w:hint="eastAsia"/>
                <w:kern w:val="0"/>
              </w:rPr>
              <w:t>提升產業競爭力，引領臺灣農業國際化</w:t>
            </w:r>
          </w:p>
        </w:tc>
        <w:tc>
          <w:tcPr>
            <w:tcW w:w="2156" w:type="dxa"/>
          </w:tcPr>
          <w:p w14:paraId="4D372535" w14:textId="77777777" w:rsidR="00887A9B" w:rsidRPr="00C13651" w:rsidRDefault="00887A9B" w:rsidP="00AD7773">
            <w:pPr>
              <w:widowControl/>
              <w:spacing w:line="340" w:lineRule="exact"/>
              <w:ind w:leftChars="-18" w:left="-43"/>
              <w:jc w:val="both"/>
              <w:rPr>
                <w:rFonts w:ascii="新細明體" w:hAnsi="新細明體"/>
                <w:kern w:val="0"/>
              </w:rPr>
            </w:pPr>
            <w:r w:rsidRPr="00C13651">
              <w:rPr>
                <w:rFonts w:ascii="新細明體" w:hAnsi="新細明體"/>
                <w:kern w:val="0"/>
              </w:rPr>
              <w:t>提升卓越農業產值</w:t>
            </w:r>
          </w:p>
          <w:p w14:paraId="579B447C" w14:textId="77777777" w:rsidR="00887A9B" w:rsidRPr="00C13651" w:rsidRDefault="00887A9B" w:rsidP="00AD7773">
            <w:pPr>
              <w:widowControl/>
              <w:spacing w:line="340" w:lineRule="exact"/>
              <w:ind w:leftChars="36" w:left="100" w:hangingChars="6" w:hanging="14"/>
              <w:jc w:val="both"/>
              <w:rPr>
                <w:rFonts w:ascii="新細明體" w:hAnsi="新細明體"/>
                <w:kern w:val="0"/>
              </w:rPr>
            </w:pPr>
          </w:p>
        </w:tc>
        <w:tc>
          <w:tcPr>
            <w:tcW w:w="5565" w:type="dxa"/>
          </w:tcPr>
          <w:p w14:paraId="7A9F27E7" w14:textId="77777777" w:rsidR="00AB06AA" w:rsidRPr="00C13651" w:rsidRDefault="00AB06AA" w:rsidP="00A50B23">
            <w:pPr>
              <w:widowControl/>
              <w:numPr>
                <w:ilvl w:val="1"/>
                <w:numId w:val="11"/>
              </w:numPr>
              <w:tabs>
                <w:tab w:val="clear" w:pos="840"/>
                <w:tab w:val="num" w:pos="213"/>
              </w:tabs>
              <w:adjustRightInd w:val="0"/>
              <w:snapToGrid w:val="0"/>
              <w:spacing w:line="320" w:lineRule="exact"/>
              <w:ind w:left="213" w:hanging="219"/>
              <w:jc w:val="both"/>
              <w:textDirection w:val="lrTbV"/>
              <w:rPr>
                <w:rFonts w:ascii="新細明體" w:hAnsi="新細明體" w:hint="eastAsia"/>
              </w:rPr>
            </w:pPr>
            <w:r w:rsidRPr="00C13651">
              <w:rPr>
                <w:rFonts w:ascii="新細明體" w:hAnsi="新細明體" w:hint="eastAsia"/>
              </w:rPr>
              <w:t>觀賞魚：產值（含周邊器材）約9.71億元</w:t>
            </w:r>
            <w:r w:rsidR="00E43DC4" w:rsidRPr="00C13651">
              <w:rPr>
                <w:rFonts w:ascii="新細明體" w:hAnsi="新細明體" w:hint="eastAsia"/>
              </w:rPr>
              <w:t>。</w:t>
            </w:r>
          </w:p>
          <w:p w14:paraId="46CAC779" w14:textId="77777777" w:rsidR="00AB06AA" w:rsidRPr="00C13651" w:rsidRDefault="00AB06AA" w:rsidP="00A50B23">
            <w:pPr>
              <w:widowControl/>
              <w:numPr>
                <w:ilvl w:val="1"/>
                <w:numId w:val="11"/>
              </w:numPr>
              <w:tabs>
                <w:tab w:val="clear" w:pos="840"/>
                <w:tab w:val="num" w:pos="213"/>
              </w:tabs>
              <w:adjustRightInd w:val="0"/>
              <w:snapToGrid w:val="0"/>
              <w:spacing w:line="320" w:lineRule="exact"/>
              <w:ind w:left="213" w:hanging="219"/>
              <w:jc w:val="both"/>
              <w:textDirection w:val="lrTbV"/>
              <w:rPr>
                <w:rFonts w:ascii="新細明體" w:hAnsi="新細明體" w:hint="eastAsia"/>
              </w:rPr>
            </w:pPr>
            <w:r w:rsidRPr="00C13651">
              <w:rPr>
                <w:rFonts w:ascii="新細明體" w:hAnsi="新細明體" w:hint="eastAsia"/>
              </w:rPr>
              <w:t>石斑魚：約34億元</w:t>
            </w:r>
            <w:r w:rsidR="00E43DC4" w:rsidRPr="00C13651">
              <w:rPr>
                <w:rFonts w:ascii="新細明體" w:hAnsi="新細明體" w:hint="eastAsia"/>
              </w:rPr>
              <w:t>。</w:t>
            </w:r>
          </w:p>
          <w:p w14:paraId="6C533EDA" w14:textId="77777777" w:rsidR="00AB06AA" w:rsidRPr="00C13651" w:rsidRDefault="00AB06AA" w:rsidP="00A50B23">
            <w:pPr>
              <w:widowControl/>
              <w:numPr>
                <w:ilvl w:val="1"/>
                <w:numId w:val="11"/>
              </w:numPr>
              <w:tabs>
                <w:tab w:val="clear" w:pos="840"/>
                <w:tab w:val="num" w:pos="213"/>
              </w:tabs>
              <w:adjustRightInd w:val="0"/>
              <w:snapToGrid w:val="0"/>
              <w:spacing w:line="320" w:lineRule="exact"/>
              <w:ind w:left="213" w:hanging="219"/>
              <w:jc w:val="both"/>
              <w:textDirection w:val="lrTbV"/>
              <w:rPr>
                <w:rFonts w:ascii="新細明體" w:hAnsi="新細明體" w:hint="eastAsia"/>
              </w:rPr>
            </w:pPr>
            <w:r w:rsidRPr="00C13651">
              <w:rPr>
                <w:rFonts w:ascii="新細明體" w:hAnsi="新細明體" w:hint="eastAsia"/>
              </w:rPr>
              <w:t>農科園區之生技業：23.5億元</w:t>
            </w:r>
            <w:r w:rsidR="00E43DC4" w:rsidRPr="00C13651">
              <w:rPr>
                <w:rFonts w:ascii="新細明體" w:hAnsi="新細明體" w:hint="eastAsia"/>
              </w:rPr>
              <w:t>。</w:t>
            </w:r>
          </w:p>
          <w:p w14:paraId="509F1F7D" w14:textId="77777777" w:rsidR="00AB06AA" w:rsidRPr="00C13651" w:rsidRDefault="00AB06AA" w:rsidP="00A50B23">
            <w:pPr>
              <w:widowControl/>
              <w:numPr>
                <w:ilvl w:val="1"/>
                <w:numId w:val="11"/>
              </w:numPr>
              <w:tabs>
                <w:tab w:val="clear" w:pos="840"/>
                <w:tab w:val="num" w:pos="213"/>
              </w:tabs>
              <w:adjustRightInd w:val="0"/>
              <w:snapToGrid w:val="0"/>
              <w:spacing w:line="320" w:lineRule="exact"/>
              <w:ind w:left="213" w:hanging="219"/>
              <w:jc w:val="both"/>
              <w:textDirection w:val="lrTbV"/>
              <w:rPr>
                <w:rFonts w:ascii="新細明體" w:hAnsi="新細明體" w:hint="eastAsia"/>
              </w:rPr>
            </w:pPr>
            <w:r w:rsidRPr="00C13651">
              <w:rPr>
                <w:rFonts w:ascii="新細明體" w:hAnsi="新細明體" w:hint="eastAsia"/>
              </w:rPr>
              <w:t>蘭花：23.4億元</w:t>
            </w:r>
            <w:r w:rsidR="00E43DC4" w:rsidRPr="00C13651">
              <w:rPr>
                <w:rFonts w:ascii="新細明體" w:hAnsi="新細明體" w:hint="eastAsia"/>
              </w:rPr>
              <w:t>。</w:t>
            </w:r>
          </w:p>
          <w:p w14:paraId="0387E6A4" w14:textId="77777777" w:rsidR="00AB06AA" w:rsidRPr="00C13651" w:rsidRDefault="00AB06AA" w:rsidP="00A50B23">
            <w:pPr>
              <w:widowControl/>
              <w:numPr>
                <w:ilvl w:val="1"/>
                <w:numId w:val="11"/>
              </w:numPr>
              <w:tabs>
                <w:tab w:val="clear" w:pos="840"/>
                <w:tab w:val="num" w:pos="213"/>
              </w:tabs>
              <w:adjustRightInd w:val="0"/>
              <w:snapToGrid w:val="0"/>
              <w:spacing w:line="320" w:lineRule="exact"/>
              <w:ind w:left="213" w:hanging="219"/>
              <w:jc w:val="both"/>
              <w:textDirection w:val="lrTbV"/>
              <w:rPr>
                <w:rFonts w:ascii="新細明體" w:hAnsi="新細明體" w:hint="eastAsia"/>
              </w:rPr>
            </w:pPr>
            <w:r w:rsidRPr="00C13651">
              <w:rPr>
                <w:rFonts w:ascii="新細明體" w:hAnsi="新細明體" w:hint="eastAsia"/>
              </w:rPr>
              <w:t>茶：9.5億元</w:t>
            </w:r>
            <w:r w:rsidR="00E43DC4" w:rsidRPr="00C13651">
              <w:rPr>
                <w:rFonts w:ascii="新細明體" w:hAnsi="新細明體" w:hint="eastAsia"/>
              </w:rPr>
              <w:t>。</w:t>
            </w:r>
          </w:p>
          <w:p w14:paraId="0FA7C818" w14:textId="77777777" w:rsidR="00AB06AA" w:rsidRPr="00C13651" w:rsidRDefault="00AB06AA" w:rsidP="00A50B23">
            <w:pPr>
              <w:widowControl/>
              <w:numPr>
                <w:ilvl w:val="1"/>
                <w:numId w:val="11"/>
              </w:numPr>
              <w:tabs>
                <w:tab w:val="clear" w:pos="840"/>
                <w:tab w:val="num" w:pos="213"/>
              </w:tabs>
              <w:adjustRightInd w:val="0"/>
              <w:snapToGrid w:val="0"/>
              <w:spacing w:line="320" w:lineRule="exact"/>
              <w:ind w:left="213" w:hanging="219"/>
              <w:jc w:val="both"/>
              <w:textDirection w:val="lrTbV"/>
              <w:rPr>
                <w:rFonts w:ascii="新細明體" w:hAnsi="新細明體" w:hint="eastAsia"/>
              </w:rPr>
            </w:pPr>
            <w:r w:rsidRPr="00C13651">
              <w:rPr>
                <w:rFonts w:ascii="新細明體" w:hAnsi="新細明體" w:hint="eastAsia"/>
              </w:rPr>
              <w:t>種苗：35.8億元</w:t>
            </w:r>
            <w:r w:rsidR="00E43DC4" w:rsidRPr="00C13651">
              <w:rPr>
                <w:rFonts w:ascii="新細明體" w:hAnsi="新細明體" w:hint="eastAsia"/>
              </w:rPr>
              <w:t>。</w:t>
            </w:r>
          </w:p>
          <w:p w14:paraId="32B40222" w14:textId="77777777" w:rsidR="00AB06AA" w:rsidRPr="00C13651" w:rsidRDefault="00AB06AA" w:rsidP="00A50B23">
            <w:pPr>
              <w:widowControl/>
              <w:numPr>
                <w:ilvl w:val="1"/>
                <w:numId w:val="11"/>
              </w:numPr>
              <w:tabs>
                <w:tab w:val="clear" w:pos="840"/>
                <w:tab w:val="num" w:pos="213"/>
              </w:tabs>
              <w:adjustRightInd w:val="0"/>
              <w:snapToGrid w:val="0"/>
              <w:spacing w:line="320" w:lineRule="exact"/>
              <w:ind w:left="213" w:hanging="219"/>
              <w:jc w:val="both"/>
              <w:textDirection w:val="lrTbV"/>
              <w:rPr>
                <w:rFonts w:ascii="新細明體" w:hAnsi="新細明體" w:hint="eastAsia"/>
              </w:rPr>
            </w:pPr>
            <w:r w:rsidRPr="00C13651">
              <w:rPr>
                <w:rFonts w:ascii="新細明體" w:hAnsi="新細明體" w:hint="eastAsia"/>
              </w:rPr>
              <w:t>種畜禽：7.8億元</w:t>
            </w:r>
            <w:r w:rsidR="00E43DC4" w:rsidRPr="00C13651">
              <w:rPr>
                <w:rFonts w:ascii="新細明體" w:hAnsi="新細明體" w:hint="eastAsia"/>
              </w:rPr>
              <w:t>。</w:t>
            </w:r>
          </w:p>
          <w:p w14:paraId="3EC29BC8" w14:textId="77777777" w:rsidR="00887A9B" w:rsidRPr="00C13651" w:rsidRDefault="00AB06AA" w:rsidP="00A50B23">
            <w:pPr>
              <w:widowControl/>
              <w:adjustRightInd w:val="0"/>
              <w:snapToGrid w:val="0"/>
              <w:spacing w:line="320" w:lineRule="exact"/>
              <w:jc w:val="both"/>
              <w:textDirection w:val="lrTbV"/>
              <w:rPr>
                <w:rFonts w:ascii="新細明體" w:hAnsi="新細明體"/>
              </w:rPr>
            </w:pPr>
            <w:r w:rsidRPr="00C13651">
              <w:rPr>
                <w:rFonts w:ascii="新細明體" w:hAnsi="新細明體" w:hint="eastAsia"/>
              </w:rPr>
              <w:t>以上合計143.71億元</w:t>
            </w:r>
            <w:r w:rsidR="00E43DC4" w:rsidRPr="00C13651">
              <w:rPr>
                <w:rFonts w:ascii="新細明體" w:hAnsi="新細明體" w:hint="eastAsia"/>
              </w:rPr>
              <w:t>。</w:t>
            </w:r>
          </w:p>
        </w:tc>
      </w:tr>
      <w:tr w:rsidR="00AD7773" w:rsidRPr="00C13651" w14:paraId="78DEFDBA" w14:textId="77777777" w:rsidTr="00AD7773">
        <w:trPr>
          <w:trHeight w:val="775"/>
        </w:trPr>
        <w:tc>
          <w:tcPr>
            <w:tcW w:w="2016" w:type="dxa"/>
            <w:vMerge/>
          </w:tcPr>
          <w:p w14:paraId="6D20564A" w14:textId="77777777" w:rsidR="00AB06AA" w:rsidRPr="00C13651" w:rsidRDefault="00AB06AA" w:rsidP="00BC2350">
            <w:pPr>
              <w:numPr>
                <w:ilvl w:val="0"/>
                <w:numId w:val="13"/>
              </w:numPr>
              <w:tabs>
                <w:tab w:val="left" w:pos="540"/>
              </w:tabs>
              <w:spacing w:line="340" w:lineRule="exact"/>
              <w:jc w:val="both"/>
              <w:textDirection w:val="lrTbV"/>
              <w:rPr>
                <w:rFonts w:ascii="新細明體" w:hAnsi="新細明體" w:cs="新細明體" w:hint="eastAsia"/>
                <w:kern w:val="0"/>
              </w:rPr>
            </w:pPr>
          </w:p>
        </w:tc>
        <w:tc>
          <w:tcPr>
            <w:tcW w:w="2156" w:type="dxa"/>
          </w:tcPr>
          <w:p w14:paraId="0C9B4428" w14:textId="77777777" w:rsidR="00AB06AA" w:rsidRPr="00C13651" w:rsidRDefault="00AB06AA" w:rsidP="00AD7773">
            <w:pPr>
              <w:widowControl/>
              <w:spacing w:line="340" w:lineRule="exact"/>
              <w:jc w:val="both"/>
              <w:rPr>
                <w:rFonts w:ascii="新細明體" w:hAnsi="新細明體" w:cs="新細明體"/>
                <w:kern w:val="0"/>
              </w:rPr>
            </w:pPr>
            <w:r w:rsidRPr="00C13651">
              <w:rPr>
                <w:rFonts w:ascii="新細明體" w:hAnsi="新細明體" w:cs="新細明體" w:hint="eastAsia"/>
                <w:kern w:val="0"/>
              </w:rPr>
              <w:t>提升卓越農業外銷值</w:t>
            </w:r>
          </w:p>
        </w:tc>
        <w:tc>
          <w:tcPr>
            <w:tcW w:w="5565" w:type="dxa"/>
          </w:tcPr>
          <w:p w14:paraId="3B925BF8" w14:textId="77777777" w:rsidR="00AB06AA" w:rsidRPr="00C13651" w:rsidRDefault="00AB06AA"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我國石斑魚、蘭花、觀賞魚及茶葉等出口值合計共1億7,816萬美元，較去年同期成長15.4％。</w:t>
            </w:r>
          </w:p>
        </w:tc>
      </w:tr>
      <w:tr w:rsidR="00AD7773" w:rsidRPr="00C13651" w14:paraId="66E94148" w14:textId="77777777" w:rsidTr="00AD7773">
        <w:trPr>
          <w:trHeight w:val="829"/>
        </w:trPr>
        <w:tc>
          <w:tcPr>
            <w:tcW w:w="2016" w:type="dxa"/>
            <w:vMerge/>
          </w:tcPr>
          <w:p w14:paraId="1DB8B119" w14:textId="77777777" w:rsidR="00AB06AA" w:rsidRPr="00C13651" w:rsidRDefault="00AB06AA" w:rsidP="00BC2350">
            <w:pPr>
              <w:numPr>
                <w:ilvl w:val="0"/>
                <w:numId w:val="13"/>
              </w:numPr>
              <w:tabs>
                <w:tab w:val="left" w:pos="540"/>
              </w:tabs>
              <w:spacing w:line="340" w:lineRule="exact"/>
              <w:jc w:val="both"/>
              <w:textDirection w:val="lrTbV"/>
              <w:rPr>
                <w:rFonts w:ascii="新細明體" w:hAnsi="新細明體" w:cs="新細明體" w:hint="eastAsia"/>
                <w:kern w:val="0"/>
              </w:rPr>
            </w:pPr>
          </w:p>
        </w:tc>
        <w:tc>
          <w:tcPr>
            <w:tcW w:w="2156" w:type="dxa"/>
          </w:tcPr>
          <w:p w14:paraId="516ECE8B" w14:textId="77777777" w:rsidR="00AB06AA" w:rsidRPr="00C13651" w:rsidRDefault="00AB06AA" w:rsidP="00AD7773">
            <w:pPr>
              <w:widowControl/>
              <w:spacing w:line="340" w:lineRule="exact"/>
              <w:jc w:val="both"/>
              <w:rPr>
                <w:rFonts w:ascii="新細明體" w:hAnsi="新細明體" w:cs="新細明體"/>
                <w:kern w:val="0"/>
              </w:rPr>
            </w:pPr>
            <w:r w:rsidRPr="00C13651">
              <w:rPr>
                <w:rFonts w:ascii="新細明體" w:hAnsi="新細明體" w:cs="新細明體" w:hint="eastAsia"/>
                <w:kern w:val="0"/>
              </w:rPr>
              <w:t>發展休閒農業，開拓國外市場</w:t>
            </w:r>
          </w:p>
        </w:tc>
        <w:tc>
          <w:tcPr>
            <w:tcW w:w="5565" w:type="dxa"/>
          </w:tcPr>
          <w:p w14:paraId="22F688C2" w14:textId="77777777" w:rsidR="00AB06AA" w:rsidRPr="00C13651" w:rsidRDefault="00AB06AA"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國外遊客數約預估為10萬人次</w:t>
            </w:r>
            <w:r w:rsidR="00E43DC4" w:rsidRPr="00C13651">
              <w:rPr>
                <w:rFonts w:ascii="新細明體" w:hAnsi="新細明體" w:cs="新細明體" w:hint="eastAsia"/>
                <w:kern w:val="0"/>
              </w:rPr>
              <w:t>。</w:t>
            </w:r>
          </w:p>
        </w:tc>
      </w:tr>
      <w:tr w:rsidR="00AD7773" w:rsidRPr="00C13651" w14:paraId="3CC90C41" w14:textId="77777777" w:rsidTr="00A50B23">
        <w:trPr>
          <w:trHeight w:val="938"/>
        </w:trPr>
        <w:tc>
          <w:tcPr>
            <w:tcW w:w="2016" w:type="dxa"/>
            <w:vMerge w:val="restart"/>
          </w:tcPr>
          <w:p w14:paraId="1D7A59F3" w14:textId="77777777" w:rsidR="00AB06AA" w:rsidRPr="00C13651" w:rsidRDefault="00AB06AA" w:rsidP="00BC2350">
            <w:pPr>
              <w:numPr>
                <w:ilvl w:val="0"/>
                <w:numId w:val="13"/>
              </w:numPr>
              <w:tabs>
                <w:tab w:val="left" w:pos="540"/>
              </w:tabs>
              <w:spacing w:line="340" w:lineRule="exact"/>
              <w:jc w:val="both"/>
              <w:textDirection w:val="lrTbV"/>
              <w:rPr>
                <w:rFonts w:ascii="新細明體" w:hAnsi="新細明體"/>
              </w:rPr>
            </w:pPr>
            <w:r w:rsidRPr="00C13651">
              <w:rPr>
                <w:rFonts w:ascii="新細明體" w:hAnsi="新細明體" w:cs="新細明體" w:hint="eastAsia"/>
                <w:kern w:val="0"/>
              </w:rPr>
              <w:t>調整農業結構，整合資源</w:t>
            </w:r>
            <w:r w:rsidRPr="00C13651">
              <w:rPr>
                <w:rFonts w:ascii="新細明體" w:hAnsi="新細明體" w:cs="新細明體" w:hint="eastAsia"/>
                <w:kern w:val="0"/>
              </w:rPr>
              <w:lastRenderedPageBreak/>
              <w:t>加值發展</w:t>
            </w:r>
          </w:p>
        </w:tc>
        <w:tc>
          <w:tcPr>
            <w:tcW w:w="2156" w:type="dxa"/>
          </w:tcPr>
          <w:p w14:paraId="79D97D3D" w14:textId="77777777" w:rsidR="00AB06AA" w:rsidRPr="00C13651" w:rsidRDefault="00AB06AA" w:rsidP="00AD7773">
            <w:pPr>
              <w:widowControl/>
              <w:spacing w:line="340" w:lineRule="exact"/>
              <w:ind w:leftChars="-18" w:left="-43"/>
              <w:jc w:val="both"/>
              <w:rPr>
                <w:rFonts w:ascii="新細明體" w:hAnsi="新細明體"/>
                <w:kern w:val="0"/>
              </w:rPr>
            </w:pPr>
            <w:r w:rsidRPr="00C13651">
              <w:rPr>
                <w:rFonts w:ascii="新細明體" w:hAnsi="新細明體"/>
                <w:kern w:val="0"/>
              </w:rPr>
              <w:lastRenderedPageBreak/>
              <w:t>推動農村再生社區數</w:t>
            </w:r>
          </w:p>
        </w:tc>
        <w:tc>
          <w:tcPr>
            <w:tcW w:w="5565" w:type="dxa"/>
          </w:tcPr>
          <w:p w14:paraId="27A695AE" w14:textId="77777777" w:rsidR="00AB06AA" w:rsidRPr="00C13651" w:rsidRDefault="003E734A" w:rsidP="00A50B23">
            <w:pPr>
              <w:widowControl/>
              <w:spacing w:line="320" w:lineRule="exact"/>
              <w:jc w:val="both"/>
              <w:rPr>
                <w:rFonts w:ascii="新細明體" w:hAnsi="新細明體" w:cs="新細明體"/>
                <w:kern w:val="0"/>
              </w:rPr>
            </w:pPr>
            <w:r w:rsidRPr="00C13651">
              <w:rPr>
                <w:rFonts w:ascii="新細明體" w:hAnsi="新細明體" w:hint="eastAsia"/>
              </w:rPr>
              <w:t>截至</w:t>
            </w:r>
            <w:r w:rsidRPr="00C13651">
              <w:rPr>
                <w:rFonts w:ascii="新細明體" w:hAnsi="新細明體"/>
              </w:rPr>
              <w:t>103</w:t>
            </w:r>
            <w:r w:rsidRPr="00C13651">
              <w:rPr>
                <w:rFonts w:ascii="新細明體" w:hAnsi="新細明體" w:hint="eastAsia"/>
              </w:rPr>
              <w:t>年</w:t>
            </w:r>
            <w:r w:rsidRPr="00C13651">
              <w:rPr>
                <w:rFonts w:ascii="新細明體" w:hAnsi="新細明體"/>
              </w:rPr>
              <w:t>7</w:t>
            </w:r>
            <w:r w:rsidRPr="00C13651">
              <w:rPr>
                <w:rFonts w:ascii="新細明體" w:hAnsi="新細明體" w:hint="eastAsia"/>
              </w:rPr>
              <w:t>月底止，累計辦理農村基礎生產條件與生活機能改善社區占全國</w:t>
            </w:r>
            <w:r w:rsidRPr="00C13651">
              <w:rPr>
                <w:rFonts w:ascii="新細明體" w:hAnsi="新細明體"/>
              </w:rPr>
              <w:t>4,232</w:t>
            </w:r>
            <w:r w:rsidRPr="00C13651">
              <w:rPr>
                <w:rFonts w:ascii="新細明體" w:hAnsi="新細明體" w:hint="eastAsia"/>
              </w:rPr>
              <w:t>總社區數比例約</w:t>
            </w:r>
            <w:r w:rsidRPr="00C13651">
              <w:rPr>
                <w:rFonts w:ascii="新細明體" w:hAnsi="新細明體"/>
              </w:rPr>
              <w:t>3</w:t>
            </w:r>
            <w:r w:rsidRPr="00C13651">
              <w:rPr>
                <w:rFonts w:ascii="新細明體" w:hAnsi="新細明體" w:hint="eastAsia"/>
              </w:rPr>
              <w:t>4</w:t>
            </w:r>
            <w:r w:rsidRPr="00C13651">
              <w:rPr>
                <w:rFonts w:ascii="新細明體" w:hAnsi="新細明體" w:cs="新細明體" w:hint="eastAsia"/>
                <w:kern w:val="0"/>
              </w:rPr>
              <w:t>％。</w:t>
            </w:r>
          </w:p>
        </w:tc>
      </w:tr>
      <w:tr w:rsidR="00AD7773" w:rsidRPr="00C13651" w14:paraId="7C7357A7" w14:textId="77777777" w:rsidTr="00A50B23">
        <w:trPr>
          <w:trHeight w:val="1470"/>
        </w:trPr>
        <w:tc>
          <w:tcPr>
            <w:tcW w:w="2016" w:type="dxa"/>
            <w:vMerge/>
          </w:tcPr>
          <w:p w14:paraId="07E7DD81" w14:textId="77777777" w:rsidR="00AB06AA" w:rsidRPr="00C13651" w:rsidRDefault="00AB06AA" w:rsidP="00AD7773">
            <w:pPr>
              <w:tabs>
                <w:tab w:val="left" w:pos="540"/>
              </w:tabs>
              <w:spacing w:line="340" w:lineRule="exact"/>
              <w:jc w:val="both"/>
              <w:textDirection w:val="lrTbV"/>
              <w:rPr>
                <w:rFonts w:ascii="新細明體" w:hAnsi="新細明體"/>
              </w:rPr>
            </w:pPr>
          </w:p>
        </w:tc>
        <w:tc>
          <w:tcPr>
            <w:tcW w:w="2156" w:type="dxa"/>
          </w:tcPr>
          <w:p w14:paraId="652940B4" w14:textId="77777777" w:rsidR="00AB06AA" w:rsidRPr="00C13651" w:rsidRDefault="00AB06AA" w:rsidP="00AD7773">
            <w:pPr>
              <w:widowControl/>
              <w:spacing w:line="340" w:lineRule="exact"/>
              <w:ind w:leftChars="-18" w:left="-43"/>
              <w:jc w:val="both"/>
              <w:rPr>
                <w:rFonts w:ascii="新細明體" w:hAnsi="新細明體" w:hint="eastAsia"/>
                <w:kern w:val="0"/>
              </w:rPr>
            </w:pPr>
            <w:r w:rsidRPr="00C13651">
              <w:rPr>
                <w:rFonts w:ascii="新細明體" w:hAnsi="新細明體" w:cs="新細明體" w:hint="eastAsia"/>
                <w:kern w:val="0"/>
              </w:rPr>
              <w:t>輔導作物生產專區及擴大經營規模面積</w:t>
            </w:r>
          </w:p>
        </w:tc>
        <w:tc>
          <w:tcPr>
            <w:tcW w:w="5565" w:type="dxa"/>
          </w:tcPr>
          <w:p w14:paraId="7AA424FC" w14:textId="77777777" w:rsidR="00AB06AA" w:rsidRPr="00C13651" w:rsidRDefault="00AB06AA" w:rsidP="00A50B23">
            <w:pPr>
              <w:widowControl/>
              <w:numPr>
                <w:ilvl w:val="0"/>
                <w:numId w:val="28"/>
              </w:numPr>
              <w:tabs>
                <w:tab w:val="clear" w:pos="840"/>
                <w:tab w:val="num" w:pos="213"/>
              </w:tabs>
              <w:adjustRightInd w:val="0"/>
              <w:snapToGrid w:val="0"/>
              <w:spacing w:line="320" w:lineRule="exact"/>
              <w:ind w:left="213" w:hanging="213"/>
              <w:jc w:val="both"/>
              <w:rPr>
                <w:rFonts w:ascii="新細明體" w:hAnsi="新細明體"/>
              </w:rPr>
            </w:pPr>
            <w:r w:rsidRPr="00C13651">
              <w:rPr>
                <w:rFonts w:ascii="新細明體" w:hAnsi="新細明體" w:cs="新細明體" w:hint="eastAsia"/>
                <w:kern w:val="0"/>
              </w:rPr>
              <w:t>累計</w:t>
            </w:r>
            <w:r w:rsidRPr="00C13651">
              <w:rPr>
                <w:rFonts w:ascii="新細明體" w:hAnsi="新細明體" w:hint="eastAsia"/>
              </w:rPr>
              <w:t>輔導優質水果集團產區（含供果園及香蕉外銷集團產區）5,537公頃。</w:t>
            </w:r>
          </w:p>
          <w:p w14:paraId="062BD176" w14:textId="77777777" w:rsidR="00AB06AA" w:rsidRPr="00C13651" w:rsidRDefault="00AB06AA" w:rsidP="00A50B23">
            <w:pPr>
              <w:widowControl/>
              <w:numPr>
                <w:ilvl w:val="0"/>
                <w:numId w:val="28"/>
              </w:numPr>
              <w:tabs>
                <w:tab w:val="clear" w:pos="840"/>
                <w:tab w:val="num" w:pos="213"/>
              </w:tabs>
              <w:adjustRightInd w:val="0"/>
              <w:snapToGrid w:val="0"/>
              <w:spacing w:line="320" w:lineRule="exact"/>
              <w:ind w:left="213" w:hanging="213"/>
              <w:jc w:val="both"/>
              <w:rPr>
                <w:rFonts w:ascii="新細明體" w:hAnsi="新細明體" w:cs="新細明體"/>
                <w:kern w:val="0"/>
              </w:rPr>
            </w:pPr>
            <w:r w:rsidRPr="00C13651">
              <w:rPr>
                <w:rFonts w:ascii="新細明體" w:hAnsi="新細明體" w:hint="eastAsia"/>
              </w:rPr>
              <w:t>花卉</w:t>
            </w:r>
            <w:r w:rsidRPr="00C13651">
              <w:rPr>
                <w:rFonts w:ascii="新細明體" w:hAnsi="新細明體" w:cs="新細明體" w:hint="eastAsia"/>
                <w:kern w:val="0"/>
              </w:rPr>
              <w:t>集團產區284公頃。</w:t>
            </w:r>
          </w:p>
          <w:p w14:paraId="5A0F3D5C" w14:textId="77777777" w:rsidR="00AB06AA" w:rsidRPr="00C13651" w:rsidRDefault="00AB06AA" w:rsidP="00A50B23">
            <w:pPr>
              <w:widowControl/>
              <w:numPr>
                <w:ilvl w:val="0"/>
                <w:numId w:val="28"/>
              </w:numPr>
              <w:tabs>
                <w:tab w:val="clear" w:pos="840"/>
                <w:tab w:val="num" w:pos="213"/>
              </w:tabs>
              <w:adjustRightInd w:val="0"/>
              <w:snapToGrid w:val="0"/>
              <w:spacing w:line="320" w:lineRule="exact"/>
              <w:ind w:left="213" w:hanging="213"/>
              <w:jc w:val="both"/>
              <w:rPr>
                <w:rFonts w:ascii="新細明體" w:hAnsi="新細明體" w:cs="新細明體"/>
                <w:kern w:val="0"/>
              </w:rPr>
            </w:pPr>
            <w:r w:rsidRPr="00C13651">
              <w:rPr>
                <w:rFonts w:ascii="新細明體" w:hAnsi="新細明體" w:cs="新細明體" w:hint="eastAsia"/>
                <w:kern w:val="0"/>
              </w:rPr>
              <w:t>蔬菜集團產區2,500公頃。</w:t>
            </w:r>
          </w:p>
          <w:p w14:paraId="15B1D3AF" w14:textId="77777777" w:rsidR="00AB06AA" w:rsidRPr="00C13651" w:rsidRDefault="00AB06AA" w:rsidP="00A50B23">
            <w:pPr>
              <w:widowControl/>
              <w:numPr>
                <w:ilvl w:val="0"/>
                <w:numId w:val="28"/>
              </w:numPr>
              <w:tabs>
                <w:tab w:val="clear" w:pos="840"/>
                <w:tab w:val="num" w:pos="213"/>
              </w:tabs>
              <w:adjustRightInd w:val="0"/>
              <w:snapToGrid w:val="0"/>
              <w:spacing w:line="320" w:lineRule="exact"/>
              <w:ind w:left="213" w:hanging="213"/>
              <w:jc w:val="both"/>
              <w:rPr>
                <w:rFonts w:ascii="新細明體" w:hAnsi="新細明體" w:cs="新細明體"/>
                <w:kern w:val="0"/>
              </w:rPr>
            </w:pPr>
            <w:r w:rsidRPr="00C13651">
              <w:rPr>
                <w:rFonts w:ascii="新細明體" w:hAnsi="新細明體" w:cs="新細明體" w:hint="eastAsia"/>
                <w:kern w:val="0"/>
              </w:rPr>
              <w:t>小地主大佃農承租面積14,168公頃。</w:t>
            </w:r>
          </w:p>
          <w:p w14:paraId="62128B35" w14:textId="77777777" w:rsidR="00AB06AA" w:rsidRPr="00C13651" w:rsidRDefault="00AB06AA" w:rsidP="00A50B23">
            <w:pPr>
              <w:widowControl/>
              <w:adjustRightInd w:val="0"/>
              <w:snapToGrid w:val="0"/>
              <w:spacing w:afterLines="50" w:after="180" w:line="320" w:lineRule="exact"/>
              <w:jc w:val="both"/>
              <w:rPr>
                <w:rFonts w:ascii="新細明體" w:hAnsi="新細明體" w:cs="新細明體"/>
                <w:kern w:val="0"/>
              </w:rPr>
            </w:pPr>
            <w:r w:rsidRPr="00C13651">
              <w:rPr>
                <w:rFonts w:ascii="新細明體" w:hAnsi="新細明體" w:cs="新細明體" w:hint="eastAsia"/>
                <w:kern w:val="0"/>
              </w:rPr>
              <w:t>以上合計</w:t>
            </w:r>
            <w:r w:rsidRPr="00C13651">
              <w:rPr>
                <w:rFonts w:ascii="新細明體" w:hAnsi="新細明體" w:hint="eastAsia"/>
              </w:rPr>
              <w:t>22</w:t>
            </w:r>
            <w:r w:rsidRPr="00C13651">
              <w:rPr>
                <w:rFonts w:ascii="新細明體" w:hAnsi="新細明體" w:cs="新細明體" w:hint="eastAsia"/>
                <w:kern w:val="0"/>
              </w:rPr>
              <w:t>,489公頃</w:t>
            </w:r>
            <w:r w:rsidR="00E43DC4" w:rsidRPr="00C13651">
              <w:rPr>
                <w:rFonts w:ascii="新細明體" w:hAnsi="新細明體" w:cs="新細明體" w:hint="eastAsia"/>
                <w:kern w:val="0"/>
              </w:rPr>
              <w:t>。</w:t>
            </w:r>
          </w:p>
        </w:tc>
      </w:tr>
      <w:tr w:rsidR="00AD7773" w:rsidRPr="00C13651" w14:paraId="209219FD" w14:textId="77777777" w:rsidTr="00A50B23">
        <w:trPr>
          <w:trHeight w:val="1735"/>
        </w:trPr>
        <w:tc>
          <w:tcPr>
            <w:tcW w:w="2016" w:type="dxa"/>
            <w:shd w:val="clear" w:color="auto" w:fill="auto"/>
          </w:tcPr>
          <w:p w14:paraId="6FF694FB" w14:textId="77777777" w:rsidR="00887A9B" w:rsidRPr="00C13651" w:rsidRDefault="00887A9B" w:rsidP="00BC2350">
            <w:pPr>
              <w:numPr>
                <w:ilvl w:val="0"/>
                <w:numId w:val="13"/>
              </w:numPr>
              <w:tabs>
                <w:tab w:val="left" w:pos="540"/>
              </w:tabs>
              <w:spacing w:line="340" w:lineRule="exact"/>
              <w:jc w:val="both"/>
              <w:textDirection w:val="lrTbV"/>
              <w:rPr>
                <w:rFonts w:ascii="新細明體" w:hAnsi="新細明體"/>
              </w:rPr>
            </w:pPr>
            <w:r w:rsidRPr="00C13651">
              <w:rPr>
                <w:rFonts w:ascii="新細明體" w:hAnsi="新細明體" w:cs="新細明體" w:hint="eastAsia"/>
                <w:kern w:val="0"/>
              </w:rPr>
              <w:t>確保糧食安全，加強農產品安全</w:t>
            </w:r>
          </w:p>
        </w:tc>
        <w:tc>
          <w:tcPr>
            <w:tcW w:w="2156" w:type="dxa"/>
          </w:tcPr>
          <w:p w14:paraId="61BE5000" w14:textId="77777777" w:rsidR="00887A9B" w:rsidRPr="00C13651" w:rsidRDefault="00887A9B" w:rsidP="00AD7773">
            <w:pPr>
              <w:widowControl/>
              <w:spacing w:line="340" w:lineRule="exact"/>
              <w:ind w:leftChars="-18" w:left="-43"/>
              <w:jc w:val="both"/>
              <w:rPr>
                <w:rFonts w:ascii="新細明體" w:hAnsi="新細明體" w:hint="eastAsia"/>
                <w:kern w:val="0"/>
              </w:rPr>
            </w:pPr>
            <w:r w:rsidRPr="00C13651">
              <w:rPr>
                <w:rFonts w:ascii="新細明體" w:hAnsi="新細明體" w:cs="新細明體" w:hint="eastAsia"/>
                <w:kern w:val="0"/>
              </w:rPr>
              <w:t>健康農業推廣面積</w:t>
            </w:r>
          </w:p>
          <w:p w14:paraId="5D1002B7" w14:textId="77777777" w:rsidR="00887A9B" w:rsidRPr="00C13651" w:rsidRDefault="00887A9B" w:rsidP="00AD7773">
            <w:pPr>
              <w:widowControl/>
              <w:spacing w:line="340" w:lineRule="exact"/>
              <w:ind w:leftChars="36" w:left="100" w:hangingChars="6" w:hanging="14"/>
              <w:jc w:val="both"/>
              <w:rPr>
                <w:rFonts w:ascii="新細明體" w:hAnsi="新細明體"/>
                <w:kern w:val="0"/>
              </w:rPr>
            </w:pPr>
          </w:p>
        </w:tc>
        <w:tc>
          <w:tcPr>
            <w:tcW w:w="5565" w:type="dxa"/>
          </w:tcPr>
          <w:p w14:paraId="4A4503D7" w14:textId="77777777" w:rsidR="00887A9B" w:rsidRPr="00C13651" w:rsidRDefault="00AB06AA" w:rsidP="00A50B23">
            <w:pPr>
              <w:widowControl/>
              <w:numPr>
                <w:ilvl w:val="1"/>
                <w:numId w:val="16"/>
              </w:numPr>
              <w:tabs>
                <w:tab w:val="clear" w:pos="492"/>
                <w:tab w:val="num" w:pos="200"/>
              </w:tabs>
              <w:spacing w:line="320" w:lineRule="exact"/>
              <w:ind w:left="200" w:hanging="196"/>
              <w:jc w:val="both"/>
              <w:rPr>
                <w:rFonts w:ascii="新細明體" w:hAnsi="新細明體" w:cs="新細明體"/>
                <w:kern w:val="0"/>
              </w:rPr>
            </w:pPr>
            <w:r w:rsidRPr="00C13651">
              <w:rPr>
                <w:rFonts w:ascii="新細明體" w:hAnsi="新細明體" w:cs="新細明體" w:hint="eastAsia"/>
                <w:kern w:val="0"/>
              </w:rPr>
              <w:t>有機農業</w:t>
            </w:r>
            <w:r w:rsidR="00887A9B" w:rsidRPr="00C13651">
              <w:rPr>
                <w:rFonts w:ascii="新細明體" w:hAnsi="新細明體" w:cs="新細明體" w:hint="eastAsia"/>
                <w:kern w:val="0"/>
              </w:rPr>
              <w:t>面積</w:t>
            </w:r>
            <w:r w:rsidRPr="00C13651">
              <w:rPr>
                <w:rFonts w:ascii="新細明體" w:hAnsi="新細明體" w:cs="新細明體" w:hint="eastAsia"/>
                <w:kern w:val="0"/>
              </w:rPr>
              <w:t>5,650</w:t>
            </w:r>
            <w:r w:rsidR="00887A9B" w:rsidRPr="00C13651">
              <w:rPr>
                <w:rFonts w:ascii="新細明體" w:hAnsi="新細明體" w:cs="新細明體" w:hint="eastAsia"/>
                <w:kern w:val="0"/>
              </w:rPr>
              <w:t>公頃。</w:t>
            </w:r>
          </w:p>
          <w:p w14:paraId="54B13562" w14:textId="77777777" w:rsidR="00887A9B" w:rsidRPr="00C13651" w:rsidRDefault="00AB06AA" w:rsidP="00A50B23">
            <w:pPr>
              <w:widowControl/>
              <w:numPr>
                <w:ilvl w:val="1"/>
                <w:numId w:val="16"/>
              </w:numPr>
              <w:tabs>
                <w:tab w:val="clear" w:pos="492"/>
                <w:tab w:val="num" w:pos="200"/>
              </w:tabs>
              <w:spacing w:line="320" w:lineRule="exact"/>
              <w:ind w:left="200" w:hanging="196"/>
              <w:jc w:val="both"/>
              <w:rPr>
                <w:rFonts w:ascii="新細明體" w:hAnsi="新細明體" w:cs="新細明體" w:hint="eastAsia"/>
                <w:kern w:val="0"/>
              </w:rPr>
            </w:pPr>
            <w:r w:rsidRPr="00C13651">
              <w:rPr>
                <w:rFonts w:ascii="新細明體" w:hAnsi="新細明體" w:cs="新細明體" w:hint="eastAsia"/>
                <w:kern w:val="0"/>
              </w:rPr>
              <w:t>吉園圃</w:t>
            </w:r>
            <w:r w:rsidR="00887A9B" w:rsidRPr="00C13651">
              <w:rPr>
                <w:rFonts w:ascii="新細明體" w:hAnsi="新細明體" w:cs="新細明體" w:hint="eastAsia"/>
                <w:kern w:val="0"/>
              </w:rPr>
              <w:t>面積</w:t>
            </w:r>
            <w:r w:rsidRPr="00C13651">
              <w:rPr>
                <w:rFonts w:ascii="新細明體" w:hAnsi="新細明體" w:cs="新細明體" w:hint="eastAsia"/>
                <w:kern w:val="0"/>
              </w:rPr>
              <w:t>25,689</w:t>
            </w:r>
            <w:r w:rsidR="00887A9B" w:rsidRPr="00C13651">
              <w:rPr>
                <w:rFonts w:ascii="新細明體" w:hAnsi="新細明體" w:cs="新細明體" w:hint="eastAsia"/>
                <w:kern w:val="0"/>
              </w:rPr>
              <w:t>公頃。</w:t>
            </w:r>
          </w:p>
          <w:p w14:paraId="2D59C81F" w14:textId="77777777" w:rsidR="00887A9B" w:rsidRPr="00C13651" w:rsidRDefault="00887A9B" w:rsidP="00A50B23">
            <w:pPr>
              <w:widowControl/>
              <w:numPr>
                <w:ilvl w:val="1"/>
                <w:numId w:val="16"/>
              </w:numPr>
              <w:tabs>
                <w:tab w:val="clear" w:pos="492"/>
                <w:tab w:val="num" w:pos="200"/>
              </w:tabs>
              <w:spacing w:line="320" w:lineRule="exact"/>
              <w:ind w:left="200" w:hanging="196"/>
              <w:jc w:val="both"/>
              <w:rPr>
                <w:rFonts w:ascii="新細明體" w:hAnsi="新細明體" w:cs="新細明體" w:hint="eastAsia"/>
                <w:kern w:val="0"/>
              </w:rPr>
            </w:pPr>
            <w:r w:rsidRPr="00C13651">
              <w:rPr>
                <w:rFonts w:ascii="新細明體" w:hAnsi="新細明體" w:cs="新細明體" w:hint="eastAsia"/>
                <w:kern w:val="0"/>
              </w:rPr>
              <w:t>產銷履歷面積合計</w:t>
            </w:r>
            <w:r w:rsidR="00AB06AA" w:rsidRPr="00C13651">
              <w:rPr>
                <w:rFonts w:ascii="新細明體" w:hAnsi="新細明體" w:cs="新細明體" w:hint="eastAsia"/>
                <w:kern w:val="0"/>
              </w:rPr>
              <w:t>6,820</w:t>
            </w:r>
            <w:r w:rsidRPr="00C13651">
              <w:rPr>
                <w:rFonts w:ascii="新細明體" w:hAnsi="新細明體" w:cs="新細明體" w:hint="eastAsia"/>
                <w:kern w:val="0"/>
              </w:rPr>
              <w:t>公頃</w:t>
            </w:r>
            <w:r w:rsidR="00AB06AA" w:rsidRPr="00C13651">
              <w:rPr>
                <w:rFonts w:ascii="新細明體" w:hAnsi="新細明體" w:cs="新細明體" w:hint="eastAsia"/>
                <w:kern w:val="0"/>
              </w:rPr>
              <w:t>；水產品產銷履歷生產面積達2,467公頃</w:t>
            </w:r>
            <w:r w:rsidRPr="00C13651">
              <w:rPr>
                <w:rFonts w:ascii="新細明體" w:hAnsi="新細明體" w:cs="新細明體" w:hint="eastAsia"/>
                <w:kern w:val="0"/>
              </w:rPr>
              <w:t>。</w:t>
            </w:r>
          </w:p>
          <w:p w14:paraId="685F06BB" w14:textId="77777777" w:rsidR="00AB06AA" w:rsidRPr="00C13651" w:rsidRDefault="00AB06AA" w:rsidP="00A50B23">
            <w:pPr>
              <w:widowControl/>
              <w:spacing w:line="320" w:lineRule="exact"/>
              <w:ind w:left="4"/>
              <w:jc w:val="both"/>
              <w:rPr>
                <w:rFonts w:ascii="新細明體" w:hAnsi="新細明體" w:cs="新細明體"/>
                <w:kern w:val="0"/>
              </w:rPr>
            </w:pPr>
            <w:r w:rsidRPr="00C13651">
              <w:rPr>
                <w:rFonts w:ascii="新細明體" w:hAnsi="新細明體" w:cs="新細明體" w:hint="eastAsia"/>
                <w:kern w:val="0"/>
              </w:rPr>
              <w:t>以上合計40,626公頃</w:t>
            </w:r>
            <w:r w:rsidR="00E43DC4" w:rsidRPr="00C13651">
              <w:rPr>
                <w:rFonts w:ascii="新細明體" w:hAnsi="新細明體" w:cs="新細明體" w:hint="eastAsia"/>
                <w:kern w:val="0"/>
              </w:rPr>
              <w:t>。</w:t>
            </w:r>
          </w:p>
        </w:tc>
      </w:tr>
      <w:tr w:rsidR="00AD7773" w:rsidRPr="00C13651" w14:paraId="5F45587E" w14:textId="77777777" w:rsidTr="00A50B23">
        <w:trPr>
          <w:trHeight w:val="1439"/>
        </w:trPr>
        <w:tc>
          <w:tcPr>
            <w:tcW w:w="2016" w:type="dxa"/>
            <w:vMerge w:val="restart"/>
            <w:shd w:val="clear" w:color="auto" w:fill="auto"/>
          </w:tcPr>
          <w:p w14:paraId="1FFBC186" w14:textId="77777777" w:rsidR="00AB06AA" w:rsidRPr="00C13651" w:rsidRDefault="00AB06AA" w:rsidP="00BC2350">
            <w:pPr>
              <w:numPr>
                <w:ilvl w:val="0"/>
                <w:numId w:val="13"/>
              </w:numPr>
              <w:tabs>
                <w:tab w:val="left" w:pos="540"/>
              </w:tabs>
              <w:spacing w:line="340" w:lineRule="exact"/>
              <w:jc w:val="both"/>
              <w:textDirection w:val="lrTbV"/>
              <w:rPr>
                <w:rFonts w:ascii="新細明體" w:hAnsi="新細明體" w:cs="新細明體" w:hint="eastAsia"/>
                <w:kern w:val="0"/>
              </w:rPr>
            </w:pPr>
            <w:r w:rsidRPr="00C13651">
              <w:rPr>
                <w:rFonts w:ascii="新細明體" w:hAnsi="新細明體" w:cs="新細明體" w:hint="eastAsia"/>
                <w:kern w:val="0"/>
              </w:rPr>
              <w:t>活化農業資源利用，維護生態永續發展</w:t>
            </w:r>
          </w:p>
        </w:tc>
        <w:tc>
          <w:tcPr>
            <w:tcW w:w="2156" w:type="dxa"/>
          </w:tcPr>
          <w:p w14:paraId="183BF784" w14:textId="77777777" w:rsidR="00AB06AA" w:rsidRPr="00C13651" w:rsidRDefault="00AB06AA" w:rsidP="00AD7773">
            <w:pPr>
              <w:widowControl/>
              <w:spacing w:line="340" w:lineRule="exact"/>
              <w:jc w:val="both"/>
              <w:rPr>
                <w:rFonts w:ascii="新細明體" w:hAnsi="新細明體" w:cs="新細明體"/>
                <w:kern w:val="0"/>
              </w:rPr>
            </w:pPr>
            <w:r w:rsidRPr="00C13651">
              <w:rPr>
                <w:rFonts w:ascii="新細明體" w:hAnsi="新細明體" w:cs="新細明體" w:hint="eastAsia"/>
                <w:kern w:val="0"/>
              </w:rPr>
              <w:t>活化休耕地</w:t>
            </w:r>
          </w:p>
        </w:tc>
        <w:tc>
          <w:tcPr>
            <w:tcW w:w="5565" w:type="dxa"/>
          </w:tcPr>
          <w:p w14:paraId="4F934185" w14:textId="77777777" w:rsidR="00AB06AA" w:rsidRPr="00C13651" w:rsidRDefault="00AB06AA"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103年第1期作已完成申報作業，經統計申報轉作進口替代、外銷潛力、地區特產及有機等作物面積為43,966公頃；申報休耕面積46,418公頃，較100年同期作減少42,121公頃。</w:t>
            </w:r>
          </w:p>
        </w:tc>
      </w:tr>
      <w:tr w:rsidR="00AD7773" w:rsidRPr="00C13651" w14:paraId="47536B6D" w14:textId="77777777" w:rsidTr="00A50B23">
        <w:trPr>
          <w:trHeight w:val="3161"/>
        </w:trPr>
        <w:tc>
          <w:tcPr>
            <w:tcW w:w="2016" w:type="dxa"/>
            <w:vMerge/>
            <w:tcBorders>
              <w:bottom w:val="single" w:sz="4" w:space="0" w:color="auto"/>
            </w:tcBorders>
            <w:shd w:val="clear" w:color="auto" w:fill="auto"/>
          </w:tcPr>
          <w:p w14:paraId="0260B710" w14:textId="77777777" w:rsidR="00AB06AA" w:rsidRPr="00C13651" w:rsidRDefault="00AB06AA" w:rsidP="00AD7773">
            <w:pPr>
              <w:tabs>
                <w:tab w:val="left" w:pos="540"/>
              </w:tabs>
              <w:spacing w:line="340" w:lineRule="exact"/>
              <w:jc w:val="both"/>
              <w:textDirection w:val="lrTbV"/>
              <w:rPr>
                <w:rFonts w:ascii="新細明體" w:hAnsi="新細明體" w:cs="新細明體" w:hint="eastAsia"/>
                <w:kern w:val="0"/>
              </w:rPr>
            </w:pPr>
          </w:p>
        </w:tc>
        <w:tc>
          <w:tcPr>
            <w:tcW w:w="2156" w:type="dxa"/>
            <w:tcBorders>
              <w:bottom w:val="single" w:sz="4" w:space="0" w:color="auto"/>
            </w:tcBorders>
          </w:tcPr>
          <w:p w14:paraId="535B99C2" w14:textId="77777777" w:rsidR="00AB06AA" w:rsidRPr="00C13651" w:rsidRDefault="00AB06AA" w:rsidP="00AD7773">
            <w:pPr>
              <w:widowControl/>
              <w:spacing w:line="340" w:lineRule="exact"/>
              <w:jc w:val="both"/>
              <w:rPr>
                <w:rFonts w:ascii="新細明體" w:hAnsi="新細明體" w:cs="新細明體"/>
                <w:kern w:val="0"/>
              </w:rPr>
            </w:pPr>
            <w:r w:rsidRPr="00C13651">
              <w:rPr>
                <w:rFonts w:ascii="新細明體" w:hAnsi="新細明體" w:cs="新細明體" w:hint="eastAsia"/>
                <w:kern w:val="0"/>
              </w:rPr>
              <w:t>農業用水節水量</w:t>
            </w:r>
          </w:p>
        </w:tc>
        <w:tc>
          <w:tcPr>
            <w:tcW w:w="5565" w:type="dxa"/>
            <w:tcBorders>
              <w:bottom w:val="single" w:sz="4" w:space="0" w:color="auto"/>
            </w:tcBorders>
          </w:tcPr>
          <w:p w14:paraId="7C26831D" w14:textId="77777777" w:rsidR="00AB06AA" w:rsidRPr="00C13651" w:rsidRDefault="00AB06AA" w:rsidP="00A50B23">
            <w:pPr>
              <w:widowControl/>
              <w:numPr>
                <w:ilvl w:val="0"/>
                <w:numId w:val="29"/>
              </w:numPr>
              <w:tabs>
                <w:tab w:val="clear" w:pos="492"/>
                <w:tab w:val="num" w:pos="213"/>
              </w:tabs>
              <w:spacing w:line="320" w:lineRule="exact"/>
              <w:ind w:left="213" w:hanging="213"/>
              <w:jc w:val="both"/>
              <w:rPr>
                <w:rFonts w:ascii="新細明體" w:hAnsi="新細明體" w:cs="新細明體"/>
                <w:kern w:val="0"/>
              </w:rPr>
            </w:pPr>
            <w:r w:rsidRPr="00C13651">
              <w:rPr>
                <w:rFonts w:ascii="新細明體" w:hAnsi="新細明體" w:cs="新細明體" w:hint="eastAsia"/>
                <w:kern w:val="0"/>
              </w:rPr>
              <w:t>辦理「推廣旱作灌溉計</w:t>
            </w:r>
            <w:r w:rsidR="004160A8" w:rsidRPr="00C13651">
              <w:rPr>
                <w:rFonts w:ascii="新細明體" w:hAnsi="新細明體" w:cs="新細明體" w:hint="eastAsia"/>
                <w:kern w:val="0"/>
              </w:rPr>
              <w:t>畫</w:t>
            </w:r>
            <w:r w:rsidRPr="00C13651">
              <w:rPr>
                <w:rFonts w:ascii="新細明體" w:hAnsi="新細明體" w:cs="新細明體" w:hint="eastAsia"/>
                <w:kern w:val="0"/>
              </w:rPr>
              <w:t>」，協助輔導農民施設旱作管路灌溉設施面積達1,030公頃，使用各式節水灌溉方式，提升灌溉用水效率，節水約515萬</w:t>
            </w:r>
            <w:r w:rsidR="004160A8" w:rsidRPr="00C13651">
              <w:rPr>
                <w:rFonts w:ascii="新細明體" w:hAnsi="新細明體" w:cs="新細明體" w:hint="eastAsia"/>
                <w:kern w:val="0"/>
              </w:rPr>
              <w:t>立方公尺</w:t>
            </w:r>
            <w:r w:rsidRPr="00C13651">
              <w:rPr>
                <w:rFonts w:ascii="新細明體" w:hAnsi="新細明體" w:cs="新細明體" w:hint="eastAsia"/>
                <w:kern w:val="0"/>
              </w:rPr>
              <w:t>水量。</w:t>
            </w:r>
          </w:p>
          <w:p w14:paraId="6C80E5FF" w14:textId="77777777" w:rsidR="00AB06AA" w:rsidRPr="00C13651" w:rsidRDefault="00AB06AA" w:rsidP="00A50B23">
            <w:pPr>
              <w:widowControl/>
              <w:numPr>
                <w:ilvl w:val="0"/>
                <w:numId w:val="29"/>
              </w:numPr>
              <w:tabs>
                <w:tab w:val="clear" w:pos="492"/>
                <w:tab w:val="num" w:pos="200"/>
              </w:tabs>
              <w:spacing w:line="320" w:lineRule="exact"/>
              <w:ind w:left="213" w:hanging="213"/>
              <w:jc w:val="both"/>
              <w:rPr>
                <w:rFonts w:ascii="新細明體" w:hAnsi="新細明體" w:cs="新細明體"/>
                <w:kern w:val="0"/>
              </w:rPr>
            </w:pPr>
            <w:r w:rsidRPr="00C13651">
              <w:rPr>
                <w:rFonts w:ascii="新細明體" w:hAnsi="新細明體" w:cs="新細明體" w:hint="eastAsia"/>
                <w:kern w:val="0"/>
              </w:rPr>
              <w:t>辦理農田水利輸配水系統（渠道）及水利設施構造物更新改善，渠道更新改善約22公里，水利設施構造物更新改善約45座，降低漏水率，節水154萬</w:t>
            </w:r>
            <w:r w:rsidR="004160A8" w:rsidRPr="00C13651">
              <w:rPr>
                <w:rFonts w:ascii="新細明體" w:hAnsi="新細明體" w:cs="新細明體" w:hint="eastAsia"/>
                <w:kern w:val="0"/>
              </w:rPr>
              <w:t>立方公尺</w:t>
            </w:r>
            <w:r w:rsidRPr="00C13651">
              <w:rPr>
                <w:rFonts w:ascii="新細明體" w:hAnsi="新細明體" w:cs="新細明體" w:hint="eastAsia"/>
                <w:kern w:val="0"/>
              </w:rPr>
              <w:t>水量。</w:t>
            </w:r>
          </w:p>
          <w:p w14:paraId="28044839" w14:textId="77777777" w:rsidR="00AB06AA" w:rsidRPr="00C13651" w:rsidRDefault="00AB06AA" w:rsidP="00A50B23">
            <w:pPr>
              <w:widowControl/>
              <w:numPr>
                <w:ilvl w:val="0"/>
                <w:numId w:val="29"/>
              </w:numPr>
              <w:tabs>
                <w:tab w:val="clear" w:pos="492"/>
                <w:tab w:val="num" w:pos="200"/>
              </w:tabs>
              <w:spacing w:line="320" w:lineRule="exact"/>
              <w:ind w:left="213" w:hanging="213"/>
              <w:jc w:val="both"/>
              <w:rPr>
                <w:rFonts w:ascii="新細明體" w:hAnsi="新細明體" w:cs="新細明體"/>
                <w:kern w:val="0"/>
              </w:rPr>
            </w:pPr>
            <w:r w:rsidRPr="00C13651">
              <w:rPr>
                <w:rFonts w:ascii="新細明體" w:hAnsi="新細明體" w:cs="新細明體" w:hint="eastAsia"/>
                <w:kern w:val="0"/>
              </w:rPr>
              <w:t>畜牧節水313萬立方公尺。</w:t>
            </w:r>
          </w:p>
        </w:tc>
      </w:tr>
      <w:tr w:rsidR="00AD7773" w:rsidRPr="00C13651" w14:paraId="7EE287E5" w14:textId="77777777" w:rsidTr="00A50B23">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664D21B1" w14:textId="77777777" w:rsidR="00887A9B" w:rsidRPr="00C13651" w:rsidRDefault="00887A9B" w:rsidP="00BC2350">
            <w:pPr>
              <w:numPr>
                <w:ilvl w:val="0"/>
                <w:numId w:val="13"/>
              </w:numPr>
              <w:tabs>
                <w:tab w:val="left" w:pos="540"/>
              </w:tabs>
              <w:spacing w:line="340" w:lineRule="exact"/>
              <w:jc w:val="both"/>
              <w:textDirection w:val="lrTbV"/>
              <w:rPr>
                <w:rFonts w:ascii="新細明體" w:hAnsi="新細明體"/>
              </w:rPr>
            </w:pPr>
            <w:r w:rsidRPr="00C13651">
              <w:rPr>
                <w:rFonts w:ascii="新細明體" w:hAnsi="新細明體" w:cs="新細明體" w:hint="eastAsia"/>
                <w:kern w:val="0"/>
              </w:rPr>
              <w:t>提升行政措施，增進服務品質及效能</w:t>
            </w:r>
          </w:p>
        </w:tc>
        <w:tc>
          <w:tcPr>
            <w:tcW w:w="2156" w:type="dxa"/>
            <w:tcBorders>
              <w:top w:val="single" w:sz="4" w:space="0" w:color="auto"/>
              <w:left w:val="single" w:sz="4" w:space="0" w:color="auto"/>
              <w:bottom w:val="single" w:sz="4" w:space="0" w:color="auto"/>
              <w:right w:val="single" w:sz="4" w:space="0" w:color="auto"/>
            </w:tcBorders>
          </w:tcPr>
          <w:p w14:paraId="38126F20" w14:textId="77777777" w:rsidR="00887A9B" w:rsidRPr="00C13651" w:rsidRDefault="00887A9B" w:rsidP="00AD7773">
            <w:pPr>
              <w:widowControl/>
              <w:spacing w:line="340" w:lineRule="exact"/>
              <w:jc w:val="both"/>
              <w:rPr>
                <w:rFonts w:ascii="新細明體" w:hAnsi="新細明體" w:cs="新細明體"/>
                <w:kern w:val="0"/>
              </w:rPr>
            </w:pPr>
            <w:r w:rsidRPr="00C13651">
              <w:rPr>
                <w:rFonts w:ascii="新細明體" w:hAnsi="新細明體" w:cs="新細明體" w:hint="eastAsia"/>
                <w:kern w:val="0"/>
              </w:rPr>
              <w:t>提升農業全球資訊網服務品質</w:t>
            </w:r>
          </w:p>
        </w:tc>
        <w:tc>
          <w:tcPr>
            <w:tcW w:w="5565" w:type="dxa"/>
            <w:tcBorders>
              <w:top w:val="single" w:sz="4" w:space="0" w:color="auto"/>
              <w:left w:val="single" w:sz="4" w:space="0" w:color="auto"/>
              <w:bottom w:val="single" w:sz="4" w:space="0" w:color="auto"/>
              <w:right w:val="single" w:sz="4" w:space="0" w:color="auto"/>
            </w:tcBorders>
          </w:tcPr>
          <w:p w14:paraId="363DE0B6" w14:textId="77777777" w:rsidR="00887A9B" w:rsidRPr="00C13651" w:rsidRDefault="00AB06AA"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預計於103年12月進行滿意度調查後再計算績效。</w:t>
            </w:r>
          </w:p>
        </w:tc>
      </w:tr>
      <w:tr w:rsidR="00A50B23" w:rsidRPr="00C13651" w14:paraId="087385D6" w14:textId="77777777" w:rsidTr="00A50B23">
        <w:trPr>
          <w:trHeight w:val="1232"/>
        </w:trPr>
        <w:tc>
          <w:tcPr>
            <w:tcW w:w="2016" w:type="dxa"/>
            <w:tcBorders>
              <w:top w:val="single" w:sz="4" w:space="0" w:color="auto"/>
              <w:left w:val="single" w:sz="4" w:space="0" w:color="auto"/>
              <w:bottom w:val="single" w:sz="4" w:space="0" w:color="auto"/>
              <w:right w:val="single" w:sz="4" w:space="0" w:color="auto"/>
            </w:tcBorders>
            <w:shd w:val="clear" w:color="auto" w:fill="auto"/>
          </w:tcPr>
          <w:p w14:paraId="53845DF7" w14:textId="77777777" w:rsidR="00A50B23" w:rsidRPr="00C13651" w:rsidRDefault="00A50B23" w:rsidP="00A50B23">
            <w:pPr>
              <w:numPr>
                <w:ilvl w:val="0"/>
                <w:numId w:val="13"/>
              </w:numPr>
              <w:tabs>
                <w:tab w:val="left" w:pos="540"/>
              </w:tabs>
              <w:spacing w:line="340" w:lineRule="exact"/>
              <w:jc w:val="both"/>
              <w:textDirection w:val="lrTbV"/>
              <w:rPr>
                <w:rFonts w:ascii="新細明體" w:hAnsi="新細明體" w:cs="新細明體" w:hint="eastAsia"/>
                <w:kern w:val="0"/>
              </w:rPr>
            </w:pPr>
            <w:r w:rsidRPr="00C13651">
              <w:rPr>
                <w:rFonts w:ascii="新細明體" w:hAnsi="新細明體" w:cs="新細明體" w:hint="eastAsia"/>
                <w:kern w:val="0"/>
              </w:rPr>
              <w:t>推廣政府服務流程改造</w:t>
            </w:r>
          </w:p>
        </w:tc>
        <w:tc>
          <w:tcPr>
            <w:tcW w:w="2156" w:type="dxa"/>
            <w:tcBorders>
              <w:top w:val="single" w:sz="4" w:space="0" w:color="auto"/>
              <w:left w:val="single" w:sz="4" w:space="0" w:color="auto"/>
              <w:bottom w:val="single" w:sz="4" w:space="0" w:color="auto"/>
              <w:right w:val="single" w:sz="4" w:space="0" w:color="auto"/>
            </w:tcBorders>
          </w:tcPr>
          <w:p w14:paraId="1815BDA6" w14:textId="77777777" w:rsidR="00A50B23" w:rsidRPr="00C13651" w:rsidRDefault="00A50B23" w:rsidP="00AD7773">
            <w:pPr>
              <w:widowControl/>
              <w:spacing w:line="340" w:lineRule="exact"/>
              <w:jc w:val="both"/>
              <w:rPr>
                <w:rFonts w:ascii="新細明體" w:hAnsi="新細明體" w:cs="新細明體" w:hint="eastAsia"/>
                <w:kern w:val="0"/>
              </w:rPr>
            </w:pPr>
            <w:r w:rsidRPr="00C13651">
              <w:rPr>
                <w:rFonts w:ascii="新細明體" w:hAnsi="新細明體" w:cs="新細明體" w:hint="eastAsia"/>
                <w:kern w:val="0"/>
              </w:rPr>
              <w:t>達成免附戶籍謄本之業務項目數</w:t>
            </w:r>
          </w:p>
        </w:tc>
        <w:tc>
          <w:tcPr>
            <w:tcW w:w="5565" w:type="dxa"/>
            <w:tcBorders>
              <w:top w:val="single" w:sz="4" w:space="0" w:color="auto"/>
              <w:left w:val="single" w:sz="4" w:space="0" w:color="auto"/>
              <w:bottom w:val="single" w:sz="4" w:space="0" w:color="auto"/>
              <w:right w:val="single" w:sz="4" w:space="0" w:color="auto"/>
            </w:tcBorders>
          </w:tcPr>
          <w:p w14:paraId="151958E2" w14:textId="77777777" w:rsidR="00A50B23" w:rsidRPr="00C13651" w:rsidRDefault="00704966" w:rsidP="00704966">
            <w:pPr>
              <w:widowControl/>
              <w:spacing w:line="320" w:lineRule="exact"/>
              <w:jc w:val="both"/>
              <w:rPr>
                <w:rFonts w:ascii="新細明體" w:hAnsi="新細明體" w:cs="新細明體" w:hint="eastAsia"/>
                <w:kern w:val="0"/>
              </w:rPr>
            </w:pPr>
            <w:r w:rsidRPr="00C13651">
              <w:rPr>
                <w:rFonts w:ascii="新細明體" w:hAnsi="新細明體" w:cs="新細明體" w:hint="eastAsia"/>
                <w:kern w:val="0"/>
              </w:rPr>
              <w:t>經修正「基層農會會員資格審查及認定辦法」，「農會會員之入會申請或會籍異動登記」</w:t>
            </w:r>
            <w:r w:rsidR="00A50B23" w:rsidRPr="00C13651">
              <w:rPr>
                <w:rFonts w:ascii="新細明體" w:hAnsi="新細明體" w:cs="新細明體" w:hint="eastAsia"/>
                <w:kern w:val="0"/>
              </w:rPr>
              <w:t>1項</w:t>
            </w:r>
            <w:r w:rsidRPr="00C13651">
              <w:rPr>
                <w:rFonts w:ascii="新細明體" w:hAnsi="新細明體" w:cs="新細明體" w:hint="eastAsia"/>
                <w:kern w:val="0"/>
              </w:rPr>
              <w:t>已達成免附戶籍謄本目標</w:t>
            </w:r>
            <w:r w:rsidR="00A50B23" w:rsidRPr="00C13651">
              <w:rPr>
                <w:rFonts w:ascii="新細明體" w:hAnsi="新細明體" w:cs="新細明體" w:hint="eastAsia"/>
                <w:kern w:val="0"/>
              </w:rPr>
              <w:t>。</w:t>
            </w:r>
          </w:p>
        </w:tc>
      </w:tr>
      <w:tr w:rsidR="00AB06AA" w:rsidRPr="00C13651" w14:paraId="14181C14" w14:textId="77777777" w:rsidTr="00A50B23">
        <w:trPr>
          <w:trHeight w:val="973"/>
        </w:trPr>
        <w:tc>
          <w:tcPr>
            <w:tcW w:w="2016" w:type="dxa"/>
            <w:vMerge w:val="restart"/>
            <w:tcBorders>
              <w:top w:val="single" w:sz="4" w:space="0" w:color="auto"/>
              <w:left w:val="single" w:sz="4" w:space="0" w:color="auto"/>
              <w:right w:val="single" w:sz="4" w:space="0" w:color="auto"/>
            </w:tcBorders>
            <w:shd w:val="clear" w:color="auto" w:fill="auto"/>
          </w:tcPr>
          <w:p w14:paraId="52E20AE7" w14:textId="77777777" w:rsidR="00AB06AA" w:rsidRPr="00C13651" w:rsidRDefault="00AB06AA" w:rsidP="00BC2350">
            <w:pPr>
              <w:numPr>
                <w:ilvl w:val="0"/>
                <w:numId w:val="13"/>
              </w:numPr>
              <w:tabs>
                <w:tab w:val="left" w:pos="540"/>
              </w:tabs>
              <w:spacing w:line="340" w:lineRule="exact"/>
              <w:jc w:val="both"/>
              <w:textDirection w:val="lrTbV"/>
              <w:rPr>
                <w:rFonts w:ascii="新細明體" w:hAnsi="新細明體" w:cs="新細明體" w:hint="eastAsia"/>
                <w:kern w:val="0"/>
              </w:rPr>
            </w:pPr>
            <w:r w:rsidRPr="00C13651">
              <w:rPr>
                <w:rFonts w:ascii="新細明體" w:hAnsi="新細明體" w:cs="新細明體" w:hint="eastAsia"/>
                <w:kern w:val="0"/>
              </w:rPr>
              <w:t>推動外部學習機制，提升人力素質</w:t>
            </w:r>
          </w:p>
        </w:tc>
        <w:tc>
          <w:tcPr>
            <w:tcW w:w="2156" w:type="dxa"/>
            <w:tcBorders>
              <w:top w:val="single" w:sz="4" w:space="0" w:color="auto"/>
              <w:left w:val="single" w:sz="4" w:space="0" w:color="auto"/>
              <w:bottom w:val="single" w:sz="4" w:space="0" w:color="auto"/>
              <w:right w:val="single" w:sz="4" w:space="0" w:color="auto"/>
            </w:tcBorders>
          </w:tcPr>
          <w:p w14:paraId="44C9278B" w14:textId="77777777" w:rsidR="00AB06AA" w:rsidRPr="00C13651" w:rsidRDefault="00AB06AA" w:rsidP="00AD7773">
            <w:pPr>
              <w:widowControl/>
              <w:spacing w:line="340" w:lineRule="exact"/>
              <w:jc w:val="both"/>
              <w:rPr>
                <w:rFonts w:ascii="新細明體" w:hAnsi="新細明體" w:cs="新細明體"/>
                <w:kern w:val="0"/>
              </w:rPr>
            </w:pPr>
            <w:r w:rsidRPr="00C13651">
              <w:rPr>
                <w:rFonts w:ascii="新細明體" w:hAnsi="新細明體" w:cs="新細明體" w:hint="eastAsia"/>
                <w:kern w:val="0"/>
              </w:rPr>
              <w:t>農民學院專業訓練受訓學員滿意度</w:t>
            </w:r>
          </w:p>
        </w:tc>
        <w:tc>
          <w:tcPr>
            <w:tcW w:w="5565" w:type="dxa"/>
            <w:tcBorders>
              <w:top w:val="single" w:sz="4" w:space="0" w:color="auto"/>
              <w:left w:val="single" w:sz="4" w:space="0" w:color="auto"/>
              <w:bottom w:val="single" w:sz="4" w:space="0" w:color="auto"/>
              <w:right w:val="single" w:sz="4" w:space="0" w:color="auto"/>
            </w:tcBorders>
          </w:tcPr>
          <w:p w14:paraId="73FEE159" w14:textId="77777777" w:rsidR="00AB06AA" w:rsidRPr="00C13651" w:rsidRDefault="00AB06AA" w:rsidP="00A50B23">
            <w:pPr>
              <w:widowControl/>
              <w:spacing w:line="320" w:lineRule="exact"/>
              <w:jc w:val="both"/>
              <w:rPr>
                <w:rFonts w:ascii="新細明體" w:hAnsi="新細明體" w:cs="新細明體"/>
                <w:kern w:val="0"/>
              </w:rPr>
            </w:pPr>
            <w:r w:rsidRPr="00C13651">
              <w:rPr>
                <w:rFonts w:ascii="新細明體" w:hAnsi="新細明體" w:cs="新細明體" w:hint="eastAsia"/>
                <w:kern w:val="0"/>
              </w:rPr>
              <w:t>刻正開辦農民學院各項訓練課程與接受報名中。</w:t>
            </w:r>
          </w:p>
        </w:tc>
      </w:tr>
      <w:tr w:rsidR="00AD7773" w:rsidRPr="00C13651" w14:paraId="3C6498D0" w14:textId="77777777" w:rsidTr="00A50B23">
        <w:trPr>
          <w:trHeight w:val="973"/>
        </w:trPr>
        <w:tc>
          <w:tcPr>
            <w:tcW w:w="2016" w:type="dxa"/>
            <w:vMerge/>
            <w:tcBorders>
              <w:left w:val="single" w:sz="4" w:space="0" w:color="auto"/>
              <w:right w:val="single" w:sz="4" w:space="0" w:color="auto"/>
            </w:tcBorders>
            <w:shd w:val="clear" w:color="auto" w:fill="auto"/>
          </w:tcPr>
          <w:p w14:paraId="7BF9F1C5" w14:textId="77777777" w:rsidR="00AB06AA" w:rsidRPr="00C13651" w:rsidRDefault="00AB06AA" w:rsidP="00BC2350">
            <w:pPr>
              <w:numPr>
                <w:ilvl w:val="0"/>
                <w:numId w:val="13"/>
              </w:numPr>
              <w:tabs>
                <w:tab w:val="left" w:pos="540"/>
              </w:tabs>
              <w:spacing w:line="340" w:lineRule="exact"/>
              <w:jc w:val="both"/>
              <w:textDirection w:val="lrTbV"/>
              <w:rPr>
                <w:rFonts w:ascii="新細明體" w:hAnsi="新細明體" w:cs="新細明體" w:hint="eastAsia"/>
                <w:kern w:val="0"/>
              </w:rPr>
            </w:pPr>
          </w:p>
        </w:tc>
        <w:tc>
          <w:tcPr>
            <w:tcW w:w="2156" w:type="dxa"/>
            <w:tcBorders>
              <w:top w:val="single" w:sz="4" w:space="0" w:color="auto"/>
              <w:left w:val="single" w:sz="4" w:space="0" w:color="auto"/>
              <w:bottom w:val="single" w:sz="4" w:space="0" w:color="auto"/>
              <w:right w:val="single" w:sz="4" w:space="0" w:color="auto"/>
            </w:tcBorders>
          </w:tcPr>
          <w:p w14:paraId="3EBD0FD9" w14:textId="77777777" w:rsidR="00AB06AA" w:rsidRPr="00C13651" w:rsidRDefault="00AB06AA" w:rsidP="00AD7773">
            <w:pPr>
              <w:widowControl/>
              <w:spacing w:line="340" w:lineRule="exact"/>
              <w:jc w:val="both"/>
              <w:rPr>
                <w:rFonts w:ascii="新細明體" w:hAnsi="新細明體" w:cs="新細明體"/>
                <w:kern w:val="0"/>
              </w:rPr>
            </w:pPr>
            <w:r w:rsidRPr="00C13651">
              <w:rPr>
                <w:rFonts w:ascii="新細明體" w:hAnsi="新細明體" w:cs="新細明體" w:hint="eastAsia"/>
                <w:kern w:val="0"/>
              </w:rPr>
              <w:t>農村再生之培根社區數</w:t>
            </w:r>
          </w:p>
        </w:tc>
        <w:tc>
          <w:tcPr>
            <w:tcW w:w="5565" w:type="dxa"/>
            <w:tcBorders>
              <w:top w:val="single" w:sz="4" w:space="0" w:color="auto"/>
              <w:left w:val="single" w:sz="4" w:space="0" w:color="auto"/>
              <w:bottom w:val="single" w:sz="4" w:space="0" w:color="auto"/>
              <w:right w:val="single" w:sz="4" w:space="0" w:color="auto"/>
            </w:tcBorders>
          </w:tcPr>
          <w:p w14:paraId="7615C647" w14:textId="77777777" w:rsidR="00AB06AA" w:rsidRPr="00C13651" w:rsidRDefault="00AB06AA" w:rsidP="00A50B23">
            <w:pPr>
              <w:widowControl/>
              <w:tabs>
                <w:tab w:val="left" w:pos="3165"/>
              </w:tabs>
              <w:spacing w:line="320" w:lineRule="exact"/>
              <w:jc w:val="both"/>
              <w:rPr>
                <w:rFonts w:ascii="新細明體" w:hAnsi="新細明體" w:cs="新細明體"/>
                <w:kern w:val="0"/>
              </w:rPr>
            </w:pPr>
            <w:r w:rsidRPr="00C13651">
              <w:rPr>
                <w:rFonts w:ascii="新細明體" w:hAnsi="新細明體" w:cs="新細明體" w:hint="eastAsia"/>
                <w:kern w:val="0"/>
              </w:rPr>
              <w:t>2,166個。</w:t>
            </w:r>
          </w:p>
        </w:tc>
      </w:tr>
    </w:tbl>
    <w:p w14:paraId="7A4749B0" w14:textId="77777777" w:rsidR="002E6D99" w:rsidRPr="00C13651" w:rsidRDefault="002E6D99" w:rsidP="00AD7773">
      <w:pPr>
        <w:pStyle w:val="Web"/>
        <w:snapToGrid w:val="0"/>
        <w:spacing w:before="0" w:beforeAutospacing="0" w:after="0" w:afterAutospacing="0" w:line="20" w:lineRule="exact"/>
        <w:jc w:val="both"/>
        <w:rPr>
          <w:sz w:val="16"/>
          <w:szCs w:val="16"/>
        </w:rPr>
      </w:pPr>
    </w:p>
    <w:p w14:paraId="1BE2D4E2" w14:textId="77777777" w:rsidR="008A7431" w:rsidRPr="003C0695" w:rsidRDefault="008A7431" w:rsidP="003C0695">
      <w:pPr>
        <w:autoSpaceDE w:val="0"/>
        <w:autoSpaceDN w:val="0"/>
        <w:adjustRightInd w:val="0"/>
        <w:jc w:val="both"/>
        <w:rPr>
          <w:rFonts w:ascii="標楷體" w:eastAsia="標楷體" w:hAnsi="標楷體" w:hint="eastAsia"/>
          <w:b/>
          <w:kern w:val="0"/>
          <w:sz w:val="16"/>
          <w:szCs w:val="16"/>
        </w:rPr>
      </w:pPr>
    </w:p>
    <w:sectPr w:rsidR="008A7431" w:rsidRPr="003C0695" w:rsidSect="00F834BE">
      <w:footerReference w:type="even" r:id="rId8"/>
      <w:footerReference w:type="default" r:id="rId9"/>
      <w:pgSz w:w="11907" w:h="16840" w:code="9"/>
      <w:pgMar w:top="1134" w:right="1134" w:bottom="1361" w:left="1134" w:header="851" w:footer="68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521DC" w14:textId="77777777" w:rsidR="00600CE1" w:rsidRDefault="00600CE1">
      <w:r>
        <w:separator/>
      </w:r>
    </w:p>
  </w:endnote>
  <w:endnote w:type="continuationSeparator" w:id="0">
    <w:p w14:paraId="0246729F" w14:textId="77777777" w:rsidR="00600CE1" w:rsidRDefault="00600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
    <w:altName w:val="新細明體"/>
    <w:panose1 w:val="00000000000000000000"/>
    <w:charset w:val="88"/>
    <w:family w:val="roman"/>
    <w:notTrueType/>
    <w:pitch w:val="default"/>
    <w:sig w:usb0="00000001" w:usb1="08080000" w:usb2="00000010" w:usb3="00000000" w:csb0="00100000" w:csb1="00000000"/>
  </w:font>
  <w:font w:name="CG Times">
    <w:panose1 w:val="00000000000000000000"/>
    <w:charset w:val="00"/>
    <w:family w:val="roman"/>
    <w:notTrueType/>
    <w:pitch w:val="variable"/>
    <w:sig w:usb0="00000003" w:usb1="00000000" w:usb2="00000000" w:usb3="00000000" w:csb0="00000001" w:csb1="00000000"/>
  </w:font>
  <w:font w:name="華康楷書體W5">
    <w:altName w:val="新細明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A595F" w14:textId="77777777" w:rsidR="00D12B65" w:rsidRDefault="00D12B65">
    <w:pPr>
      <w:pStyle w:val="ae"/>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3CA38EA4" w14:textId="77777777" w:rsidR="00D12B65" w:rsidRDefault="00D12B65">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DDAC8" w14:textId="77777777" w:rsidR="00D12B65" w:rsidRDefault="00D12B6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A2E7C" w14:textId="77777777" w:rsidR="00600CE1" w:rsidRDefault="00600CE1">
      <w:r>
        <w:separator/>
      </w:r>
    </w:p>
  </w:footnote>
  <w:footnote w:type="continuationSeparator" w:id="0">
    <w:p w14:paraId="0B5C050A" w14:textId="77777777" w:rsidR="00600CE1" w:rsidRDefault="00600C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82C3B"/>
    <w:multiLevelType w:val="hybridMultilevel"/>
    <w:tmpl w:val="A1A0E9CE"/>
    <w:lvl w:ilvl="0" w:tplc="EDF0D75C">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DCA152D"/>
    <w:multiLevelType w:val="hybridMultilevel"/>
    <w:tmpl w:val="DC48742A"/>
    <w:lvl w:ilvl="0" w:tplc="0F603E18">
      <w:start w:val="1"/>
      <w:numFmt w:val="decimal"/>
      <w:lvlText w:val="(%1)"/>
      <w:lvlJc w:val="left"/>
      <w:pPr>
        <w:tabs>
          <w:tab w:val="num" w:pos="480"/>
        </w:tabs>
        <w:ind w:left="480" w:hanging="480"/>
      </w:pPr>
      <w:rPr>
        <w:rFonts w:hint="eastAsia"/>
        <w:strike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0C26FE1"/>
    <w:multiLevelType w:val="hybridMultilevel"/>
    <w:tmpl w:val="A1A0E9CE"/>
    <w:lvl w:ilvl="0" w:tplc="EDF0D75C">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21FD21A0"/>
    <w:multiLevelType w:val="hybridMultilevel"/>
    <w:tmpl w:val="B45A7524"/>
    <w:lvl w:ilvl="0" w:tplc="6D20ED0E">
      <w:start w:val="1"/>
      <w:numFmt w:val="taiwaneseCountingThousand"/>
      <w:pStyle w:val="18"/>
      <w:lvlText w:val="%1、"/>
      <w:lvlJc w:val="left"/>
      <w:pPr>
        <w:tabs>
          <w:tab w:val="num" w:pos="0"/>
        </w:tabs>
        <w:ind w:left="567" w:hanging="567"/>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5EA3683"/>
    <w:multiLevelType w:val="hybridMultilevel"/>
    <w:tmpl w:val="D8862B90"/>
    <w:lvl w:ilvl="0" w:tplc="04090015">
      <w:start w:val="1"/>
      <w:numFmt w:val="taiwaneseCountingThousand"/>
      <w:lvlText w:val="%1、"/>
      <w:lvlJc w:val="left"/>
      <w:pPr>
        <w:tabs>
          <w:tab w:val="num" w:pos="480"/>
        </w:tabs>
        <w:ind w:left="480" w:hanging="480"/>
      </w:pPr>
    </w:lvl>
    <w:lvl w:ilvl="1" w:tplc="EDF0D75C">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6FE1DD2"/>
    <w:multiLevelType w:val="hybridMultilevel"/>
    <w:tmpl w:val="683E6D9E"/>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71D44F8"/>
    <w:multiLevelType w:val="hybridMultilevel"/>
    <w:tmpl w:val="F52C6006"/>
    <w:lvl w:ilvl="0" w:tplc="FFFFFFFF">
      <w:start w:val="1"/>
      <w:numFmt w:val="ideographLegalTraditional"/>
      <w:pStyle w:val="aa"/>
      <w:lvlText w:val="%1、"/>
      <w:lvlJc w:val="left"/>
      <w:pPr>
        <w:tabs>
          <w:tab w:val="num" w:pos="720"/>
        </w:tabs>
        <w:ind w:left="720" w:hanging="720"/>
      </w:pPr>
      <w:rPr>
        <w:rFonts w:ascii="標楷體" w:eastAsia="標楷體"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taiwaneseCountingThousand"/>
      <w:lvlText w:val="（%3）"/>
      <w:lvlJc w:val="left"/>
      <w:pPr>
        <w:tabs>
          <w:tab w:val="num" w:pos="1800"/>
        </w:tabs>
        <w:ind w:left="1800" w:hanging="840"/>
      </w:pPr>
      <w:rPr>
        <w:rFonts w:hint="eastAsia"/>
      </w:rPr>
    </w:lvl>
    <w:lvl w:ilvl="3" w:tplc="FFFFFFFF">
      <w:start w:val="1"/>
      <w:numFmt w:val="decimal"/>
      <w:lvlText w:val="%4."/>
      <w:lvlJc w:val="left"/>
      <w:pPr>
        <w:tabs>
          <w:tab w:val="num" w:pos="1872"/>
        </w:tabs>
        <w:ind w:left="1872" w:hanging="432"/>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7" w15:restartNumberingAfterBreak="0">
    <w:nsid w:val="295F4A7E"/>
    <w:multiLevelType w:val="hybridMultilevel"/>
    <w:tmpl w:val="ED78A1FA"/>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A5713AA"/>
    <w:multiLevelType w:val="hybridMultilevel"/>
    <w:tmpl w:val="2A4E795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CD35A60"/>
    <w:multiLevelType w:val="hybridMultilevel"/>
    <w:tmpl w:val="BAD4F0A0"/>
    <w:lvl w:ilvl="0" w:tplc="CCD4603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15676DF"/>
    <w:multiLevelType w:val="singleLevel"/>
    <w:tmpl w:val="12FCCDDC"/>
    <w:lvl w:ilvl="0">
      <w:start w:val="1"/>
      <w:numFmt w:val="taiwaneseCountingThousand"/>
      <w:pStyle w:val="a"/>
      <w:lvlText w:val="(%1)"/>
      <w:lvlJc w:val="left"/>
      <w:pPr>
        <w:tabs>
          <w:tab w:val="num" w:pos="1128"/>
        </w:tabs>
        <w:ind w:left="1128" w:hanging="408"/>
      </w:pPr>
      <w:rPr>
        <w:rFonts w:hint="eastAsia"/>
      </w:rPr>
    </w:lvl>
  </w:abstractNum>
  <w:abstractNum w:abstractNumId="11" w15:restartNumberingAfterBreak="0">
    <w:nsid w:val="32C86FFC"/>
    <w:multiLevelType w:val="hybridMultilevel"/>
    <w:tmpl w:val="A1A0E9CE"/>
    <w:lvl w:ilvl="0" w:tplc="EDF0D75C">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8420392"/>
    <w:multiLevelType w:val="hybridMultilevel"/>
    <w:tmpl w:val="A1A0E9CE"/>
    <w:lvl w:ilvl="0" w:tplc="EDF0D75C">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C8A358F"/>
    <w:multiLevelType w:val="hybridMultilevel"/>
    <w:tmpl w:val="A1A0E9CE"/>
    <w:lvl w:ilvl="0" w:tplc="EDF0D75C">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D6B6537"/>
    <w:multiLevelType w:val="hybridMultilevel"/>
    <w:tmpl w:val="A1A0E9CE"/>
    <w:lvl w:ilvl="0" w:tplc="EDF0D75C">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E754EBF"/>
    <w:multiLevelType w:val="hybridMultilevel"/>
    <w:tmpl w:val="A1A0E9CE"/>
    <w:lvl w:ilvl="0" w:tplc="EDF0D75C">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3AE31D4"/>
    <w:multiLevelType w:val="hybridMultilevel"/>
    <w:tmpl w:val="A9E899AA"/>
    <w:lvl w:ilvl="0" w:tplc="63147F36">
      <w:start w:val="1"/>
      <w:numFmt w:val="decimal"/>
      <w:lvlText w:val="%1."/>
      <w:lvlJc w:val="left"/>
      <w:pPr>
        <w:tabs>
          <w:tab w:val="num" w:pos="720"/>
        </w:tabs>
        <w:ind w:left="720" w:hanging="360"/>
      </w:pPr>
      <w:rPr>
        <w:rFonts w:cs="新細明體" w:hint="default"/>
      </w:rPr>
    </w:lvl>
    <w:lvl w:ilvl="1" w:tplc="A1EEC8D6">
      <w:start w:val="1"/>
      <w:numFmt w:val="decimal"/>
      <w:lvlText w:val="(%2)"/>
      <w:lvlJc w:val="left"/>
      <w:pPr>
        <w:tabs>
          <w:tab w:val="num" w:pos="1200"/>
        </w:tabs>
        <w:ind w:left="1200" w:hanging="360"/>
      </w:pPr>
      <w:rPr>
        <w:rFonts w:ascii="新細明體" w:eastAsia="新細明體" w:hAnsi="新細明體" w:cs="Times New Roman"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7" w15:restartNumberingAfterBreak="0">
    <w:nsid w:val="46585A17"/>
    <w:multiLevelType w:val="hybridMultilevel"/>
    <w:tmpl w:val="A1A0E9CE"/>
    <w:lvl w:ilvl="0" w:tplc="EDF0D75C">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E7E7185"/>
    <w:multiLevelType w:val="hybridMultilevel"/>
    <w:tmpl w:val="4B2A1222"/>
    <w:lvl w:ilvl="0" w:tplc="70CCE628">
      <w:start w:val="1"/>
      <w:numFmt w:val="decimal"/>
      <w:lvlText w:val="(%1)"/>
      <w:lvlJc w:val="left"/>
      <w:pPr>
        <w:tabs>
          <w:tab w:val="num" w:pos="360"/>
        </w:tabs>
        <w:ind w:left="360" w:hanging="360"/>
      </w:pPr>
      <w:rPr>
        <w:rFonts w:hint="default"/>
      </w:rPr>
    </w:lvl>
    <w:lvl w:ilvl="1" w:tplc="1E38AAAA">
      <w:start w:val="1"/>
      <w:numFmt w:val="decimal"/>
      <w:lvlText w:val="%2."/>
      <w:lvlJc w:val="left"/>
      <w:pPr>
        <w:tabs>
          <w:tab w:val="num" w:pos="492"/>
        </w:tabs>
        <w:ind w:left="492" w:hanging="360"/>
      </w:pPr>
      <w:rPr>
        <w:rFonts w:hint="default"/>
      </w:rPr>
    </w:lvl>
    <w:lvl w:ilvl="2" w:tplc="0409001B" w:tentative="1">
      <w:start w:val="1"/>
      <w:numFmt w:val="lowerRoman"/>
      <w:lvlText w:val="%3."/>
      <w:lvlJc w:val="right"/>
      <w:pPr>
        <w:tabs>
          <w:tab w:val="num" w:pos="1092"/>
        </w:tabs>
        <w:ind w:left="1092" w:hanging="480"/>
      </w:pPr>
    </w:lvl>
    <w:lvl w:ilvl="3" w:tplc="0409000F" w:tentative="1">
      <w:start w:val="1"/>
      <w:numFmt w:val="decimal"/>
      <w:lvlText w:val="%4."/>
      <w:lvlJc w:val="left"/>
      <w:pPr>
        <w:tabs>
          <w:tab w:val="num" w:pos="1572"/>
        </w:tabs>
        <w:ind w:left="1572" w:hanging="480"/>
      </w:pPr>
    </w:lvl>
    <w:lvl w:ilvl="4" w:tplc="04090019" w:tentative="1">
      <w:start w:val="1"/>
      <w:numFmt w:val="ideographTraditional"/>
      <w:lvlText w:val="%5、"/>
      <w:lvlJc w:val="left"/>
      <w:pPr>
        <w:tabs>
          <w:tab w:val="num" w:pos="2052"/>
        </w:tabs>
        <w:ind w:left="2052" w:hanging="480"/>
      </w:pPr>
    </w:lvl>
    <w:lvl w:ilvl="5" w:tplc="0409001B" w:tentative="1">
      <w:start w:val="1"/>
      <w:numFmt w:val="lowerRoman"/>
      <w:lvlText w:val="%6."/>
      <w:lvlJc w:val="right"/>
      <w:pPr>
        <w:tabs>
          <w:tab w:val="num" w:pos="2532"/>
        </w:tabs>
        <w:ind w:left="2532" w:hanging="480"/>
      </w:pPr>
    </w:lvl>
    <w:lvl w:ilvl="6" w:tplc="0409000F" w:tentative="1">
      <w:start w:val="1"/>
      <w:numFmt w:val="decimal"/>
      <w:lvlText w:val="%7."/>
      <w:lvlJc w:val="left"/>
      <w:pPr>
        <w:tabs>
          <w:tab w:val="num" w:pos="3012"/>
        </w:tabs>
        <w:ind w:left="3012" w:hanging="480"/>
      </w:pPr>
    </w:lvl>
    <w:lvl w:ilvl="7" w:tplc="04090019" w:tentative="1">
      <w:start w:val="1"/>
      <w:numFmt w:val="ideographTraditional"/>
      <w:lvlText w:val="%8、"/>
      <w:lvlJc w:val="left"/>
      <w:pPr>
        <w:tabs>
          <w:tab w:val="num" w:pos="3492"/>
        </w:tabs>
        <w:ind w:left="3492" w:hanging="480"/>
      </w:pPr>
    </w:lvl>
    <w:lvl w:ilvl="8" w:tplc="0409001B" w:tentative="1">
      <w:start w:val="1"/>
      <w:numFmt w:val="lowerRoman"/>
      <w:lvlText w:val="%9."/>
      <w:lvlJc w:val="right"/>
      <w:pPr>
        <w:tabs>
          <w:tab w:val="num" w:pos="3972"/>
        </w:tabs>
        <w:ind w:left="3972" w:hanging="480"/>
      </w:pPr>
    </w:lvl>
  </w:abstractNum>
  <w:abstractNum w:abstractNumId="19" w15:restartNumberingAfterBreak="0">
    <w:nsid w:val="5E1E7D06"/>
    <w:multiLevelType w:val="hybridMultilevel"/>
    <w:tmpl w:val="A1A0E9CE"/>
    <w:lvl w:ilvl="0" w:tplc="EDF0D75C">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5FDD747C"/>
    <w:multiLevelType w:val="hybridMultilevel"/>
    <w:tmpl w:val="21B6ACD0"/>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67514AA3"/>
    <w:multiLevelType w:val="hybridMultilevel"/>
    <w:tmpl w:val="8B4A10A2"/>
    <w:lvl w:ilvl="0" w:tplc="4F028E9C">
      <w:start w:val="1"/>
      <w:numFmt w:val="decimal"/>
      <w:lvlText w:val="(%1)"/>
      <w:lvlJc w:val="left"/>
      <w:pPr>
        <w:tabs>
          <w:tab w:val="num" w:pos="480"/>
        </w:tabs>
        <w:ind w:left="480" w:hanging="480"/>
      </w:pPr>
      <w:rPr>
        <w:rFonts w:hint="eastAsia"/>
        <w:color w:val="auto"/>
      </w:rPr>
    </w:lvl>
    <w:lvl w:ilvl="1" w:tplc="62500B6A">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7B31B87"/>
    <w:multiLevelType w:val="hybridMultilevel"/>
    <w:tmpl w:val="B900B31E"/>
    <w:lvl w:ilvl="0" w:tplc="04090015">
      <w:start w:val="1"/>
      <w:numFmt w:val="taiwaneseCountingThousand"/>
      <w:lvlText w:val="%1、"/>
      <w:lvlJc w:val="left"/>
      <w:pPr>
        <w:tabs>
          <w:tab w:val="num" w:pos="480"/>
        </w:tabs>
        <w:ind w:left="480" w:hanging="480"/>
      </w:pPr>
    </w:lvl>
    <w:lvl w:ilvl="1" w:tplc="3CFC1A44">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6874651C"/>
    <w:multiLevelType w:val="hybridMultilevel"/>
    <w:tmpl w:val="5C22FBDA"/>
    <w:lvl w:ilvl="0" w:tplc="1E38AAAA">
      <w:start w:val="1"/>
      <w:numFmt w:val="decimal"/>
      <w:lvlText w:val="%1."/>
      <w:lvlJc w:val="left"/>
      <w:pPr>
        <w:tabs>
          <w:tab w:val="num" w:pos="492"/>
        </w:tabs>
        <w:ind w:left="49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D4D79BC"/>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2EC08BB"/>
    <w:multiLevelType w:val="hybridMultilevel"/>
    <w:tmpl w:val="A1A0E9CE"/>
    <w:lvl w:ilvl="0" w:tplc="EDF0D75C">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75615C19"/>
    <w:multiLevelType w:val="hybridMultilevel"/>
    <w:tmpl w:val="7878F490"/>
    <w:lvl w:ilvl="0" w:tplc="04090015">
      <w:start w:val="1"/>
      <w:numFmt w:val="taiwaneseCountingThousand"/>
      <w:lvlText w:val="%1、"/>
      <w:lvlJc w:val="left"/>
      <w:pPr>
        <w:tabs>
          <w:tab w:val="num" w:pos="480"/>
        </w:tabs>
        <w:ind w:left="480" w:hanging="480"/>
      </w:pPr>
    </w:lvl>
    <w:lvl w:ilvl="1" w:tplc="CCD46032">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91D1AE4"/>
    <w:multiLevelType w:val="hybridMultilevel"/>
    <w:tmpl w:val="A1A0E9CE"/>
    <w:lvl w:ilvl="0" w:tplc="EDF0D75C">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7F5369B6"/>
    <w:multiLevelType w:val="hybridMultilevel"/>
    <w:tmpl w:val="ED78A1FA"/>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0"/>
  </w:num>
  <w:num w:numId="2">
    <w:abstractNumId w:val="6"/>
  </w:num>
  <w:num w:numId="3">
    <w:abstractNumId w:val="3"/>
  </w:num>
  <w:num w:numId="4">
    <w:abstractNumId w:val="16"/>
  </w:num>
  <w:num w:numId="5">
    <w:abstractNumId w:val="24"/>
  </w:num>
  <w:num w:numId="6">
    <w:abstractNumId w:val="8"/>
  </w:num>
  <w:num w:numId="7">
    <w:abstractNumId w:val="1"/>
  </w:num>
  <w:num w:numId="8">
    <w:abstractNumId w:val="7"/>
  </w:num>
  <w:num w:numId="9">
    <w:abstractNumId w:val="21"/>
  </w:num>
  <w:num w:numId="10">
    <w:abstractNumId w:val="5"/>
  </w:num>
  <w:num w:numId="11">
    <w:abstractNumId w:val="26"/>
  </w:num>
  <w:num w:numId="12">
    <w:abstractNumId w:val="20"/>
  </w:num>
  <w:num w:numId="13">
    <w:abstractNumId w:val="22"/>
  </w:num>
  <w:num w:numId="14">
    <w:abstractNumId w:val="4"/>
  </w:num>
  <w:num w:numId="15">
    <w:abstractNumId w:val="17"/>
  </w:num>
  <w:num w:numId="16">
    <w:abstractNumId w:val="18"/>
  </w:num>
  <w:num w:numId="17">
    <w:abstractNumId w:val="28"/>
  </w:num>
  <w:num w:numId="18">
    <w:abstractNumId w:val="27"/>
  </w:num>
  <w:num w:numId="19">
    <w:abstractNumId w:val="13"/>
  </w:num>
  <w:num w:numId="20">
    <w:abstractNumId w:val="25"/>
  </w:num>
  <w:num w:numId="21">
    <w:abstractNumId w:val="11"/>
  </w:num>
  <w:num w:numId="22">
    <w:abstractNumId w:val="19"/>
  </w:num>
  <w:num w:numId="23">
    <w:abstractNumId w:val="12"/>
  </w:num>
  <w:num w:numId="24">
    <w:abstractNumId w:val="14"/>
  </w:num>
  <w:num w:numId="25">
    <w:abstractNumId w:val="2"/>
  </w:num>
  <w:num w:numId="26">
    <w:abstractNumId w:val="0"/>
  </w:num>
  <w:num w:numId="27">
    <w:abstractNumId w:val="15"/>
  </w:num>
  <w:num w:numId="28">
    <w:abstractNumId w:val="9"/>
  </w:num>
  <w:num w:numId="29">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C6A"/>
    <w:rsid w:val="00000C0C"/>
    <w:rsid w:val="00003F22"/>
    <w:rsid w:val="00004D79"/>
    <w:rsid w:val="00013CA5"/>
    <w:rsid w:val="0001582A"/>
    <w:rsid w:val="00016A17"/>
    <w:rsid w:val="00022890"/>
    <w:rsid w:val="000230E9"/>
    <w:rsid w:val="00024F49"/>
    <w:rsid w:val="00026236"/>
    <w:rsid w:val="00026F20"/>
    <w:rsid w:val="00027688"/>
    <w:rsid w:val="00027C0A"/>
    <w:rsid w:val="00030A58"/>
    <w:rsid w:val="000320A5"/>
    <w:rsid w:val="00033329"/>
    <w:rsid w:val="00034F72"/>
    <w:rsid w:val="000357B4"/>
    <w:rsid w:val="0003596D"/>
    <w:rsid w:val="000360B2"/>
    <w:rsid w:val="00041073"/>
    <w:rsid w:val="00042DD3"/>
    <w:rsid w:val="00045B50"/>
    <w:rsid w:val="000468F8"/>
    <w:rsid w:val="00051570"/>
    <w:rsid w:val="00056609"/>
    <w:rsid w:val="00062C77"/>
    <w:rsid w:val="00062D4C"/>
    <w:rsid w:val="00062E56"/>
    <w:rsid w:val="00072852"/>
    <w:rsid w:val="00073CB1"/>
    <w:rsid w:val="000764C2"/>
    <w:rsid w:val="000802EF"/>
    <w:rsid w:val="00082662"/>
    <w:rsid w:val="00085957"/>
    <w:rsid w:val="000859A7"/>
    <w:rsid w:val="00090B6F"/>
    <w:rsid w:val="00090EC4"/>
    <w:rsid w:val="000927E0"/>
    <w:rsid w:val="00093B69"/>
    <w:rsid w:val="00095915"/>
    <w:rsid w:val="00096F12"/>
    <w:rsid w:val="000B15EC"/>
    <w:rsid w:val="000B34C5"/>
    <w:rsid w:val="000B3D88"/>
    <w:rsid w:val="000B40A5"/>
    <w:rsid w:val="000B51FC"/>
    <w:rsid w:val="000B7E15"/>
    <w:rsid w:val="000C406F"/>
    <w:rsid w:val="000C4F72"/>
    <w:rsid w:val="000C5093"/>
    <w:rsid w:val="000C73E0"/>
    <w:rsid w:val="000D0A97"/>
    <w:rsid w:val="000D1CEA"/>
    <w:rsid w:val="000D6B5B"/>
    <w:rsid w:val="000E1328"/>
    <w:rsid w:val="000E1A2B"/>
    <w:rsid w:val="000E1C39"/>
    <w:rsid w:val="000E41B2"/>
    <w:rsid w:val="000E5D9C"/>
    <w:rsid w:val="000E6130"/>
    <w:rsid w:val="000F46B2"/>
    <w:rsid w:val="000F4BA9"/>
    <w:rsid w:val="000F699D"/>
    <w:rsid w:val="000F6E11"/>
    <w:rsid w:val="0010268D"/>
    <w:rsid w:val="00107A1E"/>
    <w:rsid w:val="00107E2A"/>
    <w:rsid w:val="0011183A"/>
    <w:rsid w:val="00111C32"/>
    <w:rsid w:val="00111E7C"/>
    <w:rsid w:val="0011501A"/>
    <w:rsid w:val="00115657"/>
    <w:rsid w:val="00120D14"/>
    <w:rsid w:val="00121035"/>
    <w:rsid w:val="00123165"/>
    <w:rsid w:val="00124F08"/>
    <w:rsid w:val="001252E9"/>
    <w:rsid w:val="001305D0"/>
    <w:rsid w:val="00131957"/>
    <w:rsid w:val="00132030"/>
    <w:rsid w:val="00132110"/>
    <w:rsid w:val="00134758"/>
    <w:rsid w:val="001364F0"/>
    <w:rsid w:val="00140D74"/>
    <w:rsid w:val="00141134"/>
    <w:rsid w:val="00146696"/>
    <w:rsid w:val="00150F20"/>
    <w:rsid w:val="0015269A"/>
    <w:rsid w:val="001568CC"/>
    <w:rsid w:val="00160567"/>
    <w:rsid w:val="001653D3"/>
    <w:rsid w:val="00171373"/>
    <w:rsid w:val="00171494"/>
    <w:rsid w:val="00172934"/>
    <w:rsid w:val="00174174"/>
    <w:rsid w:val="0017566F"/>
    <w:rsid w:val="0017594B"/>
    <w:rsid w:val="001826F5"/>
    <w:rsid w:val="001834E9"/>
    <w:rsid w:val="0018479C"/>
    <w:rsid w:val="001854DF"/>
    <w:rsid w:val="001861F5"/>
    <w:rsid w:val="00191D92"/>
    <w:rsid w:val="0019389D"/>
    <w:rsid w:val="001A0B0B"/>
    <w:rsid w:val="001A2E69"/>
    <w:rsid w:val="001A6A86"/>
    <w:rsid w:val="001A7F64"/>
    <w:rsid w:val="001B4490"/>
    <w:rsid w:val="001B4F6F"/>
    <w:rsid w:val="001C55B1"/>
    <w:rsid w:val="001C726C"/>
    <w:rsid w:val="001C7B54"/>
    <w:rsid w:val="001D099C"/>
    <w:rsid w:val="001D2A73"/>
    <w:rsid w:val="001D7F6F"/>
    <w:rsid w:val="001E02ED"/>
    <w:rsid w:val="001E3E66"/>
    <w:rsid w:val="001F28B5"/>
    <w:rsid w:val="001F55CE"/>
    <w:rsid w:val="00200B5C"/>
    <w:rsid w:val="00200CF1"/>
    <w:rsid w:val="00201052"/>
    <w:rsid w:val="002017B8"/>
    <w:rsid w:val="002039B7"/>
    <w:rsid w:val="00204A22"/>
    <w:rsid w:val="00206CBA"/>
    <w:rsid w:val="002101BC"/>
    <w:rsid w:val="0021021E"/>
    <w:rsid w:val="00210FF9"/>
    <w:rsid w:val="00212142"/>
    <w:rsid w:val="002138DB"/>
    <w:rsid w:val="00213AAA"/>
    <w:rsid w:val="0021410B"/>
    <w:rsid w:val="00215B5C"/>
    <w:rsid w:val="00216214"/>
    <w:rsid w:val="00217721"/>
    <w:rsid w:val="002207EB"/>
    <w:rsid w:val="00220F35"/>
    <w:rsid w:val="002323D9"/>
    <w:rsid w:val="0023253A"/>
    <w:rsid w:val="00236B7C"/>
    <w:rsid w:val="00240490"/>
    <w:rsid w:val="0024294A"/>
    <w:rsid w:val="00243D60"/>
    <w:rsid w:val="00244CFE"/>
    <w:rsid w:val="0026272D"/>
    <w:rsid w:val="00270B15"/>
    <w:rsid w:val="0027263C"/>
    <w:rsid w:val="00273D99"/>
    <w:rsid w:val="002747B0"/>
    <w:rsid w:val="00276F83"/>
    <w:rsid w:val="00277C7E"/>
    <w:rsid w:val="00287C4C"/>
    <w:rsid w:val="00290ACD"/>
    <w:rsid w:val="00290B45"/>
    <w:rsid w:val="00290EA8"/>
    <w:rsid w:val="002941EF"/>
    <w:rsid w:val="00294247"/>
    <w:rsid w:val="002A314A"/>
    <w:rsid w:val="002A375B"/>
    <w:rsid w:val="002A4802"/>
    <w:rsid w:val="002A58FA"/>
    <w:rsid w:val="002B0D7C"/>
    <w:rsid w:val="002B32A5"/>
    <w:rsid w:val="002B3796"/>
    <w:rsid w:val="002B51D7"/>
    <w:rsid w:val="002B7A45"/>
    <w:rsid w:val="002C0EDD"/>
    <w:rsid w:val="002C2DE6"/>
    <w:rsid w:val="002D2A44"/>
    <w:rsid w:val="002D4652"/>
    <w:rsid w:val="002D6618"/>
    <w:rsid w:val="002D6E2D"/>
    <w:rsid w:val="002E25E7"/>
    <w:rsid w:val="002E36A3"/>
    <w:rsid w:val="002E6D99"/>
    <w:rsid w:val="002E7664"/>
    <w:rsid w:val="002F118C"/>
    <w:rsid w:val="002F21D4"/>
    <w:rsid w:val="002F47A5"/>
    <w:rsid w:val="0030051D"/>
    <w:rsid w:val="003008BA"/>
    <w:rsid w:val="0030358F"/>
    <w:rsid w:val="00303815"/>
    <w:rsid w:val="00304410"/>
    <w:rsid w:val="00304FA0"/>
    <w:rsid w:val="00310C59"/>
    <w:rsid w:val="00313C82"/>
    <w:rsid w:val="0032246F"/>
    <w:rsid w:val="00322D76"/>
    <w:rsid w:val="003249F7"/>
    <w:rsid w:val="00324FF2"/>
    <w:rsid w:val="00325B43"/>
    <w:rsid w:val="00325E79"/>
    <w:rsid w:val="0032615F"/>
    <w:rsid w:val="00327403"/>
    <w:rsid w:val="003279E0"/>
    <w:rsid w:val="0033162A"/>
    <w:rsid w:val="00332512"/>
    <w:rsid w:val="003343E9"/>
    <w:rsid w:val="00335413"/>
    <w:rsid w:val="00336EAE"/>
    <w:rsid w:val="00344684"/>
    <w:rsid w:val="00345CD4"/>
    <w:rsid w:val="0034743E"/>
    <w:rsid w:val="00350054"/>
    <w:rsid w:val="003500AC"/>
    <w:rsid w:val="00350E1A"/>
    <w:rsid w:val="00352483"/>
    <w:rsid w:val="00354E16"/>
    <w:rsid w:val="003556E7"/>
    <w:rsid w:val="00356082"/>
    <w:rsid w:val="003565DE"/>
    <w:rsid w:val="0036452F"/>
    <w:rsid w:val="003679C5"/>
    <w:rsid w:val="00374782"/>
    <w:rsid w:val="00375B0D"/>
    <w:rsid w:val="003776E1"/>
    <w:rsid w:val="0038251F"/>
    <w:rsid w:val="00384000"/>
    <w:rsid w:val="00384BE8"/>
    <w:rsid w:val="003878D3"/>
    <w:rsid w:val="00390885"/>
    <w:rsid w:val="00390D82"/>
    <w:rsid w:val="0039537A"/>
    <w:rsid w:val="003A08C4"/>
    <w:rsid w:val="003A1DA3"/>
    <w:rsid w:val="003B1082"/>
    <w:rsid w:val="003B2135"/>
    <w:rsid w:val="003B51E9"/>
    <w:rsid w:val="003B6A23"/>
    <w:rsid w:val="003C0372"/>
    <w:rsid w:val="003C0695"/>
    <w:rsid w:val="003C3C4A"/>
    <w:rsid w:val="003C61B2"/>
    <w:rsid w:val="003C626B"/>
    <w:rsid w:val="003D23B3"/>
    <w:rsid w:val="003D7448"/>
    <w:rsid w:val="003D772D"/>
    <w:rsid w:val="003D7D65"/>
    <w:rsid w:val="003D7F9B"/>
    <w:rsid w:val="003E08E2"/>
    <w:rsid w:val="003E0C97"/>
    <w:rsid w:val="003E2607"/>
    <w:rsid w:val="003E734A"/>
    <w:rsid w:val="003F4650"/>
    <w:rsid w:val="004002E3"/>
    <w:rsid w:val="0040092B"/>
    <w:rsid w:val="00402431"/>
    <w:rsid w:val="0041241F"/>
    <w:rsid w:val="00414C24"/>
    <w:rsid w:val="00414F75"/>
    <w:rsid w:val="00415006"/>
    <w:rsid w:val="00415A3F"/>
    <w:rsid w:val="004160A8"/>
    <w:rsid w:val="00416A45"/>
    <w:rsid w:val="004255A3"/>
    <w:rsid w:val="00426A19"/>
    <w:rsid w:val="00430974"/>
    <w:rsid w:val="00431540"/>
    <w:rsid w:val="00431903"/>
    <w:rsid w:val="00432829"/>
    <w:rsid w:val="00432FEC"/>
    <w:rsid w:val="00434E63"/>
    <w:rsid w:val="00441F42"/>
    <w:rsid w:val="00443C3F"/>
    <w:rsid w:val="00444857"/>
    <w:rsid w:val="00446B33"/>
    <w:rsid w:val="00452024"/>
    <w:rsid w:val="0045314C"/>
    <w:rsid w:val="0045772A"/>
    <w:rsid w:val="00473BEF"/>
    <w:rsid w:val="00474137"/>
    <w:rsid w:val="004752FF"/>
    <w:rsid w:val="004841BE"/>
    <w:rsid w:val="00484646"/>
    <w:rsid w:val="00484819"/>
    <w:rsid w:val="00487C19"/>
    <w:rsid w:val="00491281"/>
    <w:rsid w:val="004924DC"/>
    <w:rsid w:val="0049276E"/>
    <w:rsid w:val="00494E64"/>
    <w:rsid w:val="00495BDC"/>
    <w:rsid w:val="00496134"/>
    <w:rsid w:val="004A0C12"/>
    <w:rsid w:val="004B11EF"/>
    <w:rsid w:val="004B17EC"/>
    <w:rsid w:val="004B4364"/>
    <w:rsid w:val="004B6853"/>
    <w:rsid w:val="004B6D4A"/>
    <w:rsid w:val="004C56B1"/>
    <w:rsid w:val="004C5A52"/>
    <w:rsid w:val="004C6E7A"/>
    <w:rsid w:val="004C711C"/>
    <w:rsid w:val="004D47A0"/>
    <w:rsid w:val="004D65A0"/>
    <w:rsid w:val="004E06D7"/>
    <w:rsid w:val="004E67D7"/>
    <w:rsid w:val="004F1560"/>
    <w:rsid w:val="004F33DB"/>
    <w:rsid w:val="004F4C92"/>
    <w:rsid w:val="004F4F6E"/>
    <w:rsid w:val="004F5EA9"/>
    <w:rsid w:val="004F6DE9"/>
    <w:rsid w:val="00505969"/>
    <w:rsid w:val="0051160E"/>
    <w:rsid w:val="00511AF5"/>
    <w:rsid w:val="0051331C"/>
    <w:rsid w:val="0051546E"/>
    <w:rsid w:val="0051794B"/>
    <w:rsid w:val="00523E73"/>
    <w:rsid w:val="00527C53"/>
    <w:rsid w:val="00534B58"/>
    <w:rsid w:val="00537749"/>
    <w:rsid w:val="00544B5B"/>
    <w:rsid w:val="005544C7"/>
    <w:rsid w:val="00556494"/>
    <w:rsid w:val="0055674F"/>
    <w:rsid w:val="00560F59"/>
    <w:rsid w:val="0056120B"/>
    <w:rsid w:val="005637D0"/>
    <w:rsid w:val="0056474D"/>
    <w:rsid w:val="00565044"/>
    <w:rsid w:val="00571C9A"/>
    <w:rsid w:val="00574FE6"/>
    <w:rsid w:val="005758E7"/>
    <w:rsid w:val="00576E5A"/>
    <w:rsid w:val="00577DF6"/>
    <w:rsid w:val="00577E2D"/>
    <w:rsid w:val="0058623A"/>
    <w:rsid w:val="00591299"/>
    <w:rsid w:val="005A236C"/>
    <w:rsid w:val="005A2CAF"/>
    <w:rsid w:val="005A50A1"/>
    <w:rsid w:val="005B0CDB"/>
    <w:rsid w:val="005B16D9"/>
    <w:rsid w:val="005B4CFA"/>
    <w:rsid w:val="005C1541"/>
    <w:rsid w:val="005C33B8"/>
    <w:rsid w:val="005C5918"/>
    <w:rsid w:val="005C68C5"/>
    <w:rsid w:val="005D0F4F"/>
    <w:rsid w:val="005D1BAE"/>
    <w:rsid w:val="005D1E24"/>
    <w:rsid w:val="005D322D"/>
    <w:rsid w:val="005D3D38"/>
    <w:rsid w:val="005D573A"/>
    <w:rsid w:val="005D7F48"/>
    <w:rsid w:val="005E00A7"/>
    <w:rsid w:val="005E44CD"/>
    <w:rsid w:val="005E5DCF"/>
    <w:rsid w:val="006004EC"/>
    <w:rsid w:val="00600CE1"/>
    <w:rsid w:val="00602535"/>
    <w:rsid w:val="00604C06"/>
    <w:rsid w:val="0060660D"/>
    <w:rsid w:val="00607A24"/>
    <w:rsid w:val="00610583"/>
    <w:rsid w:val="00613765"/>
    <w:rsid w:val="006168C5"/>
    <w:rsid w:val="0062084F"/>
    <w:rsid w:val="0062383A"/>
    <w:rsid w:val="00624693"/>
    <w:rsid w:val="006251DC"/>
    <w:rsid w:val="00625C40"/>
    <w:rsid w:val="006356E5"/>
    <w:rsid w:val="00637174"/>
    <w:rsid w:val="0064222C"/>
    <w:rsid w:val="00642FE1"/>
    <w:rsid w:val="006455F3"/>
    <w:rsid w:val="0064678D"/>
    <w:rsid w:val="006474F7"/>
    <w:rsid w:val="00653286"/>
    <w:rsid w:val="00656390"/>
    <w:rsid w:val="0065696D"/>
    <w:rsid w:val="00671F12"/>
    <w:rsid w:val="00680254"/>
    <w:rsid w:val="00683860"/>
    <w:rsid w:val="0068521C"/>
    <w:rsid w:val="0068692B"/>
    <w:rsid w:val="00690452"/>
    <w:rsid w:val="00693214"/>
    <w:rsid w:val="006A0FA4"/>
    <w:rsid w:val="006A5511"/>
    <w:rsid w:val="006A6D96"/>
    <w:rsid w:val="006B11EC"/>
    <w:rsid w:val="006B2E01"/>
    <w:rsid w:val="006B355C"/>
    <w:rsid w:val="006B4C0E"/>
    <w:rsid w:val="006B6958"/>
    <w:rsid w:val="006B6DAB"/>
    <w:rsid w:val="006B7D86"/>
    <w:rsid w:val="006C15B8"/>
    <w:rsid w:val="006C28F2"/>
    <w:rsid w:val="006C32AF"/>
    <w:rsid w:val="006C5A06"/>
    <w:rsid w:val="006C6340"/>
    <w:rsid w:val="006C7F7B"/>
    <w:rsid w:val="006D3A12"/>
    <w:rsid w:val="006D43AD"/>
    <w:rsid w:val="006D6639"/>
    <w:rsid w:val="006E2BAC"/>
    <w:rsid w:val="006E3BCE"/>
    <w:rsid w:val="006E4021"/>
    <w:rsid w:val="006F2C27"/>
    <w:rsid w:val="0070169E"/>
    <w:rsid w:val="00701F7F"/>
    <w:rsid w:val="00702AE0"/>
    <w:rsid w:val="00704966"/>
    <w:rsid w:val="007049D8"/>
    <w:rsid w:val="007077EA"/>
    <w:rsid w:val="00710457"/>
    <w:rsid w:val="0072461D"/>
    <w:rsid w:val="00724CA6"/>
    <w:rsid w:val="00730713"/>
    <w:rsid w:val="00734DE2"/>
    <w:rsid w:val="00735EFD"/>
    <w:rsid w:val="00736401"/>
    <w:rsid w:val="00736473"/>
    <w:rsid w:val="00745C07"/>
    <w:rsid w:val="00746FB2"/>
    <w:rsid w:val="00750ABD"/>
    <w:rsid w:val="0075390E"/>
    <w:rsid w:val="0075762E"/>
    <w:rsid w:val="0076232D"/>
    <w:rsid w:val="007631DD"/>
    <w:rsid w:val="007679D1"/>
    <w:rsid w:val="0077001C"/>
    <w:rsid w:val="007706C7"/>
    <w:rsid w:val="00773D6A"/>
    <w:rsid w:val="00774BCF"/>
    <w:rsid w:val="00776C30"/>
    <w:rsid w:val="0078376A"/>
    <w:rsid w:val="00783C94"/>
    <w:rsid w:val="00783E0B"/>
    <w:rsid w:val="00786FF4"/>
    <w:rsid w:val="007876AF"/>
    <w:rsid w:val="007915CD"/>
    <w:rsid w:val="00793E09"/>
    <w:rsid w:val="00795361"/>
    <w:rsid w:val="00796309"/>
    <w:rsid w:val="007A1FDA"/>
    <w:rsid w:val="007A2635"/>
    <w:rsid w:val="007A3A56"/>
    <w:rsid w:val="007A6621"/>
    <w:rsid w:val="007A6E85"/>
    <w:rsid w:val="007A74C8"/>
    <w:rsid w:val="007B48E0"/>
    <w:rsid w:val="007B5185"/>
    <w:rsid w:val="007B6A03"/>
    <w:rsid w:val="007C1174"/>
    <w:rsid w:val="007C47AF"/>
    <w:rsid w:val="007C58F8"/>
    <w:rsid w:val="007D1D0B"/>
    <w:rsid w:val="007D4CFF"/>
    <w:rsid w:val="007E3610"/>
    <w:rsid w:val="007E4322"/>
    <w:rsid w:val="007F429A"/>
    <w:rsid w:val="007F6D11"/>
    <w:rsid w:val="007F6F9F"/>
    <w:rsid w:val="007F7ABA"/>
    <w:rsid w:val="007F7CDB"/>
    <w:rsid w:val="0080002A"/>
    <w:rsid w:val="00802877"/>
    <w:rsid w:val="00802D08"/>
    <w:rsid w:val="00805C02"/>
    <w:rsid w:val="008077E1"/>
    <w:rsid w:val="00812EAB"/>
    <w:rsid w:val="00815D1D"/>
    <w:rsid w:val="00821DB4"/>
    <w:rsid w:val="00821F8A"/>
    <w:rsid w:val="008223B2"/>
    <w:rsid w:val="00824594"/>
    <w:rsid w:val="0083083A"/>
    <w:rsid w:val="00830D75"/>
    <w:rsid w:val="00830F4F"/>
    <w:rsid w:val="00831F8F"/>
    <w:rsid w:val="0083346C"/>
    <w:rsid w:val="0083476A"/>
    <w:rsid w:val="008370F3"/>
    <w:rsid w:val="00840816"/>
    <w:rsid w:val="008441DF"/>
    <w:rsid w:val="0084789E"/>
    <w:rsid w:val="00851DEF"/>
    <w:rsid w:val="008572D4"/>
    <w:rsid w:val="0085774D"/>
    <w:rsid w:val="008632BD"/>
    <w:rsid w:val="00865727"/>
    <w:rsid w:val="0086670B"/>
    <w:rsid w:val="008712B9"/>
    <w:rsid w:val="008733A2"/>
    <w:rsid w:val="008803AC"/>
    <w:rsid w:val="008862CC"/>
    <w:rsid w:val="00887A9B"/>
    <w:rsid w:val="00887EBD"/>
    <w:rsid w:val="0089092E"/>
    <w:rsid w:val="00890C91"/>
    <w:rsid w:val="00894E43"/>
    <w:rsid w:val="00895E14"/>
    <w:rsid w:val="00895EF0"/>
    <w:rsid w:val="00896B18"/>
    <w:rsid w:val="008A059B"/>
    <w:rsid w:val="008A1F67"/>
    <w:rsid w:val="008A3164"/>
    <w:rsid w:val="008A6FDF"/>
    <w:rsid w:val="008A7431"/>
    <w:rsid w:val="008B3394"/>
    <w:rsid w:val="008B446E"/>
    <w:rsid w:val="008B543B"/>
    <w:rsid w:val="008B721F"/>
    <w:rsid w:val="008B7E0C"/>
    <w:rsid w:val="008C19CB"/>
    <w:rsid w:val="008C1D77"/>
    <w:rsid w:val="008C2D54"/>
    <w:rsid w:val="008C70C3"/>
    <w:rsid w:val="008C7A4D"/>
    <w:rsid w:val="008C7F15"/>
    <w:rsid w:val="008D489D"/>
    <w:rsid w:val="008D4B03"/>
    <w:rsid w:val="008D5C99"/>
    <w:rsid w:val="008D72FA"/>
    <w:rsid w:val="008E5B27"/>
    <w:rsid w:val="008E6568"/>
    <w:rsid w:val="008E74D2"/>
    <w:rsid w:val="008F0139"/>
    <w:rsid w:val="008F15FC"/>
    <w:rsid w:val="008F4522"/>
    <w:rsid w:val="008F53A4"/>
    <w:rsid w:val="009003E2"/>
    <w:rsid w:val="009017D7"/>
    <w:rsid w:val="00904944"/>
    <w:rsid w:val="00907230"/>
    <w:rsid w:val="00907611"/>
    <w:rsid w:val="00907C6A"/>
    <w:rsid w:val="0091410D"/>
    <w:rsid w:val="00920C59"/>
    <w:rsid w:val="00921969"/>
    <w:rsid w:val="00940E3C"/>
    <w:rsid w:val="009431CA"/>
    <w:rsid w:val="00944E0A"/>
    <w:rsid w:val="00950D12"/>
    <w:rsid w:val="009544A5"/>
    <w:rsid w:val="0095693E"/>
    <w:rsid w:val="00961720"/>
    <w:rsid w:val="00961CB7"/>
    <w:rsid w:val="00964B54"/>
    <w:rsid w:val="0097171C"/>
    <w:rsid w:val="0097230F"/>
    <w:rsid w:val="009737D3"/>
    <w:rsid w:val="00994661"/>
    <w:rsid w:val="009A627A"/>
    <w:rsid w:val="009B2724"/>
    <w:rsid w:val="009B2D59"/>
    <w:rsid w:val="009C223D"/>
    <w:rsid w:val="009C4B4F"/>
    <w:rsid w:val="009C58DA"/>
    <w:rsid w:val="009C6B9A"/>
    <w:rsid w:val="009D195D"/>
    <w:rsid w:val="009D29B0"/>
    <w:rsid w:val="009D38E4"/>
    <w:rsid w:val="009D3D8B"/>
    <w:rsid w:val="009D4B5E"/>
    <w:rsid w:val="009D6A99"/>
    <w:rsid w:val="009D6AF7"/>
    <w:rsid w:val="009E416C"/>
    <w:rsid w:val="009F3C38"/>
    <w:rsid w:val="009F5A06"/>
    <w:rsid w:val="009F60C1"/>
    <w:rsid w:val="009F612D"/>
    <w:rsid w:val="009F68C4"/>
    <w:rsid w:val="009F6977"/>
    <w:rsid w:val="009F6EAC"/>
    <w:rsid w:val="009F7943"/>
    <w:rsid w:val="00A01743"/>
    <w:rsid w:val="00A01F57"/>
    <w:rsid w:val="00A02F9C"/>
    <w:rsid w:val="00A07FD9"/>
    <w:rsid w:val="00A1129D"/>
    <w:rsid w:val="00A12CDE"/>
    <w:rsid w:val="00A13340"/>
    <w:rsid w:val="00A1580C"/>
    <w:rsid w:val="00A24518"/>
    <w:rsid w:val="00A2734C"/>
    <w:rsid w:val="00A27CCD"/>
    <w:rsid w:val="00A31C23"/>
    <w:rsid w:val="00A33BBB"/>
    <w:rsid w:val="00A35B5C"/>
    <w:rsid w:val="00A35D20"/>
    <w:rsid w:val="00A37FBC"/>
    <w:rsid w:val="00A4078A"/>
    <w:rsid w:val="00A43FC3"/>
    <w:rsid w:val="00A45A02"/>
    <w:rsid w:val="00A506AC"/>
    <w:rsid w:val="00A507A6"/>
    <w:rsid w:val="00A50B23"/>
    <w:rsid w:val="00A6139C"/>
    <w:rsid w:val="00A643AE"/>
    <w:rsid w:val="00A73426"/>
    <w:rsid w:val="00A736DF"/>
    <w:rsid w:val="00A76A8C"/>
    <w:rsid w:val="00A77C5B"/>
    <w:rsid w:val="00A859EE"/>
    <w:rsid w:val="00A86161"/>
    <w:rsid w:val="00A86543"/>
    <w:rsid w:val="00A90D23"/>
    <w:rsid w:val="00A93D08"/>
    <w:rsid w:val="00A94FE2"/>
    <w:rsid w:val="00A96A09"/>
    <w:rsid w:val="00A97D2A"/>
    <w:rsid w:val="00AA1D8F"/>
    <w:rsid w:val="00AA24E0"/>
    <w:rsid w:val="00AA2883"/>
    <w:rsid w:val="00AA2E80"/>
    <w:rsid w:val="00AA30B4"/>
    <w:rsid w:val="00AA6CF3"/>
    <w:rsid w:val="00AB00EB"/>
    <w:rsid w:val="00AB06AA"/>
    <w:rsid w:val="00AB7EE7"/>
    <w:rsid w:val="00AC2336"/>
    <w:rsid w:val="00AC5C25"/>
    <w:rsid w:val="00AD6444"/>
    <w:rsid w:val="00AD7773"/>
    <w:rsid w:val="00AE1514"/>
    <w:rsid w:val="00AE1795"/>
    <w:rsid w:val="00AE7B9E"/>
    <w:rsid w:val="00AF362A"/>
    <w:rsid w:val="00AF413E"/>
    <w:rsid w:val="00B013FB"/>
    <w:rsid w:val="00B0347A"/>
    <w:rsid w:val="00B038D5"/>
    <w:rsid w:val="00B03D2E"/>
    <w:rsid w:val="00B048AD"/>
    <w:rsid w:val="00B10072"/>
    <w:rsid w:val="00B111C9"/>
    <w:rsid w:val="00B14255"/>
    <w:rsid w:val="00B15C48"/>
    <w:rsid w:val="00B22462"/>
    <w:rsid w:val="00B26474"/>
    <w:rsid w:val="00B27624"/>
    <w:rsid w:val="00B30AD2"/>
    <w:rsid w:val="00B34746"/>
    <w:rsid w:val="00B40C39"/>
    <w:rsid w:val="00B453A7"/>
    <w:rsid w:val="00B50E2F"/>
    <w:rsid w:val="00B511FF"/>
    <w:rsid w:val="00B551F3"/>
    <w:rsid w:val="00B556C4"/>
    <w:rsid w:val="00B559B1"/>
    <w:rsid w:val="00B57310"/>
    <w:rsid w:val="00B578DF"/>
    <w:rsid w:val="00B635E4"/>
    <w:rsid w:val="00B63ABD"/>
    <w:rsid w:val="00B66ECE"/>
    <w:rsid w:val="00B724E5"/>
    <w:rsid w:val="00B84CB8"/>
    <w:rsid w:val="00B8613E"/>
    <w:rsid w:val="00B94856"/>
    <w:rsid w:val="00B94EAD"/>
    <w:rsid w:val="00BA2797"/>
    <w:rsid w:val="00BA40C5"/>
    <w:rsid w:val="00BA520D"/>
    <w:rsid w:val="00BB5543"/>
    <w:rsid w:val="00BB663D"/>
    <w:rsid w:val="00BC2350"/>
    <w:rsid w:val="00BC3D6C"/>
    <w:rsid w:val="00BC53EB"/>
    <w:rsid w:val="00BC7CB6"/>
    <w:rsid w:val="00BD04DE"/>
    <w:rsid w:val="00BD399D"/>
    <w:rsid w:val="00BD3E87"/>
    <w:rsid w:val="00BD6FD9"/>
    <w:rsid w:val="00BD72FC"/>
    <w:rsid w:val="00BD7A31"/>
    <w:rsid w:val="00BE3310"/>
    <w:rsid w:val="00BF4835"/>
    <w:rsid w:val="00C02D46"/>
    <w:rsid w:val="00C114A7"/>
    <w:rsid w:val="00C13651"/>
    <w:rsid w:val="00C16D76"/>
    <w:rsid w:val="00C16FD4"/>
    <w:rsid w:val="00C23961"/>
    <w:rsid w:val="00C25D51"/>
    <w:rsid w:val="00C262F8"/>
    <w:rsid w:val="00C31E23"/>
    <w:rsid w:val="00C34E53"/>
    <w:rsid w:val="00C35AFE"/>
    <w:rsid w:val="00C366FA"/>
    <w:rsid w:val="00C43378"/>
    <w:rsid w:val="00C457C8"/>
    <w:rsid w:val="00C522E2"/>
    <w:rsid w:val="00C52AA3"/>
    <w:rsid w:val="00C546F8"/>
    <w:rsid w:val="00C56DA9"/>
    <w:rsid w:val="00C61A98"/>
    <w:rsid w:val="00C64137"/>
    <w:rsid w:val="00C64555"/>
    <w:rsid w:val="00C67F27"/>
    <w:rsid w:val="00C7225D"/>
    <w:rsid w:val="00C72505"/>
    <w:rsid w:val="00C7356E"/>
    <w:rsid w:val="00C74463"/>
    <w:rsid w:val="00C74F06"/>
    <w:rsid w:val="00C8712E"/>
    <w:rsid w:val="00C935D2"/>
    <w:rsid w:val="00C942A6"/>
    <w:rsid w:val="00C949EF"/>
    <w:rsid w:val="00CA27FD"/>
    <w:rsid w:val="00CA399C"/>
    <w:rsid w:val="00CA3BBB"/>
    <w:rsid w:val="00CA3F22"/>
    <w:rsid w:val="00CA40A5"/>
    <w:rsid w:val="00CA49DF"/>
    <w:rsid w:val="00CA7380"/>
    <w:rsid w:val="00CB06EA"/>
    <w:rsid w:val="00CC18FF"/>
    <w:rsid w:val="00CC36E4"/>
    <w:rsid w:val="00CC5E69"/>
    <w:rsid w:val="00CD1505"/>
    <w:rsid w:val="00CD51B9"/>
    <w:rsid w:val="00CE203F"/>
    <w:rsid w:val="00CE2F35"/>
    <w:rsid w:val="00CE35CA"/>
    <w:rsid w:val="00CE711F"/>
    <w:rsid w:val="00CF04F9"/>
    <w:rsid w:val="00CF077E"/>
    <w:rsid w:val="00D01C78"/>
    <w:rsid w:val="00D036D3"/>
    <w:rsid w:val="00D06610"/>
    <w:rsid w:val="00D10E9A"/>
    <w:rsid w:val="00D12B65"/>
    <w:rsid w:val="00D155E3"/>
    <w:rsid w:val="00D167F1"/>
    <w:rsid w:val="00D2040B"/>
    <w:rsid w:val="00D23080"/>
    <w:rsid w:val="00D24C85"/>
    <w:rsid w:val="00D26C2A"/>
    <w:rsid w:val="00D311C0"/>
    <w:rsid w:val="00D36027"/>
    <w:rsid w:val="00D36A32"/>
    <w:rsid w:val="00D37F78"/>
    <w:rsid w:val="00D46A65"/>
    <w:rsid w:val="00D52999"/>
    <w:rsid w:val="00D54423"/>
    <w:rsid w:val="00D612D9"/>
    <w:rsid w:val="00D650DE"/>
    <w:rsid w:val="00D666EA"/>
    <w:rsid w:val="00D71585"/>
    <w:rsid w:val="00D73AD6"/>
    <w:rsid w:val="00D80F11"/>
    <w:rsid w:val="00D81219"/>
    <w:rsid w:val="00D8134D"/>
    <w:rsid w:val="00D84B95"/>
    <w:rsid w:val="00D85560"/>
    <w:rsid w:val="00D90859"/>
    <w:rsid w:val="00D909B6"/>
    <w:rsid w:val="00D946A6"/>
    <w:rsid w:val="00D954D7"/>
    <w:rsid w:val="00DA3A71"/>
    <w:rsid w:val="00DB4692"/>
    <w:rsid w:val="00DB50D4"/>
    <w:rsid w:val="00DC08A9"/>
    <w:rsid w:val="00DC0DF9"/>
    <w:rsid w:val="00DC2958"/>
    <w:rsid w:val="00DC606E"/>
    <w:rsid w:val="00DC69B2"/>
    <w:rsid w:val="00DD070C"/>
    <w:rsid w:val="00DD31A1"/>
    <w:rsid w:val="00DE2B7B"/>
    <w:rsid w:val="00DE58CF"/>
    <w:rsid w:val="00DE5A65"/>
    <w:rsid w:val="00DF499F"/>
    <w:rsid w:val="00DF4A5A"/>
    <w:rsid w:val="00E00BD6"/>
    <w:rsid w:val="00E12943"/>
    <w:rsid w:val="00E13248"/>
    <w:rsid w:val="00E20476"/>
    <w:rsid w:val="00E22402"/>
    <w:rsid w:val="00E259E2"/>
    <w:rsid w:val="00E30A7E"/>
    <w:rsid w:val="00E32884"/>
    <w:rsid w:val="00E33A1B"/>
    <w:rsid w:val="00E43DC4"/>
    <w:rsid w:val="00E472AE"/>
    <w:rsid w:val="00E5062A"/>
    <w:rsid w:val="00E50FD7"/>
    <w:rsid w:val="00E565BE"/>
    <w:rsid w:val="00E64E85"/>
    <w:rsid w:val="00E70D6A"/>
    <w:rsid w:val="00E72EB7"/>
    <w:rsid w:val="00E832F7"/>
    <w:rsid w:val="00E83556"/>
    <w:rsid w:val="00E84483"/>
    <w:rsid w:val="00E868F4"/>
    <w:rsid w:val="00E870A5"/>
    <w:rsid w:val="00E8745A"/>
    <w:rsid w:val="00E901C9"/>
    <w:rsid w:val="00E90D24"/>
    <w:rsid w:val="00E91033"/>
    <w:rsid w:val="00E91A96"/>
    <w:rsid w:val="00E9315D"/>
    <w:rsid w:val="00E93599"/>
    <w:rsid w:val="00E952E5"/>
    <w:rsid w:val="00E95EF9"/>
    <w:rsid w:val="00E974C0"/>
    <w:rsid w:val="00EA1E00"/>
    <w:rsid w:val="00EB23A5"/>
    <w:rsid w:val="00EB76AE"/>
    <w:rsid w:val="00EB7CB4"/>
    <w:rsid w:val="00EC2B21"/>
    <w:rsid w:val="00EC47C1"/>
    <w:rsid w:val="00ED26CE"/>
    <w:rsid w:val="00ED5145"/>
    <w:rsid w:val="00EE28FD"/>
    <w:rsid w:val="00EE3F15"/>
    <w:rsid w:val="00EE43CF"/>
    <w:rsid w:val="00EE6D45"/>
    <w:rsid w:val="00EF2A16"/>
    <w:rsid w:val="00EF42BD"/>
    <w:rsid w:val="00EF59C2"/>
    <w:rsid w:val="00F0292B"/>
    <w:rsid w:val="00F06243"/>
    <w:rsid w:val="00F06AA4"/>
    <w:rsid w:val="00F12A4B"/>
    <w:rsid w:val="00F141A2"/>
    <w:rsid w:val="00F216AC"/>
    <w:rsid w:val="00F25374"/>
    <w:rsid w:val="00F26A8B"/>
    <w:rsid w:val="00F27E24"/>
    <w:rsid w:val="00F3167E"/>
    <w:rsid w:val="00F31762"/>
    <w:rsid w:val="00F320A6"/>
    <w:rsid w:val="00F348E6"/>
    <w:rsid w:val="00F40D81"/>
    <w:rsid w:val="00F42FC8"/>
    <w:rsid w:val="00F44442"/>
    <w:rsid w:val="00F46351"/>
    <w:rsid w:val="00F52E33"/>
    <w:rsid w:val="00F60248"/>
    <w:rsid w:val="00F611C5"/>
    <w:rsid w:val="00F6543F"/>
    <w:rsid w:val="00F668A5"/>
    <w:rsid w:val="00F77822"/>
    <w:rsid w:val="00F834BE"/>
    <w:rsid w:val="00F8447C"/>
    <w:rsid w:val="00F857EC"/>
    <w:rsid w:val="00F870EB"/>
    <w:rsid w:val="00F91ECD"/>
    <w:rsid w:val="00F92103"/>
    <w:rsid w:val="00FA0271"/>
    <w:rsid w:val="00FA10EA"/>
    <w:rsid w:val="00FA2B6A"/>
    <w:rsid w:val="00FA2CED"/>
    <w:rsid w:val="00FA4A16"/>
    <w:rsid w:val="00FA6CCC"/>
    <w:rsid w:val="00FA7546"/>
    <w:rsid w:val="00FB142D"/>
    <w:rsid w:val="00FB5A5A"/>
    <w:rsid w:val="00FC13E3"/>
    <w:rsid w:val="00FC36F1"/>
    <w:rsid w:val="00FC4F86"/>
    <w:rsid w:val="00FD157F"/>
    <w:rsid w:val="00FE3A27"/>
    <w:rsid w:val="00FE4213"/>
    <w:rsid w:val="00FE6DB1"/>
    <w:rsid w:val="00FF1913"/>
    <w:rsid w:val="00FF1C26"/>
    <w:rsid w:val="00FF537B"/>
    <w:rsid w:val="00FF6D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3A6D17"/>
  <w15:chartTrackingRefBased/>
  <w15:docId w15:val="{B3ADFD4F-173A-4EBD-A312-BD363D2B1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pPr>
    <w:rPr>
      <w:kern w:val="2"/>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rPr>
      <w:rFonts w:ascii="細明體" w:eastAsia="細明體" w:hAnsi="Courier New"/>
      <w:szCs w:val="20"/>
    </w:rPr>
  </w:style>
  <w:style w:type="paragraph" w:styleId="a5">
    <w:name w:val="Body Text Indent"/>
    <w:basedOn w:val="a0"/>
    <w:pPr>
      <w:spacing w:line="400" w:lineRule="atLeast"/>
      <w:ind w:left="555" w:hanging="269"/>
      <w:jc w:val="both"/>
    </w:pPr>
    <w:rPr>
      <w:rFonts w:ascii="標楷體" w:eastAsia="標楷體"/>
      <w:sz w:val="28"/>
      <w:szCs w:val="20"/>
    </w:rPr>
  </w:style>
  <w:style w:type="paragraph" w:styleId="2">
    <w:name w:val="Body Text Indent 2"/>
    <w:basedOn w:val="a0"/>
    <w:pPr>
      <w:spacing w:line="240" w:lineRule="atLeast"/>
      <w:ind w:left="322" w:hangingChars="115" w:hanging="322"/>
      <w:jc w:val="both"/>
    </w:pPr>
    <w:rPr>
      <w:rFonts w:ascii="標楷體" w:eastAsia="標楷體"/>
      <w:sz w:val="28"/>
    </w:rPr>
  </w:style>
  <w:style w:type="paragraph" w:customStyle="1" w:styleId="a6">
    <w:name w:val="一.內文"/>
    <w:basedOn w:val="a0"/>
    <w:pPr>
      <w:adjustRightInd w:val="0"/>
      <w:ind w:left="476" w:hanging="476"/>
      <w:jc w:val="both"/>
      <w:textAlignment w:val="baseline"/>
    </w:pPr>
    <w:rPr>
      <w:rFonts w:ascii="細明體" w:eastAsia="細明體"/>
      <w:kern w:val="0"/>
      <w:szCs w:val="20"/>
    </w:rPr>
  </w:style>
  <w:style w:type="paragraph" w:customStyle="1" w:styleId="150">
    <w:name w:val="樣式150"/>
    <w:basedOn w:val="a0"/>
    <w:pPr>
      <w:adjustRightInd w:val="0"/>
      <w:spacing w:line="360" w:lineRule="atLeast"/>
      <w:ind w:left="728" w:hanging="728"/>
      <w:textAlignment w:val="baseline"/>
    </w:pPr>
    <w:rPr>
      <w:kern w:val="0"/>
      <w:szCs w:val="20"/>
    </w:rPr>
  </w:style>
  <w:style w:type="paragraph" w:customStyle="1" w:styleId="151">
    <w:name w:val="樣式151"/>
    <w:basedOn w:val="a6"/>
    <w:pPr>
      <w:spacing w:line="320" w:lineRule="exact"/>
      <w:ind w:left="868" w:hanging="478"/>
    </w:pPr>
  </w:style>
  <w:style w:type="paragraph" w:customStyle="1" w:styleId="129">
    <w:name w:val="樣式129"/>
    <w:basedOn w:val="a6"/>
    <w:pPr>
      <w:spacing w:line="320" w:lineRule="exact"/>
    </w:pPr>
  </w:style>
  <w:style w:type="paragraph" w:customStyle="1" w:styleId="130">
    <w:name w:val="樣式130"/>
    <w:basedOn w:val="a6"/>
    <w:pPr>
      <w:numPr>
        <w:ilvl w:val="12"/>
      </w:numPr>
      <w:spacing w:line="320" w:lineRule="exact"/>
      <w:ind w:left="476" w:hanging="476"/>
    </w:pPr>
  </w:style>
  <w:style w:type="paragraph" w:customStyle="1" w:styleId="131">
    <w:name w:val="樣式131"/>
    <w:basedOn w:val="150"/>
  </w:style>
  <w:style w:type="paragraph" w:customStyle="1" w:styleId="182">
    <w:name w:val="樣式182"/>
    <w:basedOn w:val="a0"/>
    <w:pPr>
      <w:adjustRightInd w:val="0"/>
      <w:spacing w:line="320" w:lineRule="exact"/>
      <w:ind w:left="434" w:hanging="434"/>
      <w:textAlignment w:val="baseline"/>
    </w:pPr>
    <w:rPr>
      <w:rFonts w:ascii="細明體" w:eastAsia="細明體"/>
      <w:kern w:val="0"/>
      <w:szCs w:val="20"/>
    </w:rPr>
  </w:style>
  <w:style w:type="paragraph" w:customStyle="1" w:styleId="213">
    <w:name w:val="樣式213"/>
    <w:basedOn w:val="182"/>
    <w:pPr>
      <w:ind w:left="504" w:hanging="504"/>
    </w:pPr>
  </w:style>
  <w:style w:type="paragraph" w:customStyle="1" w:styleId="a7">
    <w:name w:val="(一)內文"/>
    <w:basedOn w:val="a0"/>
    <w:pPr>
      <w:adjustRightInd w:val="0"/>
      <w:ind w:left="714" w:hanging="476"/>
      <w:jc w:val="both"/>
      <w:textAlignment w:val="baseline"/>
    </w:pPr>
    <w:rPr>
      <w:rFonts w:ascii="細明體" w:eastAsia="細明體"/>
      <w:szCs w:val="20"/>
    </w:rPr>
  </w:style>
  <w:style w:type="paragraph" w:customStyle="1" w:styleId="162">
    <w:name w:val="樣式162"/>
    <w:basedOn w:val="a7"/>
    <w:pPr>
      <w:spacing w:line="320" w:lineRule="exact"/>
      <w:ind w:left="0" w:firstLine="0"/>
    </w:pPr>
  </w:style>
  <w:style w:type="paragraph" w:customStyle="1" w:styleId="00">
    <w:name w:val="00"/>
    <w:basedOn w:val="a7"/>
    <w:pPr>
      <w:ind w:left="570" w:hanging="360"/>
    </w:pPr>
  </w:style>
  <w:style w:type="paragraph" w:customStyle="1" w:styleId="1500">
    <w:name w:val="樣式1500"/>
    <w:basedOn w:val="a6"/>
    <w:pPr>
      <w:spacing w:line="320" w:lineRule="exact"/>
    </w:pPr>
  </w:style>
  <w:style w:type="paragraph" w:customStyle="1" w:styleId="161">
    <w:name w:val="樣式161"/>
    <w:basedOn w:val="a6"/>
    <w:pPr>
      <w:spacing w:line="320" w:lineRule="exact"/>
    </w:pPr>
  </w:style>
  <w:style w:type="paragraph" w:customStyle="1" w:styleId="1310">
    <w:name w:val="樣式1310"/>
    <w:basedOn w:val="a6"/>
    <w:pPr>
      <w:spacing w:line="320" w:lineRule="exact"/>
      <w:ind w:left="750" w:hanging="750"/>
    </w:pPr>
  </w:style>
  <w:style w:type="paragraph" w:customStyle="1" w:styleId="a8">
    <w:name w:val="肆.目標"/>
    <w:basedOn w:val="a0"/>
    <w:pPr>
      <w:adjustRightInd w:val="0"/>
      <w:spacing w:before="120" w:line="500" w:lineRule="exact"/>
      <w:ind w:left="1316" w:right="-23" w:hanging="1038"/>
      <w:jc w:val="both"/>
      <w:textAlignment w:val="baseline"/>
    </w:pPr>
    <w:rPr>
      <w:rFonts w:ascii="標楷體" w:eastAsia="標楷體"/>
      <w:sz w:val="28"/>
      <w:szCs w:val="20"/>
    </w:rPr>
  </w:style>
  <w:style w:type="paragraph" w:customStyle="1" w:styleId="BodyTextIndent3">
    <w:name w:val="Body Text Indent 3"/>
    <w:basedOn w:val="a0"/>
    <w:pPr>
      <w:adjustRightInd w:val="0"/>
      <w:spacing w:line="500" w:lineRule="exact"/>
      <w:ind w:left="628" w:hanging="628"/>
      <w:textAlignment w:val="baseline"/>
    </w:pPr>
    <w:rPr>
      <w:rFonts w:ascii="細明體" w:eastAsia="細明體"/>
      <w:sz w:val="32"/>
      <w:szCs w:val="20"/>
    </w:rPr>
  </w:style>
  <w:style w:type="paragraph" w:styleId="a9">
    <w:name w:val="Body Text"/>
    <w:basedOn w:val="a0"/>
    <w:rPr>
      <w:rFonts w:eastAsia="標楷體"/>
      <w:sz w:val="28"/>
      <w:szCs w:val="20"/>
    </w:rPr>
  </w:style>
  <w:style w:type="paragraph" w:styleId="3">
    <w:name w:val="Body Text Indent 3"/>
    <w:basedOn w:val="a0"/>
    <w:pPr>
      <w:spacing w:line="320" w:lineRule="exact"/>
      <w:ind w:left="238" w:hangingChars="99" w:hanging="238"/>
      <w:jc w:val="both"/>
    </w:pPr>
    <w:rPr>
      <w:rFonts w:ascii="細明體" w:eastAsia="細明體"/>
    </w:rPr>
  </w:style>
  <w:style w:type="paragraph" w:customStyle="1" w:styleId="70">
    <w:name w:val="樣式70"/>
    <w:basedOn w:val="182"/>
    <w:pPr>
      <w:ind w:left="0" w:firstLine="0"/>
      <w:jc w:val="both"/>
    </w:pPr>
  </w:style>
  <w:style w:type="paragraph" w:customStyle="1" w:styleId="ab">
    <w:name w:val=""/>
    <w:basedOn w:val="a0"/>
    <w:pPr>
      <w:kinsoku w:val="0"/>
      <w:autoSpaceDE w:val="0"/>
      <w:autoSpaceDN w:val="0"/>
      <w:adjustRightInd w:val="0"/>
      <w:spacing w:line="400" w:lineRule="exact"/>
      <w:ind w:left="1400" w:right="57" w:hanging="283"/>
      <w:jc w:val="both"/>
      <w:textAlignment w:val="baseline"/>
    </w:pPr>
    <w:rPr>
      <w:rFonts w:ascii="標楷體" w:eastAsia="標楷體"/>
      <w:spacing w:val="-100"/>
      <w:kern w:val="0"/>
      <w:sz w:val="28"/>
      <w:szCs w:val="20"/>
    </w:rPr>
  </w:style>
  <w:style w:type="paragraph" w:customStyle="1" w:styleId="282">
    <w:name w:val="樣式282"/>
    <w:basedOn w:val="a0"/>
    <w:pPr>
      <w:widowControl/>
      <w:spacing w:line="520" w:lineRule="exact"/>
      <w:ind w:leftChars="133" w:left="571" w:hangingChars="90" w:hanging="252"/>
      <w:jc w:val="both"/>
    </w:pPr>
    <w:rPr>
      <w:rFonts w:ascii="細明體" w:eastAsia="細明體"/>
      <w:sz w:val="28"/>
      <w:szCs w:val="30"/>
    </w:rPr>
  </w:style>
  <w:style w:type="paragraph" w:customStyle="1" w:styleId="43">
    <w:name w:val="樣式43"/>
    <w:basedOn w:val="30"/>
    <w:pPr>
      <w:adjustRightInd w:val="0"/>
      <w:spacing w:after="0" w:line="460" w:lineRule="exact"/>
      <w:ind w:leftChars="326" w:left="1059" w:hangingChars="99" w:hanging="277"/>
      <w:textAlignment w:val="baseline"/>
    </w:pPr>
    <w:rPr>
      <w:rFonts w:ascii="細明體" w:eastAsia="細明體"/>
      <w:kern w:val="0"/>
      <w:sz w:val="28"/>
      <w:szCs w:val="20"/>
    </w:rPr>
  </w:style>
  <w:style w:type="paragraph" w:styleId="30">
    <w:name w:val="Body Text 3"/>
    <w:basedOn w:val="a0"/>
    <w:pPr>
      <w:spacing w:after="120"/>
    </w:pPr>
    <w:rPr>
      <w:sz w:val="16"/>
      <w:szCs w:val="16"/>
    </w:rPr>
  </w:style>
  <w:style w:type="paragraph" w:customStyle="1" w:styleId="ac">
    <w:name w:val="內文分段"/>
    <w:basedOn w:val="a0"/>
    <w:pPr>
      <w:spacing w:line="520" w:lineRule="exact"/>
      <w:ind w:left="2086" w:firstLine="618"/>
      <w:jc w:val="both"/>
    </w:pPr>
    <w:rPr>
      <w:rFonts w:ascii="﹔" w:eastAsia="標楷體"/>
      <w:sz w:val="30"/>
      <w:szCs w:val="20"/>
    </w:rPr>
  </w:style>
  <w:style w:type="paragraph" w:customStyle="1" w:styleId="ad">
    <w:name w:val="內文"/>
    <w:basedOn w:val="a0"/>
    <w:pPr>
      <w:spacing w:line="520" w:lineRule="exact"/>
      <w:ind w:left="2098" w:hanging="289"/>
      <w:jc w:val="both"/>
    </w:pPr>
    <w:rPr>
      <w:rFonts w:ascii="標楷體" w:eastAsia="標楷體"/>
      <w:sz w:val="30"/>
      <w:szCs w:val="20"/>
    </w:rPr>
  </w:style>
  <w:style w:type="paragraph" w:customStyle="1" w:styleId="1">
    <w:name w:val="(1)內文"/>
    <w:basedOn w:val="a0"/>
    <w:pPr>
      <w:spacing w:line="520" w:lineRule="exact"/>
      <w:ind w:left="1798" w:hanging="295"/>
      <w:jc w:val="both"/>
    </w:pPr>
    <w:rPr>
      <w:rFonts w:eastAsia="標楷體"/>
      <w:sz w:val="30"/>
      <w:szCs w:val="20"/>
    </w:rPr>
  </w:style>
  <w:style w:type="paragraph" w:styleId="ae">
    <w:name w:val="footer"/>
    <w:basedOn w:val="a0"/>
    <w:pPr>
      <w:tabs>
        <w:tab w:val="center" w:pos="4153"/>
        <w:tab w:val="right" w:pos="8306"/>
      </w:tabs>
      <w:snapToGrid w:val="0"/>
    </w:pPr>
    <w:rPr>
      <w:rFonts w:eastAsia="標楷體"/>
      <w:sz w:val="20"/>
      <w:szCs w:val="20"/>
    </w:rPr>
  </w:style>
  <w:style w:type="paragraph" w:customStyle="1" w:styleId="af">
    <w:name w:val="Ａ內文"/>
    <w:basedOn w:val="a0"/>
    <w:pPr>
      <w:spacing w:line="520" w:lineRule="exact"/>
      <w:ind w:left="2393" w:hanging="295"/>
      <w:jc w:val="both"/>
    </w:pPr>
    <w:rPr>
      <w:rFonts w:ascii="標楷體" w:eastAsia="標楷體"/>
      <w:sz w:val="30"/>
      <w:szCs w:val="20"/>
    </w:rPr>
  </w:style>
  <w:style w:type="paragraph" w:customStyle="1" w:styleId="af0">
    <w:name w:val="Ａ內文分段"/>
    <w:basedOn w:val="a0"/>
    <w:pPr>
      <w:spacing w:line="520" w:lineRule="exact"/>
      <w:ind w:left="2394" w:firstLine="599"/>
      <w:jc w:val="both"/>
    </w:pPr>
    <w:rPr>
      <w:rFonts w:ascii="標楷體" w:eastAsia="標楷體"/>
      <w:sz w:val="30"/>
      <w:szCs w:val="20"/>
    </w:rPr>
  </w:style>
  <w:style w:type="paragraph" w:styleId="20">
    <w:name w:val="Body Text 2"/>
    <w:basedOn w:val="a0"/>
    <w:pPr>
      <w:spacing w:line="400" w:lineRule="atLeast"/>
      <w:jc w:val="both"/>
    </w:pPr>
    <w:rPr>
      <w:rFonts w:ascii="標楷體" w:eastAsia="標楷體"/>
      <w:sz w:val="28"/>
      <w:szCs w:val="20"/>
    </w:rPr>
  </w:style>
  <w:style w:type="paragraph" w:customStyle="1" w:styleId="a">
    <w:name w:val="(條)"/>
    <w:basedOn w:val="a0"/>
    <w:pPr>
      <w:numPr>
        <w:numId w:val="1"/>
      </w:numPr>
      <w:adjustRightInd w:val="0"/>
      <w:spacing w:line="360" w:lineRule="atLeast"/>
      <w:textAlignment w:val="baseline"/>
    </w:pPr>
    <w:rPr>
      <w:rFonts w:ascii="標楷體" w:eastAsia="標楷體"/>
      <w:kern w:val="0"/>
      <w:szCs w:val="20"/>
    </w:rPr>
  </w:style>
  <w:style w:type="paragraph" w:customStyle="1" w:styleId="10">
    <w:name w:val="1.內文"/>
    <w:basedOn w:val="a0"/>
    <w:pPr>
      <w:adjustRightInd w:val="0"/>
      <w:spacing w:line="460" w:lineRule="exact"/>
      <w:ind w:left="1401" w:hanging="278"/>
      <w:jc w:val="both"/>
      <w:textAlignment w:val="baseline"/>
    </w:pPr>
    <w:rPr>
      <w:rFonts w:eastAsia="標楷體"/>
      <w:kern w:val="0"/>
      <w:sz w:val="28"/>
      <w:szCs w:val="20"/>
    </w:rPr>
  </w:style>
  <w:style w:type="paragraph" w:customStyle="1" w:styleId="af1">
    <w:name w:val="格式一.內文"/>
    <w:basedOn w:val="a0"/>
    <w:pPr>
      <w:adjustRightInd w:val="0"/>
      <w:spacing w:line="260" w:lineRule="exact"/>
      <w:ind w:left="244" w:hanging="244"/>
      <w:jc w:val="both"/>
      <w:textAlignment w:val="baseline"/>
    </w:pPr>
    <w:rPr>
      <w:kern w:val="0"/>
      <w:szCs w:val="20"/>
    </w:rPr>
  </w:style>
  <w:style w:type="paragraph" w:customStyle="1" w:styleId="11">
    <w:name w:val="×格式1.內文"/>
    <w:basedOn w:val="a0"/>
    <w:pPr>
      <w:adjustRightInd w:val="0"/>
      <w:spacing w:line="240" w:lineRule="exact"/>
      <w:ind w:leftChars="53" w:left="407" w:rightChars="-11" w:right="-26" w:hangingChars="175" w:hanging="280"/>
      <w:jc w:val="both"/>
      <w:textAlignment w:val="baseline"/>
    </w:pPr>
    <w:rPr>
      <w:rFonts w:ascii="新細明體"/>
      <w:b/>
      <w:bCs/>
      <w:kern w:val="0"/>
      <w:sz w:val="16"/>
      <w:szCs w:val="20"/>
    </w:rPr>
  </w:style>
  <w:style w:type="paragraph" w:customStyle="1" w:styleId="12">
    <w:name w:val="格式1.內文"/>
    <w:basedOn w:val="af2"/>
    <w:pPr>
      <w:tabs>
        <w:tab w:val="right" w:leader="dot" w:pos="8880"/>
      </w:tabs>
      <w:spacing w:before="0" w:after="0" w:line="260" w:lineRule="exact"/>
      <w:ind w:leftChars="105" w:left="431" w:hangingChars="112" w:hanging="179"/>
    </w:pPr>
    <w:rPr>
      <w:rFonts w:ascii="新細明體" w:eastAsia="新細明體" w:hAnsi="Times New Roman"/>
      <w:b/>
      <w:bCs/>
      <w:sz w:val="16"/>
    </w:rPr>
  </w:style>
  <w:style w:type="paragraph" w:customStyle="1" w:styleId="af2">
    <w:name w:val="(一)目"/>
    <w:basedOn w:val="a0"/>
    <w:pPr>
      <w:adjustRightInd w:val="0"/>
      <w:spacing w:before="120" w:after="120"/>
      <w:ind w:leftChars="50" w:left="1080" w:hangingChars="300" w:hanging="960"/>
      <w:jc w:val="both"/>
      <w:textAlignment w:val="baseline"/>
    </w:pPr>
    <w:rPr>
      <w:rFonts w:ascii="CG Times" w:eastAsia="華康楷書體W5" w:hAnsi="CG Times"/>
      <w:kern w:val="0"/>
      <w:sz w:val="32"/>
      <w:szCs w:val="20"/>
    </w:rPr>
  </w:style>
  <w:style w:type="paragraph" w:styleId="af3">
    <w:name w:val="header"/>
    <w:basedOn w:val="a0"/>
    <w:pPr>
      <w:tabs>
        <w:tab w:val="center" w:pos="4153"/>
        <w:tab w:val="right" w:pos="8306"/>
      </w:tabs>
      <w:adjustRightInd w:val="0"/>
      <w:snapToGrid w:val="0"/>
      <w:spacing w:line="360" w:lineRule="atLeast"/>
      <w:textAlignment w:val="baseline"/>
    </w:pPr>
    <w:rPr>
      <w:kern w:val="0"/>
      <w:sz w:val="20"/>
      <w:szCs w:val="20"/>
    </w:rPr>
  </w:style>
  <w:style w:type="paragraph" w:customStyle="1" w:styleId="171">
    <w:name w:val="樣式171"/>
    <w:basedOn w:val="af4"/>
    <w:pPr>
      <w:spacing w:line="480" w:lineRule="exact"/>
      <w:ind w:left="448" w:hanging="224"/>
    </w:pPr>
  </w:style>
  <w:style w:type="paragraph" w:customStyle="1" w:styleId="af4">
    <w:name w:val="(一)"/>
    <w:basedOn w:val="a0"/>
    <w:pPr>
      <w:kinsoku w:val="0"/>
      <w:overflowPunct w:val="0"/>
      <w:autoSpaceDE w:val="0"/>
      <w:autoSpaceDN w:val="0"/>
      <w:adjustRightInd w:val="0"/>
      <w:spacing w:line="360" w:lineRule="atLeast"/>
      <w:ind w:left="714" w:hanging="490"/>
      <w:jc w:val="both"/>
      <w:textAlignment w:val="baseline"/>
    </w:pPr>
    <w:rPr>
      <w:rFonts w:ascii="細明體" w:eastAsia="細明體"/>
      <w:kern w:val="0"/>
      <w:szCs w:val="20"/>
    </w:rPr>
  </w:style>
  <w:style w:type="paragraph" w:customStyle="1" w:styleId="02">
    <w:name w:val="樣式02"/>
    <w:basedOn w:val="a6"/>
    <w:pPr>
      <w:spacing w:line="320" w:lineRule="exact"/>
      <w:ind w:left="490" w:hanging="490"/>
    </w:pPr>
  </w:style>
  <w:style w:type="paragraph" w:customStyle="1" w:styleId="6511">
    <w:name w:val="樣式6511"/>
    <w:basedOn w:val="a6"/>
    <w:pPr>
      <w:spacing w:line="320" w:lineRule="exact"/>
      <w:ind w:left="475" w:hangingChars="198" w:hanging="475"/>
    </w:pPr>
  </w:style>
  <w:style w:type="paragraph" w:customStyle="1" w:styleId="651">
    <w:name w:val="樣式651"/>
    <w:basedOn w:val="a6"/>
    <w:pPr>
      <w:spacing w:line="320" w:lineRule="exact"/>
      <w:ind w:left="0" w:firstLine="0"/>
    </w:pPr>
  </w:style>
  <w:style w:type="paragraph" w:customStyle="1" w:styleId="752">
    <w:name w:val="樣式752"/>
    <w:basedOn w:val="a0"/>
    <w:pPr>
      <w:adjustRightInd w:val="0"/>
      <w:spacing w:line="320" w:lineRule="exact"/>
      <w:ind w:left="420" w:hangingChars="175" w:hanging="420"/>
      <w:jc w:val="both"/>
      <w:textAlignment w:val="baseline"/>
    </w:pPr>
    <w:rPr>
      <w:rFonts w:ascii="新細明體"/>
      <w:color w:val="000000"/>
      <w:kern w:val="0"/>
      <w:szCs w:val="20"/>
    </w:rPr>
  </w:style>
  <w:style w:type="paragraph" w:customStyle="1" w:styleId="6301">
    <w:name w:val="樣式6301"/>
    <w:basedOn w:val="a0"/>
    <w:pPr>
      <w:adjustRightInd w:val="0"/>
      <w:spacing w:line="300" w:lineRule="exact"/>
      <w:ind w:left="420" w:hangingChars="175" w:hanging="420"/>
      <w:jc w:val="both"/>
      <w:textAlignment w:val="baseline"/>
    </w:pPr>
    <w:rPr>
      <w:rFonts w:ascii="新細明體"/>
      <w:color w:val="000000"/>
      <w:kern w:val="0"/>
      <w:szCs w:val="20"/>
    </w:rPr>
  </w:style>
  <w:style w:type="paragraph" w:customStyle="1" w:styleId="751">
    <w:name w:val="樣式751"/>
    <w:basedOn w:val="a6"/>
    <w:pPr>
      <w:spacing w:line="320" w:lineRule="exact"/>
      <w:ind w:left="461" w:rightChars="20" w:right="48" w:hangingChars="192" w:hanging="461"/>
    </w:pPr>
    <w:rPr>
      <w:rFonts w:ascii="新細明體" w:eastAsia="新細明體"/>
    </w:rPr>
  </w:style>
  <w:style w:type="paragraph" w:customStyle="1" w:styleId="3201">
    <w:name w:val="樣式3201"/>
    <w:basedOn w:val="a6"/>
    <w:pPr>
      <w:spacing w:line="360" w:lineRule="exact"/>
      <w:ind w:left="546" w:hanging="532"/>
    </w:pPr>
  </w:style>
  <w:style w:type="paragraph" w:customStyle="1" w:styleId="15">
    <w:name w:val="樣式15"/>
    <w:basedOn w:val="6511"/>
    <w:pPr>
      <w:ind w:rightChars="20" w:right="48"/>
    </w:pPr>
  </w:style>
  <w:style w:type="character" w:styleId="af5">
    <w:name w:val="page number"/>
    <w:basedOn w:val="a1"/>
  </w:style>
  <w:style w:type="paragraph" w:customStyle="1" w:styleId="af6">
    <w:name w:val="壹分段"/>
    <w:basedOn w:val="a0"/>
    <w:pPr>
      <w:spacing w:line="580" w:lineRule="exact"/>
      <w:ind w:left="392" w:right="640" w:firstLine="756"/>
      <w:jc w:val="both"/>
    </w:pPr>
    <w:rPr>
      <w:rFonts w:ascii="標楷體" w:eastAsia="標楷體"/>
      <w:spacing w:val="6"/>
      <w:sz w:val="36"/>
      <w:szCs w:val="20"/>
    </w:rPr>
  </w:style>
  <w:style w:type="paragraph" w:customStyle="1" w:styleId="152">
    <w:name w:val="樣式152"/>
    <w:basedOn w:val="150"/>
    <w:pPr>
      <w:spacing w:line="320" w:lineRule="exact"/>
      <w:ind w:left="476" w:hanging="476"/>
      <w:jc w:val="both"/>
    </w:pPr>
    <w:rPr>
      <w:rFonts w:ascii="細明體" w:eastAsia="細明體"/>
    </w:rPr>
  </w:style>
  <w:style w:type="paragraph" w:customStyle="1" w:styleId="851">
    <w:name w:val="樣式851"/>
    <w:basedOn w:val="a0"/>
    <w:pPr>
      <w:ind w:left="180" w:hangingChars="75" w:hanging="180"/>
    </w:pPr>
  </w:style>
  <w:style w:type="paragraph" w:customStyle="1" w:styleId="850">
    <w:name w:val="樣式850"/>
    <w:basedOn w:val="a6"/>
    <w:pPr>
      <w:spacing w:line="320" w:lineRule="exact"/>
      <w:ind w:left="209" w:rightChars="20" w:right="48" w:hangingChars="87" w:hanging="209"/>
    </w:pPr>
    <w:rPr>
      <w:rFonts w:ascii="新細明體" w:eastAsia="新細明體"/>
    </w:rPr>
  </w:style>
  <w:style w:type="paragraph" w:customStyle="1" w:styleId="13">
    <w:name w:val="樣式1"/>
    <w:basedOn w:val="a0"/>
    <w:pPr>
      <w:ind w:left="180" w:hangingChars="75" w:hanging="180"/>
    </w:pPr>
  </w:style>
  <w:style w:type="paragraph" w:customStyle="1" w:styleId="32">
    <w:name w:val="樣式32"/>
    <w:basedOn w:val="a0"/>
    <w:pPr>
      <w:spacing w:line="320" w:lineRule="exact"/>
      <w:ind w:left="307" w:hangingChars="128" w:hanging="307"/>
      <w:jc w:val="both"/>
    </w:pPr>
    <w:rPr>
      <w:rFonts w:ascii="新細明體"/>
      <w:color w:val="000000"/>
    </w:rPr>
  </w:style>
  <w:style w:type="paragraph" w:customStyle="1" w:styleId="31">
    <w:name w:val="樣式31"/>
    <w:basedOn w:val="850"/>
  </w:style>
  <w:style w:type="paragraph" w:customStyle="1" w:styleId="af7">
    <w:name w:val="壹結束"/>
    <w:basedOn w:val="a0"/>
    <w:pPr>
      <w:tabs>
        <w:tab w:val="right" w:leader="hyphen" w:pos="12600"/>
        <w:tab w:val="right" w:leader="hyphen" w:pos="13325"/>
      </w:tabs>
      <w:spacing w:before="240" w:line="620" w:lineRule="exact"/>
      <w:ind w:left="788" w:right="640" w:hanging="380"/>
      <w:jc w:val="both"/>
    </w:pPr>
    <w:rPr>
      <w:rFonts w:ascii="標楷體" w:eastAsia="標楷體"/>
      <w:spacing w:val="6"/>
      <w:sz w:val="36"/>
      <w:szCs w:val="20"/>
    </w:rPr>
  </w:style>
  <w:style w:type="paragraph" w:customStyle="1" w:styleId="1312">
    <w:name w:val="樣式1312"/>
    <w:basedOn w:val="a6"/>
    <w:pPr>
      <w:numPr>
        <w:ilvl w:val="12"/>
      </w:numPr>
      <w:spacing w:line="320" w:lineRule="exact"/>
      <w:ind w:left="691" w:hanging="691"/>
    </w:pPr>
  </w:style>
  <w:style w:type="paragraph" w:customStyle="1" w:styleId="af8">
    <w:name w:val=""/>
    <w:basedOn w:val="a0"/>
    <w:pPr>
      <w:adjustRightInd w:val="0"/>
      <w:spacing w:beforeLines="50" w:before="180" w:line="400" w:lineRule="exact"/>
      <w:ind w:leftChars="100" w:left="560" w:hangingChars="100" w:hanging="280"/>
      <w:jc w:val="both"/>
      <w:textAlignment w:val="baseline"/>
    </w:pPr>
    <w:rPr>
      <w:rFonts w:eastAsia="標楷體"/>
      <w:sz w:val="28"/>
      <w:szCs w:val="20"/>
    </w:rPr>
  </w:style>
  <w:style w:type="paragraph" w:customStyle="1" w:styleId="af9">
    <w:name w:val="內文"/>
    <w:basedOn w:val="a0"/>
    <w:pPr>
      <w:adjustRightInd w:val="0"/>
      <w:spacing w:line="400" w:lineRule="exact"/>
      <w:ind w:leftChars="200" w:left="560" w:firstLineChars="200" w:firstLine="560"/>
      <w:jc w:val="both"/>
      <w:textAlignment w:val="baseline"/>
    </w:pPr>
    <w:rPr>
      <w:rFonts w:eastAsia="標楷體"/>
      <w:sz w:val="28"/>
      <w:szCs w:val="20"/>
    </w:rPr>
  </w:style>
  <w:style w:type="paragraph" w:customStyle="1" w:styleId="afa">
    <w:name w:val=""/>
    <w:basedOn w:val="a0"/>
    <w:pPr>
      <w:adjustRightInd w:val="0"/>
      <w:spacing w:line="400" w:lineRule="exact"/>
      <w:ind w:leftChars="200" w:left="300" w:hangingChars="100" w:hanging="100"/>
      <w:jc w:val="both"/>
      <w:textAlignment w:val="baseline"/>
    </w:pPr>
    <w:rPr>
      <w:rFonts w:eastAsia="標楷體"/>
      <w:sz w:val="28"/>
      <w:szCs w:val="20"/>
    </w:rPr>
  </w:style>
  <w:style w:type="paragraph" w:customStyle="1" w:styleId="afb">
    <w:name w:val=""/>
    <w:basedOn w:val="a0"/>
    <w:pPr>
      <w:adjustRightInd w:val="0"/>
      <w:spacing w:line="400" w:lineRule="exact"/>
      <w:ind w:leftChars="400" w:left="1400" w:hangingChars="100" w:hanging="280"/>
      <w:jc w:val="both"/>
      <w:textAlignment w:val="baseline"/>
    </w:pPr>
    <w:rPr>
      <w:rFonts w:ascii="標楷體" w:eastAsia="標楷體"/>
      <w:sz w:val="28"/>
      <w:szCs w:val="20"/>
    </w:rPr>
  </w:style>
  <w:style w:type="paragraph" w:customStyle="1" w:styleId="afc">
    <w:name w:val="一．"/>
    <w:basedOn w:val="a0"/>
    <w:pPr>
      <w:kinsoku w:val="0"/>
      <w:overflowPunct w:val="0"/>
      <w:autoSpaceDE w:val="0"/>
      <w:autoSpaceDN w:val="0"/>
      <w:adjustRightInd w:val="0"/>
      <w:ind w:left="452" w:hanging="452"/>
      <w:jc w:val="both"/>
      <w:textAlignment w:val="baseline"/>
    </w:pPr>
    <w:rPr>
      <w:rFonts w:ascii="細明體" w:eastAsia="細明體"/>
      <w:kern w:val="0"/>
    </w:rPr>
  </w:style>
  <w:style w:type="paragraph" w:customStyle="1" w:styleId="afd">
    <w:name w:val="壹.內文"/>
    <w:basedOn w:val="a0"/>
    <w:pPr>
      <w:adjustRightInd w:val="0"/>
      <w:spacing w:before="360" w:after="120" w:line="600" w:lineRule="exact"/>
      <w:textAlignment w:val="baseline"/>
      <w:outlineLvl w:val="0"/>
    </w:pPr>
    <w:rPr>
      <w:rFonts w:ascii="標楷體" w:eastAsia="標楷體"/>
      <w:b/>
      <w:kern w:val="0"/>
      <w:sz w:val="36"/>
    </w:rPr>
  </w:style>
  <w:style w:type="paragraph" w:customStyle="1" w:styleId="afe">
    <w:name w:val="備註"/>
    <w:basedOn w:val="a0"/>
    <w:pPr>
      <w:adjustRightInd w:val="0"/>
      <w:spacing w:line="360" w:lineRule="exact"/>
      <w:ind w:left="840" w:hanging="840"/>
      <w:textAlignment w:val="baseline"/>
    </w:pPr>
    <w:rPr>
      <w:rFonts w:ascii="華康楷書體W5" w:eastAsia="華康楷書體W5"/>
      <w:b/>
      <w:kern w:val="0"/>
      <w:sz w:val="32"/>
      <w:szCs w:val="20"/>
    </w:rPr>
  </w:style>
  <w:style w:type="paragraph" w:customStyle="1" w:styleId="aff">
    <w:name w:val="壹內文"/>
    <w:basedOn w:val="a0"/>
    <w:pPr>
      <w:adjustRightInd w:val="0"/>
      <w:spacing w:line="400" w:lineRule="exact"/>
      <w:ind w:leftChars="100" w:left="280" w:firstLineChars="200" w:firstLine="560"/>
      <w:jc w:val="both"/>
      <w:textAlignment w:val="baseline"/>
    </w:pPr>
    <w:rPr>
      <w:rFonts w:eastAsia="標楷體"/>
      <w:sz w:val="28"/>
      <w:szCs w:val="20"/>
    </w:rPr>
  </w:style>
  <w:style w:type="paragraph" w:customStyle="1" w:styleId="aff0">
    <w:name w:val="壹"/>
    <w:basedOn w:val="a0"/>
    <w:pPr>
      <w:adjustRightInd w:val="0"/>
      <w:spacing w:beforeLines="100" w:before="360" w:line="400" w:lineRule="exact"/>
      <w:jc w:val="both"/>
      <w:textAlignment w:val="baseline"/>
    </w:pPr>
    <w:rPr>
      <w:rFonts w:eastAsia="標楷體"/>
      <w:sz w:val="28"/>
      <w:szCs w:val="20"/>
    </w:rPr>
  </w:style>
  <w:style w:type="paragraph" w:customStyle="1" w:styleId="2171">
    <w:name w:val="樣式2171"/>
    <w:basedOn w:val="a0"/>
    <w:pPr>
      <w:overflowPunct w:val="0"/>
      <w:adjustRightInd w:val="0"/>
      <w:spacing w:line="320" w:lineRule="exact"/>
      <w:ind w:leftChars="98" w:left="473" w:hangingChars="99" w:hanging="238"/>
      <w:jc w:val="both"/>
      <w:textAlignment w:val="baseline"/>
    </w:pPr>
    <w:rPr>
      <w:rFonts w:ascii="細明體" w:eastAsia="細明體"/>
      <w:kern w:val="0"/>
      <w:szCs w:val="20"/>
    </w:rPr>
  </w:style>
  <w:style w:type="paragraph" w:customStyle="1" w:styleId="1219">
    <w:name w:val="樣式1219"/>
    <w:basedOn w:val="a0"/>
    <w:pPr>
      <w:tabs>
        <w:tab w:val="right" w:leader="hyphen" w:pos="8160"/>
      </w:tabs>
      <w:spacing w:before="120"/>
      <w:ind w:left="840" w:hanging="360"/>
      <w:jc w:val="both"/>
    </w:pPr>
    <w:rPr>
      <w:rFonts w:ascii="細明體" w:eastAsia="細明體"/>
      <w:b/>
      <w:bCs/>
      <w:spacing w:val="20"/>
      <w:sz w:val="32"/>
      <w:szCs w:val="20"/>
    </w:rPr>
  </w:style>
  <w:style w:type="paragraph" w:customStyle="1" w:styleId="aff1">
    <w:name w:val="內文"/>
    <w:basedOn w:val="a0"/>
    <w:pPr>
      <w:spacing w:line="520" w:lineRule="exact"/>
      <w:ind w:left="1246" w:hanging="308"/>
      <w:jc w:val="both"/>
    </w:pPr>
    <w:rPr>
      <w:rFonts w:eastAsia="標楷體"/>
      <w:kern w:val="0"/>
      <w:sz w:val="32"/>
      <w:szCs w:val="20"/>
    </w:rPr>
  </w:style>
  <w:style w:type="paragraph" w:customStyle="1" w:styleId="aff2">
    <w:name w:val="內文"/>
    <w:basedOn w:val="a0"/>
    <w:autoRedefine/>
    <w:pPr>
      <w:spacing w:line="520" w:lineRule="exact"/>
      <w:ind w:left="1565" w:hanging="335"/>
      <w:jc w:val="both"/>
    </w:pPr>
    <w:rPr>
      <w:rFonts w:eastAsia="標楷體"/>
      <w:kern w:val="0"/>
      <w:sz w:val="30"/>
      <w:szCs w:val="20"/>
    </w:rPr>
  </w:style>
  <w:style w:type="paragraph" w:customStyle="1" w:styleId="aff3">
    <w:name w:val="表頭中"/>
    <w:basedOn w:val="a0"/>
    <w:pPr>
      <w:adjustRightInd w:val="0"/>
      <w:spacing w:line="360" w:lineRule="exact"/>
      <w:jc w:val="center"/>
      <w:textAlignment w:val="baseline"/>
    </w:pPr>
    <w:rPr>
      <w:rFonts w:ascii="華康楷書體W5" w:eastAsia="華康楷書體W5"/>
      <w:b/>
      <w:kern w:val="0"/>
      <w:sz w:val="32"/>
      <w:szCs w:val="20"/>
    </w:rPr>
  </w:style>
  <w:style w:type="paragraph" w:styleId="aff4">
    <w:name w:val="Block Text"/>
    <w:basedOn w:val="a0"/>
    <w:pPr>
      <w:adjustRightInd w:val="0"/>
      <w:ind w:left="1993" w:rightChars="50" w:right="120" w:hangingChars="906" w:hanging="1993"/>
      <w:textAlignment w:val="baseline"/>
    </w:pPr>
    <w:rPr>
      <w:rFonts w:eastAsia="標楷體"/>
      <w:bCs/>
      <w:color w:val="000000"/>
      <w:kern w:val="0"/>
      <w:sz w:val="22"/>
      <w:szCs w:val="20"/>
    </w:rPr>
  </w:style>
  <w:style w:type="paragraph" w:customStyle="1" w:styleId="aff5">
    <w:name w:val="(一)分段"/>
    <w:basedOn w:val="a0"/>
    <w:pPr>
      <w:spacing w:line="620" w:lineRule="exact"/>
      <w:ind w:leftChars="390" w:left="1092" w:firstLine="743"/>
      <w:jc w:val="both"/>
    </w:pPr>
    <w:rPr>
      <w:rFonts w:eastAsia="標楷體"/>
      <w:sz w:val="36"/>
      <w:szCs w:val="20"/>
    </w:rPr>
  </w:style>
  <w:style w:type="paragraph" w:customStyle="1" w:styleId="6">
    <w:name w:val="樣式6"/>
    <w:basedOn w:val="a0"/>
    <w:pPr>
      <w:ind w:leftChars="450" w:left="1260" w:hangingChars="75" w:hanging="180"/>
    </w:pPr>
    <w:rPr>
      <w:rFonts w:eastAsia="標楷體"/>
      <w:color w:val="000000"/>
    </w:rPr>
  </w:style>
  <w:style w:type="paragraph" w:customStyle="1" w:styleId="aff6">
    <w:name w:val="一.內文文字"/>
    <w:basedOn w:val="a6"/>
    <w:pPr>
      <w:spacing w:line="500" w:lineRule="exact"/>
      <w:ind w:left="284" w:hanging="284"/>
    </w:pPr>
    <w:rPr>
      <w:rFonts w:ascii="Times New Roman" w:eastAsia="標楷體"/>
      <w:kern w:val="2"/>
      <w:sz w:val="28"/>
    </w:rPr>
  </w:style>
  <w:style w:type="paragraph" w:customStyle="1" w:styleId="aff7">
    <w:name w:val="第一章"/>
    <w:basedOn w:val="a7"/>
    <w:pPr>
      <w:spacing w:before="360" w:after="120" w:line="480" w:lineRule="exact"/>
      <w:ind w:left="589" w:hanging="578"/>
      <w:jc w:val="center"/>
    </w:pPr>
    <w:rPr>
      <w:rFonts w:ascii="標楷體" w:eastAsia="標楷體"/>
      <w:sz w:val="32"/>
    </w:rPr>
  </w:style>
  <w:style w:type="paragraph" w:customStyle="1" w:styleId="aa">
    <w:name w:val="aa"/>
    <w:basedOn w:val="a0"/>
    <w:autoRedefine/>
    <w:pPr>
      <w:numPr>
        <w:numId w:val="2"/>
      </w:numPr>
      <w:spacing w:beforeLines="50" w:before="180" w:afterLines="50" w:after="180" w:line="560" w:lineRule="exact"/>
      <w:jc w:val="both"/>
    </w:pPr>
    <w:rPr>
      <w:rFonts w:eastAsia="標楷體"/>
      <w:b/>
      <w:color w:val="000000"/>
      <w:sz w:val="32"/>
      <w:szCs w:val="20"/>
    </w:rPr>
  </w:style>
  <w:style w:type="paragraph" w:customStyle="1" w:styleId="aff8">
    <w:name w:val="表格"/>
    <w:basedOn w:val="a0"/>
    <w:pPr>
      <w:widowControl/>
      <w:snapToGrid w:val="0"/>
      <w:spacing w:line="320" w:lineRule="atLeast"/>
    </w:pPr>
    <w:rPr>
      <w:rFonts w:eastAsia="華康楷書體W5"/>
      <w:kern w:val="0"/>
      <w:sz w:val="26"/>
      <w:szCs w:val="20"/>
    </w:rPr>
  </w:style>
  <w:style w:type="paragraph" w:customStyle="1" w:styleId="aff9">
    <w:name w:val="ａ內文"/>
    <w:basedOn w:val="af"/>
    <w:pPr>
      <w:ind w:left="2674" w:hanging="280"/>
    </w:pPr>
  </w:style>
  <w:style w:type="character" w:styleId="affa">
    <w:name w:val="Strong"/>
    <w:qFormat/>
    <w:rPr>
      <w:b/>
      <w:bCs/>
    </w:rPr>
  </w:style>
  <w:style w:type="paragraph" w:styleId="affb">
    <w:name w:val="Balloon Text"/>
    <w:basedOn w:val="a0"/>
    <w:semiHidden/>
    <w:rPr>
      <w:rFonts w:ascii="Arial" w:hAnsi="Arial"/>
      <w:sz w:val="18"/>
      <w:szCs w:val="18"/>
    </w:rPr>
  </w:style>
  <w:style w:type="paragraph" w:styleId="Web">
    <w:name w:val="Normal (Web)"/>
    <w:basedOn w:val="a0"/>
    <w:pPr>
      <w:widowControl/>
      <w:spacing w:before="100" w:beforeAutospacing="1" w:after="100" w:afterAutospacing="1"/>
    </w:pPr>
    <w:rPr>
      <w:rFonts w:ascii="新細明體" w:hAnsi="新細明體" w:cs="新細明體"/>
      <w:kern w:val="0"/>
    </w:rPr>
  </w:style>
  <w:style w:type="character" w:styleId="affc">
    <w:name w:val="Hyperlink"/>
    <w:rPr>
      <w:color w:val="0000FF"/>
      <w:u w:val="single"/>
    </w:rPr>
  </w:style>
  <w:style w:type="paragraph" w:customStyle="1" w:styleId="affd">
    <w:name w:val="標壹"/>
    <w:basedOn w:val="a0"/>
    <w:rPr>
      <w:rFonts w:eastAsia="標楷體"/>
      <w:b/>
      <w:bCs/>
      <w:sz w:val="28"/>
    </w:rPr>
  </w:style>
  <w:style w:type="paragraph" w:customStyle="1" w:styleId="affe">
    <w:name w:val="標一"/>
    <w:basedOn w:val="a0"/>
  </w:style>
  <w:style w:type="paragraph" w:customStyle="1" w:styleId="18">
    <w:name w:val="樣式 分點 + 18 點"/>
    <w:basedOn w:val="a0"/>
    <w:pPr>
      <w:numPr>
        <w:numId w:val="3"/>
      </w:numPr>
    </w:pPr>
  </w:style>
  <w:style w:type="paragraph" w:styleId="afff">
    <w:name w:val="annotation text"/>
    <w:basedOn w:val="a0"/>
    <w:semiHidden/>
    <w:rPr>
      <w:szCs w:val="20"/>
    </w:rPr>
  </w:style>
  <w:style w:type="table" w:styleId="afff0">
    <w:name w:val="Table Grid"/>
    <w:basedOn w:val="a2"/>
    <w:rsid w:val="00062E5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1">
    <w:name w:val="List Paragraph"/>
    <w:basedOn w:val="a0"/>
    <w:uiPriority w:val="34"/>
    <w:qFormat/>
    <w:rsid w:val="004B6D4A"/>
    <w:pPr>
      <w:ind w:leftChars="200"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32837-8F8F-4EEF-9E23-7D2A2BED7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1409</Words>
  <Characters>8035</Characters>
  <Application>Microsoft Office Word</Application>
  <DocSecurity>0</DocSecurity>
  <Lines>66</Lines>
  <Paragraphs>18</Paragraphs>
  <ScaleCrop>false</ScaleCrop>
  <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行政院農業委員會以前年度實施狀況及成果概述</dc:title>
  <dc:subject/>
  <dc:creator>COA</dc:creator>
  <cp:keywords/>
  <cp:lastModifiedBy>Emma</cp:lastModifiedBy>
  <cp:revision>3</cp:revision>
  <cp:lastPrinted>2014-08-13T01:41:00Z</cp:lastPrinted>
  <dcterms:created xsi:type="dcterms:W3CDTF">2021-06-13T08:06:00Z</dcterms:created>
  <dcterms:modified xsi:type="dcterms:W3CDTF">2021-06-13T08:06:00Z</dcterms:modified>
</cp:coreProperties>
</file>