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9B9AB" w14:textId="77777777" w:rsidR="008F0BDF" w:rsidRDefault="008F0BDF">
      <w:pPr>
        <w:jc w:val="center"/>
      </w:pPr>
      <w:r>
        <w:rPr>
          <w:b/>
          <w:bCs/>
        </w:rPr>
        <w:t>行政院農業委員會</w:t>
      </w:r>
    </w:p>
    <w:p w14:paraId="1434A0E0" w14:textId="77777777" w:rsidR="008F0BDF" w:rsidRDefault="008F0BDF">
      <w:pPr>
        <w:jc w:val="center"/>
      </w:pPr>
      <w:r>
        <w:rPr>
          <w:b/>
          <w:bCs/>
        </w:rPr>
        <w:t>97年度施政績效報告</w:t>
      </w:r>
    </w:p>
    <w:p w14:paraId="420C7D5A" w14:textId="77777777" w:rsidR="008F0BDF" w:rsidRDefault="008F0BDF">
      <w:pPr>
        <w:jc w:val="right"/>
      </w:pPr>
      <w:r>
        <w:t>公告日期：</w:t>
      </w:r>
      <w:smartTag w:uri="urn:schemas-microsoft-com:office:smarttags" w:element="chsdate">
        <w:smartTagPr>
          <w:attr w:name="Year" w:val="1998"/>
          <w:attr w:name="Month" w:val="6"/>
          <w:attr w:name="Day" w:val="23"/>
          <w:attr w:name="IsLunarDate" w:val="False"/>
          <w:attr w:name="IsROCDate" w:val="False"/>
        </w:smartTagPr>
        <w:r>
          <w:t>98年</w:t>
        </w:r>
        <w:r>
          <w:rPr>
            <w:rFonts w:hint="eastAsia"/>
          </w:rPr>
          <w:t>6</w:t>
        </w:r>
        <w:r>
          <w:t>月</w:t>
        </w:r>
        <w:r>
          <w:rPr>
            <w:rFonts w:hint="eastAsia"/>
          </w:rPr>
          <w:t>2</w:t>
        </w:r>
        <w:r>
          <w:t>3日</w:t>
        </w:r>
      </w:smartTag>
    </w:p>
    <w:p w14:paraId="7431C693" w14:textId="77777777" w:rsidR="008F0BDF" w:rsidRDefault="008F0BDF">
      <w:pPr>
        <w:pStyle w:val="Web"/>
      </w:pPr>
      <w:r>
        <w:rPr>
          <w:b/>
          <w:bCs/>
        </w:rPr>
        <w:t>壹、前言</w:t>
      </w:r>
    </w:p>
    <w:p w14:paraId="349BF049" w14:textId="77777777" w:rsidR="008F0BDF" w:rsidRDefault="008F0BDF">
      <w:pPr>
        <w:jc w:val="both"/>
      </w:pPr>
      <w:r>
        <w:t>一、本會97年度施政主軸由「發展優質農業，提升國際競爭力」、「發展安全農業，保障消費者權益」、「發展休閒農業，提高鄉村生活品質」、「發展生態農業，促進資源永續利用」及「加強農業綜合發展，增進農漁民福祉」等5項策略績效目標組成，在各項策略績效目標下，分別訂定衡量指標並戮力執行，藉以評估施政績效。</w:t>
      </w:r>
    </w:p>
    <w:p w14:paraId="5D5DF629" w14:textId="77777777" w:rsidR="008F0BDF" w:rsidRDefault="008F0BDF">
      <w:pPr>
        <w:pStyle w:val="Web"/>
        <w:spacing w:before="0" w:beforeAutospacing="0" w:after="0" w:afterAutospacing="0"/>
        <w:jc w:val="both"/>
      </w:pPr>
      <w:r>
        <w:t>二、本會為落實推動重要施政，確保計畫執行成效，成立「農業科技審議委員會」、「科技計畫查核小組」及「農業施政計畫績效評估委員會」，督導本會施政計畫之策劃、推動、管理及績效評估。平時定期召開會議，就執行進度及困難問題，督促及協調本會各單位及所屬機關積極推動，亦責由管考單位或聘請專家學者分別組團進行實地查證，查證結果在績效評估委員會議中提報檢討改善。</w:t>
      </w:r>
    </w:p>
    <w:p w14:paraId="78B97455" w14:textId="77777777" w:rsidR="008F0BDF" w:rsidRDefault="008F0BDF">
      <w:pPr>
        <w:pStyle w:val="Web"/>
        <w:spacing w:before="0" w:beforeAutospacing="0" w:after="0" w:afterAutospacing="0"/>
        <w:jc w:val="both"/>
      </w:pPr>
      <w:r>
        <w:t>三、本會97年度施政績效就業務構面及內部管理構面總計訂定54項衡量指標，由本會各主辦機關（單位）於</w:t>
      </w:r>
      <w:smartTag w:uri="urn:schemas-microsoft-com:office:smarttags" w:element="chsdate">
        <w:smartTagPr>
          <w:attr w:name="Year" w:val="1997"/>
          <w:attr w:name="Month" w:val="1"/>
          <w:attr w:name="Day" w:val="31"/>
          <w:attr w:name="IsLunarDate" w:val="False"/>
          <w:attr w:name="IsROCDate" w:val="False"/>
        </w:smartTagPr>
        <w:r>
          <w:t>97年1月31日</w:t>
        </w:r>
      </w:smartTag>
      <w:r>
        <w:t xml:space="preserve">完成自評作業，經主辦機關（單位）首長（主管）親自核定後，由本會幕僚單位依據燈號評估標準逐項初審，併同96年度行政院審核意見之辦理情形，彙編完成並簽奉主任委員核定。 </w:t>
      </w:r>
    </w:p>
    <w:p w14:paraId="7DB0E13A" w14:textId="77777777" w:rsidR="008F0BDF" w:rsidRDefault="008F0BDF">
      <w:pPr>
        <w:pStyle w:val="Web"/>
      </w:pPr>
      <w:r>
        <w:rPr>
          <w:b/>
          <w:bCs/>
        </w:rPr>
        <w:t>貳、近3年機關預算及人力</w:t>
      </w:r>
    </w:p>
    <w:p w14:paraId="05BD741F" w14:textId="77777777" w:rsidR="008F0BDF" w:rsidRDefault="008F0BDF">
      <w:pPr>
        <w:pStyle w:val="Web"/>
      </w:pPr>
      <w:r>
        <w:t>一、近3年預、決算趨勢</w:t>
      </w:r>
    </w:p>
    <w:p w14:paraId="501C7B17" w14:textId="236B5524" w:rsidR="008F0BDF" w:rsidRDefault="00CF178A">
      <w:r>
        <w:rPr>
          <w:noProof/>
        </w:rPr>
        <w:drawing>
          <wp:inline distT="0" distB="0" distL="0" distR="0" wp14:anchorId="2AF9008F" wp14:editId="0AB6D739">
            <wp:extent cx="7620000" cy="24765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620000" cy="2476500"/>
                    </a:xfrm>
                    <a:prstGeom prst="rect">
                      <a:avLst/>
                    </a:prstGeom>
                    <a:noFill/>
                    <a:ln>
                      <a:noFill/>
                    </a:ln>
                  </pic:spPr>
                </pic:pic>
              </a:graphicData>
            </a:graphic>
          </wp:inline>
        </w:drawing>
      </w:r>
    </w:p>
    <w:p w14:paraId="6FAAF32D" w14:textId="77777777" w:rsidR="008F0BDF" w:rsidRDefault="008F0BDF">
      <w:pPr>
        <w:jc w:val="right"/>
      </w:pPr>
      <w:r>
        <w:rPr>
          <w:sz w:val="20"/>
          <w:szCs w:val="20"/>
        </w:rPr>
        <w:t>預決算單位：百萬元</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800"/>
        <w:gridCol w:w="934"/>
        <w:gridCol w:w="1868"/>
        <w:gridCol w:w="1868"/>
        <w:gridCol w:w="1868"/>
      </w:tblGrid>
      <w:tr w:rsidR="008F0BDF" w14:paraId="6D8CB6F8" w14:textId="77777777">
        <w:tc>
          <w:tcPr>
            <w:tcW w:w="1500" w:type="pct"/>
            <w:tcBorders>
              <w:top w:val="outset" w:sz="6" w:space="0" w:color="111111"/>
              <w:left w:val="outset" w:sz="6" w:space="0" w:color="111111"/>
              <w:bottom w:val="outset" w:sz="6" w:space="0" w:color="111111"/>
              <w:right w:val="outset" w:sz="6" w:space="0" w:color="111111"/>
            </w:tcBorders>
            <w:vAlign w:val="center"/>
          </w:tcPr>
          <w:p w14:paraId="0C3FECAD" w14:textId="77777777" w:rsidR="008F0BDF" w:rsidRDefault="008F0BDF">
            <w:pPr>
              <w:jc w:val="center"/>
            </w:pPr>
            <w:r>
              <w:rPr>
                <w:rFonts w:hint="eastAsia"/>
              </w:rPr>
              <w:t>項目</w:t>
            </w:r>
          </w:p>
        </w:tc>
        <w:tc>
          <w:tcPr>
            <w:tcW w:w="500" w:type="pct"/>
            <w:tcBorders>
              <w:top w:val="outset" w:sz="6" w:space="0" w:color="111111"/>
              <w:left w:val="outset" w:sz="6" w:space="0" w:color="111111"/>
              <w:bottom w:val="outset" w:sz="6" w:space="0" w:color="111111"/>
              <w:right w:val="outset" w:sz="6" w:space="0" w:color="111111"/>
            </w:tcBorders>
            <w:vAlign w:val="center"/>
          </w:tcPr>
          <w:p w14:paraId="0B676EE9" w14:textId="77777777" w:rsidR="008F0BDF" w:rsidRDefault="008F0BDF">
            <w:pPr>
              <w:jc w:val="center"/>
            </w:pPr>
            <w:r>
              <w:rPr>
                <w:rFonts w:hint="eastAsia"/>
              </w:rPr>
              <w:t>預決算</w:t>
            </w:r>
          </w:p>
        </w:tc>
        <w:tc>
          <w:tcPr>
            <w:tcW w:w="1000" w:type="pct"/>
            <w:tcBorders>
              <w:top w:val="outset" w:sz="6" w:space="0" w:color="111111"/>
              <w:left w:val="outset" w:sz="6" w:space="0" w:color="111111"/>
              <w:bottom w:val="outset" w:sz="6" w:space="0" w:color="111111"/>
              <w:right w:val="outset" w:sz="6" w:space="0" w:color="111111"/>
            </w:tcBorders>
            <w:vAlign w:val="center"/>
          </w:tcPr>
          <w:p w14:paraId="1A168DC1" w14:textId="77777777" w:rsidR="008F0BDF" w:rsidRDefault="008F0BDF">
            <w:pPr>
              <w:jc w:val="center"/>
            </w:pPr>
            <w:r>
              <w:rPr>
                <w:rFonts w:hint="eastAsia"/>
              </w:rPr>
              <w:t>95</w:t>
            </w:r>
          </w:p>
        </w:tc>
        <w:tc>
          <w:tcPr>
            <w:tcW w:w="1000" w:type="pct"/>
            <w:tcBorders>
              <w:top w:val="outset" w:sz="6" w:space="0" w:color="111111"/>
              <w:left w:val="outset" w:sz="6" w:space="0" w:color="111111"/>
              <w:bottom w:val="outset" w:sz="6" w:space="0" w:color="111111"/>
              <w:right w:val="outset" w:sz="6" w:space="0" w:color="111111"/>
            </w:tcBorders>
            <w:vAlign w:val="center"/>
          </w:tcPr>
          <w:p w14:paraId="6E48E5EC" w14:textId="77777777" w:rsidR="008F0BDF" w:rsidRDefault="008F0BDF">
            <w:pPr>
              <w:jc w:val="center"/>
            </w:pPr>
            <w:r>
              <w:rPr>
                <w:rFonts w:hint="eastAsia"/>
              </w:rPr>
              <w:t>96</w:t>
            </w:r>
          </w:p>
        </w:tc>
        <w:tc>
          <w:tcPr>
            <w:tcW w:w="1000" w:type="pct"/>
            <w:tcBorders>
              <w:top w:val="outset" w:sz="6" w:space="0" w:color="111111"/>
              <w:left w:val="outset" w:sz="6" w:space="0" w:color="111111"/>
              <w:bottom w:val="outset" w:sz="6" w:space="0" w:color="111111"/>
              <w:right w:val="outset" w:sz="6" w:space="0" w:color="111111"/>
            </w:tcBorders>
            <w:vAlign w:val="center"/>
          </w:tcPr>
          <w:p w14:paraId="7DA99381" w14:textId="77777777" w:rsidR="008F0BDF" w:rsidRDefault="008F0BDF">
            <w:pPr>
              <w:jc w:val="center"/>
            </w:pPr>
            <w:r>
              <w:rPr>
                <w:rFonts w:hint="eastAsia"/>
              </w:rPr>
              <w:t>97</w:t>
            </w:r>
          </w:p>
        </w:tc>
      </w:tr>
      <w:tr w:rsidR="008F0BDF" w14:paraId="15B845AF"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A5432B7" w14:textId="77777777" w:rsidR="008F0BDF" w:rsidRDefault="008F0BDF">
            <w:r>
              <w:rPr>
                <w:rFonts w:hint="eastAsia"/>
              </w:rPr>
              <w:t>普通基金(公務預算)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1B2A829B" w14:textId="77777777" w:rsidR="008F0BDF" w:rsidRDefault="008F0BDF">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48E12BE8" w14:textId="77777777" w:rsidR="008F0BDF" w:rsidRDefault="008F0BDF">
            <w:pPr>
              <w:jc w:val="right"/>
            </w:pPr>
            <w:r>
              <w:rPr>
                <w:rFonts w:hint="eastAsia"/>
              </w:rPr>
              <w:t>95,535</w:t>
            </w:r>
          </w:p>
        </w:tc>
        <w:tc>
          <w:tcPr>
            <w:tcW w:w="0" w:type="auto"/>
            <w:tcBorders>
              <w:top w:val="outset" w:sz="6" w:space="0" w:color="111111"/>
              <w:left w:val="outset" w:sz="6" w:space="0" w:color="111111"/>
              <w:bottom w:val="outset" w:sz="6" w:space="0" w:color="111111"/>
              <w:right w:val="outset" w:sz="6" w:space="0" w:color="111111"/>
            </w:tcBorders>
            <w:vAlign w:val="center"/>
          </w:tcPr>
          <w:p w14:paraId="015E3495" w14:textId="77777777" w:rsidR="008F0BDF" w:rsidRDefault="008F0BDF">
            <w:pPr>
              <w:jc w:val="right"/>
            </w:pPr>
            <w:r>
              <w:rPr>
                <w:rFonts w:hint="eastAsia"/>
              </w:rPr>
              <w:t>93,526</w:t>
            </w:r>
          </w:p>
        </w:tc>
        <w:tc>
          <w:tcPr>
            <w:tcW w:w="0" w:type="auto"/>
            <w:tcBorders>
              <w:top w:val="outset" w:sz="6" w:space="0" w:color="111111"/>
              <w:left w:val="outset" w:sz="6" w:space="0" w:color="111111"/>
              <w:bottom w:val="outset" w:sz="6" w:space="0" w:color="111111"/>
              <w:right w:val="outset" w:sz="6" w:space="0" w:color="111111"/>
            </w:tcBorders>
            <w:vAlign w:val="center"/>
          </w:tcPr>
          <w:p w14:paraId="1613EEAE" w14:textId="77777777" w:rsidR="008F0BDF" w:rsidRDefault="008F0BDF">
            <w:pPr>
              <w:jc w:val="right"/>
            </w:pPr>
            <w:r>
              <w:rPr>
                <w:rFonts w:hint="eastAsia"/>
              </w:rPr>
              <w:t>104,765</w:t>
            </w:r>
          </w:p>
        </w:tc>
      </w:tr>
      <w:tr w:rsidR="008F0BDF" w14:paraId="20414E3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955F99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2550217" w14:textId="77777777" w:rsidR="008F0BDF" w:rsidRDefault="008F0BDF">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223E01A0" w14:textId="77777777" w:rsidR="008F0BDF" w:rsidRDefault="008F0BDF">
            <w:pPr>
              <w:jc w:val="right"/>
            </w:pPr>
            <w:r>
              <w:rPr>
                <w:rFonts w:hint="eastAsia"/>
              </w:rPr>
              <w:t>94,781</w:t>
            </w:r>
          </w:p>
        </w:tc>
        <w:tc>
          <w:tcPr>
            <w:tcW w:w="0" w:type="auto"/>
            <w:tcBorders>
              <w:top w:val="outset" w:sz="6" w:space="0" w:color="111111"/>
              <w:left w:val="outset" w:sz="6" w:space="0" w:color="111111"/>
              <w:bottom w:val="outset" w:sz="6" w:space="0" w:color="111111"/>
              <w:right w:val="outset" w:sz="6" w:space="0" w:color="111111"/>
            </w:tcBorders>
            <w:vAlign w:val="center"/>
          </w:tcPr>
          <w:p w14:paraId="3FD125BA" w14:textId="77777777" w:rsidR="008F0BDF" w:rsidRDefault="008F0BDF">
            <w:pPr>
              <w:jc w:val="right"/>
            </w:pPr>
            <w:r>
              <w:rPr>
                <w:rFonts w:hint="eastAsia"/>
              </w:rPr>
              <w:t>92,644</w:t>
            </w:r>
          </w:p>
        </w:tc>
        <w:tc>
          <w:tcPr>
            <w:tcW w:w="0" w:type="auto"/>
            <w:tcBorders>
              <w:top w:val="outset" w:sz="6" w:space="0" w:color="111111"/>
              <w:left w:val="outset" w:sz="6" w:space="0" w:color="111111"/>
              <w:bottom w:val="outset" w:sz="6" w:space="0" w:color="111111"/>
              <w:right w:val="outset" w:sz="6" w:space="0" w:color="111111"/>
            </w:tcBorders>
            <w:vAlign w:val="center"/>
          </w:tcPr>
          <w:p w14:paraId="55A118CD" w14:textId="77777777" w:rsidR="008F0BDF" w:rsidRDefault="008F0BDF">
            <w:pPr>
              <w:jc w:val="right"/>
            </w:pPr>
            <w:r>
              <w:rPr>
                <w:rFonts w:hint="eastAsia"/>
              </w:rPr>
              <w:t>104,115</w:t>
            </w:r>
          </w:p>
        </w:tc>
      </w:tr>
      <w:tr w:rsidR="008F0BDF" w14:paraId="3A5B5217"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4622A03" w14:textId="77777777" w:rsidR="008F0BDF" w:rsidRDefault="008F0BDF">
            <w:r>
              <w:rPr>
                <w:rFonts w:hint="eastAsia"/>
              </w:rPr>
              <w:lastRenderedPageBreak/>
              <w:t>特種基金</w:t>
            </w:r>
          </w:p>
        </w:tc>
        <w:tc>
          <w:tcPr>
            <w:tcW w:w="0" w:type="auto"/>
            <w:tcBorders>
              <w:top w:val="outset" w:sz="6" w:space="0" w:color="111111"/>
              <w:left w:val="outset" w:sz="6" w:space="0" w:color="111111"/>
              <w:bottom w:val="outset" w:sz="6" w:space="0" w:color="111111"/>
              <w:right w:val="outset" w:sz="6" w:space="0" w:color="111111"/>
            </w:tcBorders>
            <w:vAlign w:val="center"/>
          </w:tcPr>
          <w:p w14:paraId="44F27800" w14:textId="77777777" w:rsidR="008F0BDF" w:rsidRDefault="008F0BDF">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24F279B5" w14:textId="77777777" w:rsidR="008F0BDF" w:rsidRDefault="008F0BDF">
            <w:pPr>
              <w:jc w:val="right"/>
            </w:pPr>
            <w:r>
              <w:rPr>
                <w:rFonts w:hint="eastAsia"/>
              </w:rPr>
              <w:t>40,637</w:t>
            </w:r>
          </w:p>
        </w:tc>
        <w:tc>
          <w:tcPr>
            <w:tcW w:w="0" w:type="auto"/>
            <w:tcBorders>
              <w:top w:val="outset" w:sz="6" w:space="0" w:color="111111"/>
              <w:left w:val="outset" w:sz="6" w:space="0" w:color="111111"/>
              <w:bottom w:val="outset" w:sz="6" w:space="0" w:color="111111"/>
              <w:right w:val="outset" w:sz="6" w:space="0" w:color="111111"/>
            </w:tcBorders>
            <w:vAlign w:val="center"/>
          </w:tcPr>
          <w:p w14:paraId="0533E934" w14:textId="77777777" w:rsidR="008F0BDF" w:rsidRDefault="008F0BDF">
            <w:pPr>
              <w:jc w:val="right"/>
            </w:pPr>
            <w:r>
              <w:rPr>
                <w:rFonts w:hint="eastAsia"/>
              </w:rPr>
              <w:t>39,766</w:t>
            </w:r>
          </w:p>
        </w:tc>
        <w:tc>
          <w:tcPr>
            <w:tcW w:w="0" w:type="auto"/>
            <w:tcBorders>
              <w:top w:val="outset" w:sz="6" w:space="0" w:color="111111"/>
              <w:left w:val="outset" w:sz="6" w:space="0" w:color="111111"/>
              <w:bottom w:val="outset" w:sz="6" w:space="0" w:color="111111"/>
              <w:right w:val="outset" w:sz="6" w:space="0" w:color="111111"/>
            </w:tcBorders>
            <w:vAlign w:val="center"/>
          </w:tcPr>
          <w:p w14:paraId="33861834" w14:textId="77777777" w:rsidR="008F0BDF" w:rsidRDefault="008F0BDF">
            <w:pPr>
              <w:jc w:val="right"/>
            </w:pPr>
            <w:r>
              <w:rPr>
                <w:rFonts w:hint="eastAsia"/>
              </w:rPr>
              <w:t>38,690</w:t>
            </w:r>
          </w:p>
        </w:tc>
      </w:tr>
      <w:tr w:rsidR="008F0BDF" w14:paraId="05BB709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C6915F8"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67CAE39" w14:textId="77777777" w:rsidR="008F0BDF" w:rsidRDefault="008F0BDF">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3834A676" w14:textId="77777777" w:rsidR="008F0BDF" w:rsidRDefault="008F0BDF">
            <w:pPr>
              <w:jc w:val="right"/>
            </w:pPr>
            <w:r>
              <w:rPr>
                <w:rFonts w:hint="eastAsia"/>
              </w:rPr>
              <w:t>37,967</w:t>
            </w:r>
          </w:p>
        </w:tc>
        <w:tc>
          <w:tcPr>
            <w:tcW w:w="0" w:type="auto"/>
            <w:tcBorders>
              <w:top w:val="outset" w:sz="6" w:space="0" w:color="111111"/>
              <w:left w:val="outset" w:sz="6" w:space="0" w:color="111111"/>
              <w:bottom w:val="outset" w:sz="6" w:space="0" w:color="111111"/>
              <w:right w:val="outset" w:sz="6" w:space="0" w:color="111111"/>
            </w:tcBorders>
            <w:vAlign w:val="center"/>
          </w:tcPr>
          <w:p w14:paraId="56E2C9F8" w14:textId="77777777" w:rsidR="008F0BDF" w:rsidRDefault="008F0BDF">
            <w:pPr>
              <w:jc w:val="right"/>
            </w:pPr>
            <w:r>
              <w:rPr>
                <w:rFonts w:hint="eastAsia"/>
              </w:rPr>
              <w:t>44,767</w:t>
            </w:r>
          </w:p>
        </w:tc>
        <w:tc>
          <w:tcPr>
            <w:tcW w:w="0" w:type="auto"/>
            <w:tcBorders>
              <w:top w:val="outset" w:sz="6" w:space="0" w:color="111111"/>
              <w:left w:val="outset" w:sz="6" w:space="0" w:color="111111"/>
              <w:bottom w:val="outset" w:sz="6" w:space="0" w:color="111111"/>
              <w:right w:val="outset" w:sz="6" w:space="0" w:color="111111"/>
            </w:tcBorders>
            <w:vAlign w:val="center"/>
          </w:tcPr>
          <w:p w14:paraId="556B0569" w14:textId="77777777" w:rsidR="008F0BDF" w:rsidRDefault="008F0BDF">
            <w:pPr>
              <w:jc w:val="right"/>
            </w:pPr>
            <w:r>
              <w:rPr>
                <w:rFonts w:hint="eastAsia"/>
              </w:rPr>
              <w:t>44,553</w:t>
            </w:r>
          </w:p>
        </w:tc>
      </w:tr>
      <w:tr w:rsidR="008F0BDF" w14:paraId="1889E710"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2DA92AB" w14:textId="77777777" w:rsidR="008F0BDF" w:rsidRDefault="008F0BDF">
            <w:r>
              <w:rPr>
                <w:rFonts w:hint="eastAsia"/>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163966BE" w14:textId="77777777" w:rsidR="008F0BDF" w:rsidRDefault="008F0BDF">
            <w:pPr>
              <w:jc w:val="center"/>
            </w:pPr>
            <w:r>
              <w:rPr>
                <w:rFonts w:hint="eastAsia"/>
              </w:rPr>
              <w:t>預算</w:t>
            </w:r>
          </w:p>
        </w:tc>
        <w:tc>
          <w:tcPr>
            <w:tcW w:w="0" w:type="auto"/>
            <w:tcBorders>
              <w:top w:val="outset" w:sz="6" w:space="0" w:color="111111"/>
              <w:left w:val="outset" w:sz="6" w:space="0" w:color="111111"/>
              <w:bottom w:val="outset" w:sz="6" w:space="0" w:color="111111"/>
              <w:right w:val="outset" w:sz="6" w:space="0" w:color="111111"/>
            </w:tcBorders>
            <w:vAlign w:val="center"/>
          </w:tcPr>
          <w:p w14:paraId="3327387B" w14:textId="77777777" w:rsidR="008F0BDF" w:rsidRDefault="008F0BDF">
            <w:pPr>
              <w:jc w:val="right"/>
            </w:pPr>
            <w:r>
              <w:rPr>
                <w:rFonts w:hint="eastAsia"/>
              </w:rPr>
              <w:t>136,172</w:t>
            </w:r>
          </w:p>
        </w:tc>
        <w:tc>
          <w:tcPr>
            <w:tcW w:w="0" w:type="auto"/>
            <w:tcBorders>
              <w:top w:val="outset" w:sz="6" w:space="0" w:color="111111"/>
              <w:left w:val="outset" w:sz="6" w:space="0" w:color="111111"/>
              <w:bottom w:val="outset" w:sz="6" w:space="0" w:color="111111"/>
              <w:right w:val="outset" w:sz="6" w:space="0" w:color="111111"/>
            </w:tcBorders>
            <w:vAlign w:val="center"/>
          </w:tcPr>
          <w:p w14:paraId="02AE8CAC" w14:textId="77777777" w:rsidR="008F0BDF" w:rsidRDefault="008F0BDF">
            <w:pPr>
              <w:jc w:val="right"/>
            </w:pPr>
            <w:r>
              <w:rPr>
                <w:rFonts w:hint="eastAsia"/>
              </w:rPr>
              <w:t>133,292</w:t>
            </w:r>
          </w:p>
        </w:tc>
        <w:tc>
          <w:tcPr>
            <w:tcW w:w="0" w:type="auto"/>
            <w:tcBorders>
              <w:top w:val="outset" w:sz="6" w:space="0" w:color="111111"/>
              <w:left w:val="outset" w:sz="6" w:space="0" w:color="111111"/>
              <w:bottom w:val="outset" w:sz="6" w:space="0" w:color="111111"/>
              <w:right w:val="outset" w:sz="6" w:space="0" w:color="111111"/>
            </w:tcBorders>
            <w:vAlign w:val="center"/>
          </w:tcPr>
          <w:p w14:paraId="7D57489F" w14:textId="77777777" w:rsidR="008F0BDF" w:rsidRDefault="008F0BDF">
            <w:pPr>
              <w:jc w:val="right"/>
            </w:pPr>
            <w:r>
              <w:rPr>
                <w:rFonts w:hint="eastAsia"/>
              </w:rPr>
              <w:t>143,455</w:t>
            </w:r>
          </w:p>
        </w:tc>
      </w:tr>
      <w:tr w:rsidR="008F0BDF" w14:paraId="6761C79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D721F8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E31AD7C" w14:textId="77777777" w:rsidR="008F0BDF" w:rsidRDefault="008F0BDF">
            <w:pPr>
              <w:jc w:val="center"/>
            </w:pPr>
            <w:r>
              <w:rPr>
                <w:rFonts w:hint="eastAsia"/>
              </w:rPr>
              <w:t>決算</w:t>
            </w:r>
          </w:p>
        </w:tc>
        <w:tc>
          <w:tcPr>
            <w:tcW w:w="0" w:type="auto"/>
            <w:tcBorders>
              <w:top w:val="outset" w:sz="6" w:space="0" w:color="111111"/>
              <w:left w:val="outset" w:sz="6" w:space="0" w:color="111111"/>
              <w:bottom w:val="outset" w:sz="6" w:space="0" w:color="111111"/>
              <w:right w:val="outset" w:sz="6" w:space="0" w:color="111111"/>
            </w:tcBorders>
            <w:vAlign w:val="center"/>
          </w:tcPr>
          <w:p w14:paraId="72D91D53" w14:textId="77777777" w:rsidR="008F0BDF" w:rsidRDefault="008F0BDF">
            <w:pPr>
              <w:jc w:val="right"/>
            </w:pPr>
            <w:r>
              <w:rPr>
                <w:rFonts w:hint="eastAsia"/>
              </w:rPr>
              <w:t>132,749</w:t>
            </w:r>
          </w:p>
        </w:tc>
        <w:tc>
          <w:tcPr>
            <w:tcW w:w="0" w:type="auto"/>
            <w:tcBorders>
              <w:top w:val="outset" w:sz="6" w:space="0" w:color="111111"/>
              <w:left w:val="outset" w:sz="6" w:space="0" w:color="111111"/>
              <w:bottom w:val="outset" w:sz="6" w:space="0" w:color="111111"/>
              <w:right w:val="outset" w:sz="6" w:space="0" w:color="111111"/>
            </w:tcBorders>
            <w:vAlign w:val="center"/>
          </w:tcPr>
          <w:p w14:paraId="0E46EA99" w14:textId="77777777" w:rsidR="008F0BDF" w:rsidRDefault="008F0BDF">
            <w:pPr>
              <w:jc w:val="right"/>
            </w:pPr>
            <w:r>
              <w:rPr>
                <w:rFonts w:hint="eastAsia"/>
              </w:rPr>
              <w:t>137,411</w:t>
            </w:r>
          </w:p>
        </w:tc>
        <w:tc>
          <w:tcPr>
            <w:tcW w:w="0" w:type="auto"/>
            <w:tcBorders>
              <w:top w:val="outset" w:sz="6" w:space="0" w:color="111111"/>
              <w:left w:val="outset" w:sz="6" w:space="0" w:color="111111"/>
              <w:bottom w:val="outset" w:sz="6" w:space="0" w:color="111111"/>
              <w:right w:val="outset" w:sz="6" w:space="0" w:color="111111"/>
            </w:tcBorders>
            <w:vAlign w:val="center"/>
          </w:tcPr>
          <w:p w14:paraId="51A2A35B" w14:textId="77777777" w:rsidR="008F0BDF" w:rsidRDefault="008F0BDF">
            <w:pPr>
              <w:jc w:val="right"/>
            </w:pPr>
            <w:r>
              <w:rPr>
                <w:rFonts w:hint="eastAsia"/>
              </w:rPr>
              <w:t>148,668</w:t>
            </w:r>
          </w:p>
        </w:tc>
      </w:tr>
    </w:tbl>
    <w:p w14:paraId="2D334E37" w14:textId="77777777" w:rsidR="008F0BDF" w:rsidRDefault="008F0BDF">
      <w:r>
        <w:rPr>
          <w:sz w:val="20"/>
          <w:szCs w:val="20"/>
        </w:rPr>
        <w:t>＊本施政績效主係就普通基金（公務預算）部分評核。</w:t>
      </w:r>
      <w:r>
        <w:t xml:space="preserve"> </w:t>
      </w:r>
    </w:p>
    <w:p w14:paraId="244C63B5" w14:textId="77777777" w:rsidR="008F0BDF" w:rsidRDefault="008F0BDF">
      <w:pPr>
        <w:pStyle w:val="Web"/>
      </w:pPr>
      <w:r>
        <w:t>二、預決算趨勢說明</w:t>
      </w:r>
    </w:p>
    <w:p w14:paraId="2199D46C" w14:textId="77777777" w:rsidR="008F0BDF" w:rsidRDefault="008F0BDF">
      <w:pPr>
        <w:jc w:val="both"/>
      </w:pPr>
      <w:r>
        <w:t xml:space="preserve">（一）近3年機關預算增減原因重點分析如下： </w:t>
      </w:r>
    </w:p>
    <w:p w14:paraId="2576F985" w14:textId="77777777" w:rsidR="008F0BDF" w:rsidRDefault="008F0BDF">
      <w:pPr>
        <w:pStyle w:val="Web"/>
        <w:spacing w:before="0" w:beforeAutospacing="0" w:after="0" w:afterAutospacing="0"/>
        <w:jc w:val="both"/>
      </w:pPr>
      <w:r>
        <w:t>(1)普通基金及特種基金96年度均較95年度預算減少，在普通基金部分主要係減列科技計畫2億餘元、公共建設計畫9億餘元、及老農津貼與撥充農業發展基金等依法律義務支出13億餘元等所致。另在特種基金部分主要係減列水旱田利用調整及產業調整或防範措施計畫等所致。</w:t>
      </w:r>
    </w:p>
    <w:p w14:paraId="604F2554" w14:textId="77777777" w:rsidR="008F0BDF" w:rsidRDefault="008F0BDF">
      <w:pPr>
        <w:pStyle w:val="Web"/>
        <w:spacing w:before="0" w:beforeAutospacing="0" w:after="0" w:afterAutospacing="0"/>
        <w:jc w:val="both"/>
      </w:pPr>
      <w:r>
        <w:t>(2)普通基金部分97年度較96年度預算增加，主要係辦理追加預算49億餘元、增列老農津貼等依法律義務支出84億餘元等所致。特種基金部分97年度較96年度預算減少，主要係減列糧政業務及漁業用油補貼計畫等所致。</w:t>
      </w:r>
    </w:p>
    <w:p w14:paraId="5757E254" w14:textId="77777777" w:rsidR="008F0BDF" w:rsidRDefault="008F0BDF">
      <w:pPr>
        <w:pStyle w:val="Web"/>
        <w:spacing w:before="0" w:beforeAutospacing="0" w:after="0" w:afterAutospacing="0"/>
        <w:jc w:val="both"/>
      </w:pPr>
      <w:r>
        <w:t>（二）預、決算落差原因原析：</w:t>
      </w:r>
    </w:p>
    <w:p w14:paraId="6192900C" w14:textId="77777777" w:rsidR="008F0BDF" w:rsidRDefault="008F0BDF">
      <w:pPr>
        <w:pStyle w:val="Web"/>
        <w:spacing w:before="0" w:beforeAutospacing="0" w:after="0" w:afterAutospacing="0"/>
        <w:jc w:val="both"/>
      </w:pPr>
      <w:r>
        <w:t>由上表可知本會主管各年度合計之預算執行率（決算占預算之比率），均達9成以上，故無預算執行落後之情形。</w:t>
      </w:r>
    </w:p>
    <w:p w14:paraId="4EAD0CE7" w14:textId="77777777" w:rsidR="008F0BDF" w:rsidRDefault="008F0BDF">
      <w:pPr>
        <w:pStyle w:val="Web"/>
      </w:pPr>
      <w:r>
        <w:t>三、機關實際員額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32FC9DE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D4CD03" w14:textId="77777777" w:rsidR="008F0BDF" w:rsidRDefault="008F0BDF">
            <w:pPr>
              <w:jc w:val="center"/>
            </w:pPr>
            <w:r>
              <w:rPr>
                <w:rFonts w:hint="eastAsia"/>
              </w:rPr>
              <w:t>年度</w:t>
            </w:r>
          </w:p>
        </w:tc>
        <w:tc>
          <w:tcPr>
            <w:tcW w:w="0" w:type="auto"/>
            <w:tcBorders>
              <w:top w:val="outset" w:sz="6" w:space="0" w:color="111111"/>
              <w:left w:val="outset" w:sz="6" w:space="0" w:color="111111"/>
              <w:bottom w:val="outset" w:sz="6" w:space="0" w:color="111111"/>
              <w:right w:val="outset" w:sz="6" w:space="0" w:color="111111"/>
            </w:tcBorders>
            <w:vAlign w:val="center"/>
          </w:tcPr>
          <w:p w14:paraId="01C9D6CB" w14:textId="77777777" w:rsidR="008F0BDF" w:rsidRDefault="008F0BDF">
            <w:pPr>
              <w:jc w:val="center"/>
            </w:pPr>
            <w:r>
              <w:rPr>
                <w:rFonts w:hint="eastAsia"/>
              </w:rPr>
              <w:t>95</w:t>
            </w:r>
          </w:p>
        </w:tc>
        <w:tc>
          <w:tcPr>
            <w:tcW w:w="0" w:type="auto"/>
            <w:tcBorders>
              <w:top w:val="outset" w:sz="6" w:space="0" w:color="111111"/>
              <w:left w:val="outset" w:sz="6" w:space="0" w:color="111111"/>
              <w:bottom w:val="outset" w:sz="6" w:space="0" w:color="111111"/>
              <w:right w:val="outset" w:sz="6" w:space="0" w:color="111111"/>
            </w:tcBorders>
            <w:vAlign w:val="center"/>
          </w:tcPr>
          <w:p w14:paraId="3741D009" w14:textId="77777777" w:rsidR="008F0BDF" w:rsidRDefault="008F0BDF">
            <w:pPr>
              <w:jc w:val="center"/>
            </w:pPr>
            <w:r>
              <w:rPr>
                <w:rFonts w:hint="eastAsia"/>
              </w:rPr>
              <w:t>96</w:t>
            </w:r>
          </w:p>
        </w:tc>
        <w:tc>
          <w:tcPr>
            <w:tcW w:w="0" w:type="auto"/>
            <w:tcBorders>
              <w:top w:val="outset" w:sz="6" w:space="0" w:color="111111"/>
              <w:left w:val="outset" w:sz="6" w:space="0" w:color="111111"/>
              <w:bottom w:val="outset" w:sz="6" w:space="0" w:color="111111"/>
              <w:right w:val="outset" w:sz="6" w:space="0" w:color="111111"/>
            </w:tcBorders>
            <w:vAlign w:val="center"/>
          </w:tcPr>
          <w:p w14:paraId="72D6BC24" w14:textId="77777777" w:rsidR="008F0BDF" w:rsidRDefault="008F0BDF">
            <w:pPr>
              <w:jc w:val="center"/>
            </w:pPr>
            <w:r>
              <w:rPr>
                <w:rFonts w:hint="eastAsia"/>
              </w:rPr>
              <w:t>97</w:t>
            </w:r>
          </w:p>
        </w:tc>
      </w:tr>
      <w:tr w:rsidR="008F0BDF" w14:paraId="2AF743E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0416A53" w14:textId="77777777" w:rsidR="008F0BDF" w:rsidRDefault="008F0BDF">
            <w:pPr>
              <w:jc w:val="center"/>
            </w:pPr>
            <w:r>
              <w:rPr>
                <w:rFonts w:hint="eastAsia"/>
              </w:rPr>
              <w:t>人事費(單位：千元)</w:t>
            </w:r>
          </w:p>
        </w:tc>
        <w:tc>
          <w:tcPr>
            <w:tcW w:w="1250" w:type="pct"/>
            <w:tcBorders>
              <w:top w:val="outset" w:sz="6" w:space="0" w:color="111111"/>
              <w:left w:val="outset" w:sz="6" w:space="0" w:color="111111"/>
              <w:bottom w:val="outset" w:sz="6" w:space="0" w:color="111111"/>
              <w:right w:val="outset" w:sz="6" w:space="0" w:color="111111"/>
            </w:tcBorders>
            <w:vAlign w:val="center"/>
          </w:tcPr>
          <w:p w14:paraId="0898C4BA" w14:textId="77777777" w:rsidR="008F0BDF" w:rsidRDefault="008F0BDF">
            <w:pPr>
              <w:jc w:val="right"/>
            </w:pPr>
            <w:r>
              <w:rPr>
                <w:rFonts w:hint="eastAsia"/>
              </w:rPr>
              <w:t>7579121</w:t>
            </w:r>
          </w:p>
        </w:tc>
        <w:tc>
          <w:tcPr>
            <w:tcW w:w="1250" w:type="pct"/>
            <w:tcBorders>
              <w:top w:val="outset" w:sz="6" w:space="0" w:color="111111"/>
              <w:left w:val="outset" w:sz="6" w:space="0" w:color="111111"/>
              <w:bottom w:val="outset" w:sz="6" w:space="0" w:color="111111"/>
              <w:right w:val="outset" w:sz="6" w:space="0" w:color="111111"/>
            </w:tcBorders>
            <w:vAlign w:val="center"/>
          </w:tcPr>
          <w:p w14:paraId="67BFCD7D" w14:textId="77777777" w:rsidR="008F0BDF" w:rsidRDefault="008F0BDF">
            <w:pPr>
              <w:jc w:val="right"/>
            </w:pPr>
            <w:r>
              <w:rPr>
                <w:rFonts w:hint="eastAsia"/>
              </w:rPr>
              <w:t>7611980</w:t>
            </w:r>
          </w:p>
        </w:tc>
        <w:tc>
          <w:tcPr>
            <w:tcW w:w="1250" w:type="pct"/>
            <w:tcBorders>
              <w:top w:val="outset" w:sz="6" w:space="0" w:color="111111"/>
              <w:left w:val="outset" w:sz="6" w:space="0" w:color="111111"/>
              <w:bottom w:val="outset" w:sz="6" w:space="0" w:color="111111"/>
              <w:right w:val="outset" w:sz="6" w:space="0" w:color="111111"/>
            </w:tcBorders>
            <w:vAlign w:val="center"/>
          </w:tcPr>
          <w:p w14:paraId="443B1DE9" w14:textId="77777777" w:rsidR="008F0BDF" w:rsidRDefault="008F0BDF">
            <w:pPr>
              <w:jc w:val="right"/>
            </w:pPr>
            <w:r>
              <w:rPr>
                <w:rFonts w:hint="eastAsia"/>
              </w:rPr>
              <w:t>7625591</w:t>
            </w:r>
          </w:p>
        </w:tc>
      </w:tr>
      <w:tr w:rsidR="008F0BDF" w14:paraId="22A2B6A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AF47045" w14:textId="77777777" w:rsidR="008F0BDF" w:rsidRDefault="008F0BDF">
            <w:pPr>
              <w:jc w:val="center"/>
            </w:pPr>
            <w:r>
              <w:rPr>
                <w:rFonts w:hint="eastAsia"/>
              </w:rPr>
              <w:t>人事費佔預算比例(%)</w:t>
            </w:r>
          </w:p>
        </w:tc>
        <w:tc>
          <w:tcPr>
            <w:tcW w:w="0" w:type="auto"/>
            <w:tcBorders>
              <w:top w:val="outset" w:sz="6" w:space="0" w:color="111111"/>
              <w:left w:val="outset" w:sz="6" w:space="0" w:color="111111"/>
              <w:bottom w:val="outset" w:sz="6" w:space="0" w:color="111111"/>
              <w:right w:val="outset" w:sz="6" w:space="0" w:color="111111"/>
            </w:tcBorders>
            <w:vAlign w:val="center"/>
          </w:tcPr>
          <w:p w14:paraId="3E83FD3B" w14:textId="77777777" w:rsidR="008F0BDF" w:rsidRDefault="008F0BDF">
            <w:pPr>
              <w:jc w:val="right"/>
            </w:pPr>
            <w:r>
              <w:rPr>
                <w:rFonts w:hint="eastAsia"/>
              </w:rPr>
              <w:t>5.71</w:t>
            </w:r>
          </w:p>
        </w:tc>
        <w:tc>
          <w:tcPr>
            <w:tcW w:w="0" w:type="auto"/>
            <w:tcBorders>
              <w:top w:val="outset" w:sz="6" w:space="0" w:color="111111"/>
              <w:left w:val="outset" w:sz="6" w:space="0" w:color="111111"/>
              <w:bottom w:val="outset" w:sz="6" w:space="0" w:color="111111"/>
              <w:right w:val="outset" w:sz="6" w:space="0" w:color="111111"/>
            </w:tcBorders>
            <w:vAlign w:val="center"/>
          </w:tcPr>
          <w:p w14:paraId="68968524" w14:textId="77777777" w:rsidR="008F0BDF" w:rsidRDefault="008F0BDF">
            <w:pPr>
              <w:jc w:val="right"/>
            </w:pPr>
            <w:r>
              <w:rPr>
                <w:rFonts w:hint="eastAsia"/>
              </w:rPr>
              <w:t>5.54</w:t>
            </w:r>
          </w:p>
        </w:tc>
        <w:tc>
          <w:tcPr>
            <w:tcW w:w="0" w:type="auto"/>
            <w:tcBorders>
              <w:top w:val="outset" w:sz="6" w:space="0" w:color="111111"/>
              <w:left w:val="outset" w:sz="6" w:space="0" w:color="111111"/>
              <w:bottom w:val="outset" w:sz="6" w:space="0" w:color="111111"/>
              <w:right w:val="outset" w:sz="6" w:space="0" w:color="111111"/>
            </w:tcBorders>
            <w:vAlign w:val="center"/>
          </w:tcPr>
          <w:p w14:paraId="717EA592" w14:textId="77777777" w:rsidR="008F0BDF" w:rsidRDefault="008F0BDF">
            <w:pPr>
              <w:jc w:val="right"/>
            </w:pPr>
            <w:r>
              <w:rPr>
                <w:rFonts w:hint="eastAsia"/>
              </w:rPr>
              <w:t>5.13</w:t>
            </w:r>
          </w:p>
        </w:tc>
      </w:tr>
    </w:tbl>
    <w:p w14:paraId="574695DC" w14:textId="77777777" w:rsidR="008F0BDF" w:rsidRDefault="008F0BDF">
      <w:pPr>
        <w:rPr>
          <w:vanish/>
        </w:rPr>
      </w:pP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553FA5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9F00DA9" w14:textId="77777777" w:rsidR="008F0BDF" w:rsidRDefault="008F0BDF">
            <w:pPr>
              <w:jc w:val="center"/>
            </w:pPr>
            <w:r>
              <w:rPr>
                <w:rFonts w:hint="eastAsia"/>
              </w:rPr>
              <w:t>職員</w:t>
            </w:r>
          </w:p>
        </w:tc>
        <w:tc>
          <w:tcPr>
            <w:tcW w:w="1250" w:type="pct"/>
            <w:tcBorders>
              <w:top w:val="outset" w:sz="6" w:space="0" w:color="111111"/>
              <w:left w:val="outset" w:sz="6" w:space="0" w:color="111111"/>
              <w:bottom w:val="outset" w:sz="6" w:space="0" w:color="111111"/>
              <w:right w:val="outset" w:sz="6" w:space="0" w:color="111111"/>
            </w:tcBorders>
            <w:vAlign w:val="center"/>
          </w:tcPr>
          <w:p w14:paraId="1948E616" w14:textId="77777777" w:rsidR="008F0BDF" w:rsidRDefault="008F0BDF">
            <w:pPr>
              <w:jc w:val="right"/>
            </w:pPr>
            <w:r>
              <w:rPr>
                <w:rFonts w:hint="eastAsia"/>
              </w:rPr>
              <w:t>4,589</w:t>
            </w:r>
          </w:p>
        </w:tc>
        <w:tc>
          <w:tcPr>
            <w:tcW w:w="1250" w:type="pct"/>
            <w:tcBorders>
              <w:top w:val="outset" w:sz="6" w:space="0" w:color="111111"/>
              <w:left w:val="outset" w:sz="6" w:space="0" w:color="111111"/>
              <w:bottom w:val="outset" w:sz="6" w:space="0" w:color="111111"/>
              <w:right w:val="outset" w:sz="6" w:space="0" w:color="111111"/>
            </w:tcBorders>
            <w:vAlign w:val="center"/>
          </w:tcPr>
          <w:p w14:paraId="1CAF9DBB" w14:textId="77777777" w:rsidR="008F0BDF" w:rsidRDefault="008F0BDF">
            <w:pPr>
              <w:jc w:val="right"/>
            </w:pPr>
            <w:r>
              <w:rPr>
                <w:rFonts w:hint="eastAsia"/>
              </w:rPr>
              <w:t>4,598</w:t>
            </w:r>
          </w:p>
        </w:tc>
        <w:tc>
          <w:tcPr>
            <w:tcW w:w="1250" w:type="pct"/>
            <w:tcBorders>
              <w:top w:val="outset" w:sz="6" w:space="0" w:color="111111"/>
              <w:left w:val="outset" w:sz="6" w:space="0" w:color="111111"/>
              <w:bottom w:val="outset" w:sz="6" w:space="0" w:color="111111"/>
              <w:right w:val="outset" w:sz="6" w:space="0" w:color="111111"/>
            </w:tcBorders>
            <w:vAlign w:val="center"/>
          </w:tcPr>
          <w:p w14:paraId="1842CA34" w14:textId="77777777" w:rsidR="008F0BDF" w:rsidRDefault="008F0BDF">
            <w:pPr>
              <w:jc w:val="right"/>
            </w:pPr>
            <w:r>
              <w:rPr>
                <w:rFonts w:hint="eastAsia"/>
              </w:rPr>
              <w:t>4,616</w:t>
            </w:r>
          </w:p>
        </w:tc>
      </w:tr>
      <w:tr w:rsidR="008F0BDF" w14:paraId="754B446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1B8BAF3" w14:textId="77777777" w:rsidR="008F0BDF" w:rsidRDefault="008F0BDF">
            <w:pPr>
              <w:jc w:val="center"/>
            </w:pPr>
            <w:r>
              <w:rPr>
                <w:rFonts w:hint="eastAsia"/>
              </w:rPr>
              <w:t>約聘僱人員</w:t>
            </w:r>
          </w:p>
        </w:tc>
        <w:tc>
          <w:tcPr>
            <w:tcW w:w="1250" w:type="pct"/>
            <w:tcBorders>
              <w:top w:val="outset" w:sz="6" w:space="0" w:color="111111"/>
              <w:left w:val="outset" w:sz="6" w:space="0" w:color="111111"/>
              <w:bottom w:val="outset" w:sz="6" w:space="0" w:color="111111"/>
              <w:right w:val="outset" w:sz="6" w:space="0" w:color="111111"/>
            </w:tcBorders>
            <w:vAlign w:val="center"/>
          </w:tcPr>
          <w:p w14:paraId="76E8A4BC" w14:textId="77777777" w:rsidR="008F0BDF" w:rsidRDefault="008F0BDF">
            <w:pPr>
              <w:jc w:val="right"/>
            </w:pPr>
            <w:r>
              <w:rPr>
                <w:rFonts w:hint="eastAsia"/>
              </w:rPr>
              <w:t>408</w:t>
            </w:r>
          </w:p>
        </w:tc>
        <w:tc>
          <w:tcPr>
            <w:tcW w:w="1250" w:type="pct"/>
            <w:tcBorders>
              <w:top w:val="outset" w:sz="6" w:space="0" w:color="111111"/>
              <w:left w:val="outset" w:sz="6" w:space="0" w:color="111111"/>
              <w:bottom w:val="outset" w:sz="6" w:space="0" w:color="111111"/>
              <w:right w:val="outset" w:sz="6" w:space="0" w:color="111111"/>
            </w:tcBorders>
            <w:vAlign w:val="center"/>
          </w:tcPr>
          <w:p w14:paraId="5604C3CC" w14:textId="77777777" w:rsidR="008F0BDF" w:rsidRDefault="008F0BDF">
            <w:pPr>
              <w:jc w:val="right"/>
            </w:pPr>
            <w:r>
              <w:rPr>
                <w:rFonts w:hint="eastAsia"/>
              </w:rPr>
              <w:t>452</w:t>
            </w:r>
          </w:p>
        </w:tc>
        <w:tc>
          <w:tcPr>
            <w:tcW w:w="1250" w:type="pct"/>
            <w:tcBorders>
              <w:top w:val="outset" w:sz="6" w:space="0" w:color="111111"/>
              <w:left w:val="outset" w:sz="6" w:space="0" w:color="111111"/>
              <w:bottom w:val="outset" w:sz="6" w:space="0" w:color="111111"/>
              <w:right w:val="outset" w:sz="6" w:space="0" w:color="111111"/>
            </w:tcBorders>
            <w:vAlign w:val="center"/>
          </w:tcPr>
          <w:p w14:paraId="0FD83A8F" w14:textId="77777777" w:rsidR="008F0BDF" w:rsidRDefault="008F0BDF">
            <w:pPr>
              <w:jc w:val="right"/>
            </w:pPr>
            <w:r>
              <w:rPr>
                <w:rFonts w:hint="eastAsia"/>
              </w:rPr>
              <w:t>392</w:t>
            </w:r>
          </w:p>
        </w:tc>
      </w:tr>
      <w:tr w:rsidR="008F0BDF" w14:paraId="04CE40E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38D30E9" w14:textId="77777777" w:rsidR="008F0BDF" w:rsidRDefault="008F0BDF">
            <w:pPr>
              <w:jc w:val="center"/>
            </w:pPr>
            <w:r>
              <w:rPr>
                <w:rFonts w:hint="eastAsia"/>
              </w:rPr>
              <w:t>警員</w:t>
            </w:r>
          </w:p>
        </w:tc>
        <w:tc>
          <w:tcPr>
            <w:tcW w:w="1250" w:type="pct"/>
            <w:tcBorders>
              <w:top w:val="outset" w:sz="6" w:space="0" w:color="111111"/>
              <w:left w:val="outset" w:sz="6" w:space="0" w:color="111111"/>
              <w:bottom w:val="outset" w:sz="6" w:space="0" w:color="111111"/>
              <w:right w:val="outset" w:sz="6" w:space="0" w:color="111111"/>
            </w:tcBorders>
            <w:vAlign w:val="center"/>
          </w:tcPr>
          <w:p w14:paraId="3A9A4BB6" w14:textId="77777777" w:rsidR="008F0BDF" w:rsidRDefault="008F0BDF">
            <w:pPr>
              <w:jc w:val="right"/>
            </w:pPr>
            <w:r>
              <w:rPr>
                <w:rFonts w:hint="eastAsia"/>
              </w:rPr>
              <w:t>9</w:t>
            </w:r>
          </w:p>
        </w:tc>
        <w:tc>
          <w:tcPr>
            <w:tcW w:w="1250" w:type="pct"/>
            <w:tcBorders>
              <w:top w:val="outset" w:sz="6" w:space="0" w:color="111111"/>
              <w:left w:val="outset" w:sz="6" w:space="0" w:color="111111"/>
              <w:bottom w:val="outset" w:sz="6" w:space="0" w:color="111111"/>
              <w:right w:val="outset" w:sz="6" w:space="0" w:color="111111"/>
            </w:tcBorders>
            <w:vAlign w:val="center"/>
          </w:tcPr>
          <w:p w14:paraId="4C5762A1" w14:textId="77777777" w:rsidR="008F0BDF" w:rsidRDefault="008F0BDF">
            <w:pPr>
              <w:jc w:val="right"/>
            </w:pPr>
            <w:r>
              <w:rPr>
                <w:rFonts w:hint="eastAsia"/>
              </w:rPr>
              <w:t>9</w:t>
            </w:r>
          </w:p>
        </w:tc>
        <w:tc>
          <w:tcPr>
            <w:tcW w:w="1250" w:type="pct"/>
            <w:tcBorders>
              <w:top w:val="outset" w:sz="6" w:space="0" w:color="111111"/>
              <w:left w:val="outset" w:sz="6" w:space="0" w:color="111111"/>
              <w:bottom w:val="outset" w:sz="6" w:space="0" w:color="111111"/>
              <w:right w:val="outset" w:sz="6" w:space="0" w:color="111111"/>
            </w:tcBorders>
            <w:vAlign w:val="center"/>
          </w:tcPr>
          <w:p w14:paraId="4F6F8857" w14:textId="77777777" w:rsidR="008F0BDF" w:rsidRDefault="008F0BDF">
            <w:pPr>
              <w:jc w:val="right"/>
            </w:pPr>
            <w:r>
              <w:rPr>
                <w:rFonts w:hint="eastAsia"/>
              </w:rPr>
              <w:t>9</w:t>
            </w:r>
          </w:p>
        </w:tc>
      </w:tr>
      <w:tr w:rsidR="008F0BDF" w14:paraId="28E8ABBD"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79BD851" w14:textId="77777777" w:rsidR="008F0BDF" w:rsidRDefault="008F0BDF">
            <w:pPr>
              <w:jc w:val="center"/>
            </w:pPr>
            <w:r>
              <w:rPr>
                <w:rFonts w:hint="eastAsia"/>
              </w:rPr>
              <w:t>技工工友</w:t>
            </w:r>
          </w:p>
        </w:tc>
        <w:tc>
          <w:tcPr>
            <w:tcW w:w="1250" w:type="pct"/>
            <w:tcBorders>
              <w:top w:val="outset" w:sz="6" w:space="0" w:color="111111"/>
              <w:left w:val="outset" w:sz="6" w:space="0" w:color="111111"/>
              <w:bottom w:val="outset" w:sz="6" w:space="0" w:color="111111"/>
              <w:right w:val="outset" w:sz="6" w:space="0" w:color="111111"/>
            </w:tcBorders>
            <w:vAlign w:val="center"/>
          </w:tcPr>
          <w:p w14:paraId="30C6A0CD" w14:textId="77777777" w:rsidR="008F0BDF" w:rsidRDefault="008F0BDF">
            <w:pPr>
              <w:jc w:val="right"/>
            </w:pPr>
            <w:r>
              <w:rPr>
                <w:rFonts w:hint="eastAsia"/>
              </w:rPr>
              <w:t>3,678</w:t>
            </w:r>
          </w:p>
        </w:tc>
        <w:tc>
          <w:tcPr>
            <w:tcW w:w="1250" w:type="pct"/>
            <w:tcBorders>
              <w:top w:val="outset" w:sz="6" w:space="0" w:color="111111"/>
              <w:left w:val="outset" w:sz="6" w:space="0" w:color="111111"/>
              <w:bottom w:val="outset" w:sz="6" w:space="0" w:color="111111"/>
              <w:right w:val="outset" w:sz="6" w:space="0" w:color="111111"/>
            </w:tcBorders>
            <w:vAlign w:val="center"/>
          </w:tcPr>
          <w:p w14:paraId="4F13983C" w14:textId="77777777" w:rsidR="008F0BDF" w:rsidRDefault="008F0BDF">
            <w:pPr>
              <w:jc w:val="right"/>
            </w:pPr>
            <w:r>
              <w:rPr>
                <w:rFonts w:hint="eastAsia"/>
              </w:rPr>
              <w:t>3,365</w:t>
            </w:r>
          </w:p>
        </w:tc>
        <w:tc>
          <w:tcPr>
            <w:tcW w:w="1250" w:type="pct"/>
            <w:tcBorders>
              <w:top w:val="outset" w:sz="6" w:space="0" w:color="111111"/>
              <w:left w:val="outset" w:sz="6" w:space="0" w:color="111111"/>
              <w:bottom w:val="outset" w:sz="6" w:space="0" w:color="111111"/>
              <w:right w:val="outset" w:sz="6" w:space="0" w:color="111111"/>
            </w:tcBorders>
            <w:vAlign w:val="center"/>
          </w:tcPr>
          <w:p w14:paraId="3DC425BD" w14:textId="77777777" w:rsidR="008F0BDF" w:rsidRDefault="008F0BDF">
            <w:pPr>
              <w:jc w:val="right"/>
            </w:pPr>
            <w:r>
              <w:rPr>
                <w:rFonts w:hint="eastAsia"/>
              </w:rPr>
              <w:t>3,368</w:t>
            </w:r>
          </w:p>
        </w:tc>
      </w:tr>
      <w:tr w:rsidR="008F0BDF" w14:paraId="5AFEA8E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111309B" w14:textId="77777777" w:rsidR="008F0BDF" w:rsidRDefault="008F0BDF">
            <w:pPr>
              <w:jc w:val="center"/>
            </w:pPr>
            <w:r>
              <w:rPr>
                <w:rFonts w:hint="eastAsia"/>
              </w:rPr>
              <w:t>合計</w:t>
            </w:r>
          </w:p>
        </w:tc>
        <w:tc>
          <w:tcPr>
            <w:tcW w:w="1250" w:type="pct"/>
            <w:tcBorders>
              <w:top w:val="outset" w:sz="6" w:space="0" w:color="111111"/>
              <w:left w:val="outset" w:sz="6" w:space="0" w:color="111111"/>
              <w:bottom w:val="outset" w:sz="6" w:space="0" w:color="111111"/>
              <w:right w:val="outset" w:sz="6" w:space="0" w:color="111111"/>
            </w:tcBorders>
            <w:vAlign w:val="center"/>
          </w:tcPr>
          <w:p w14:paraId="0B824D9A" w14:textId="77777777" w:rsidR="008F0BDF" w:rsidRDefault="008F0BDF">
            <w:pPr>
              <w:jc w:val="right"/>
            </w:pPr>
            <w:r>
              <w:rPr>
                <w:rFonts w:hint="eastAsia"/>
              </w:rPr>
              <w:t>8,684</w:t>
            </w:r>
          </w:p>
        </w:tc>
        <w:tc>
          <w:tcPr>
            <w:tcW w:w="1250" w:type="pct"/>
            <w:tcBorders>
              <w:top w:val="outset" w:sz="6" w:space="0" w:color="111111"/>
              <w:left w:val="outset" w:sz="6" w:space="0" w:color="111111"/>
              <w:bottom w:val="outset" w:sz="6" w:space="0" w:color="111111"/>
              <w:right w:val="outset" w:sz="6" w:space="0" w:color="111111"/>
            </w:tcBorders>
            <w:vAlign w:val="center"/>
          </w:tcPr>
          <w:p w14:paraId="20E7D5A1" w14:textId="77777777" w:rsidR="008F0BDF" w:rsidRDefault="008F0BDF">
            <w:pPr>
              <w:jc w:val="right"/>
            </w:pPr>
            <w:r>
              <w:rPr>
                <w:rFonts w:hint="eastAsia"/>
              </w:rPr>
              <w:t>8,424</w:t>
            </w:r>
          </w:p>
        </w:tc>
        <w:tc>
          <w:tcPr>
            <w:tcW w:w="1250" w:type="pct"/>
            <w:tcBorders>
              <w:top w:val="outset" w:sz="6" w:space="0" w:color="111111"/>
              <w:left w:val="outset" w:sz="6" w:space="0" w:color="111111"/>
              <w:bottom w:val="outset" w:sz="6" w:space="0" w:color="111111"/>
              <w:right w:val="outset" w:sz="6" w:space="0" w:color="111111"/>
            </w:tcBorders>
            <w:vAlign w:val="center"/>
          </w:tcPr>
          <w:p w14:paraId="78FB47CE" w14:textId="77777777" w:rsidR="008F0BDF" w:rsidRDefault="008F0BDF">
            <w:pPr>
              <w:jc w:val="right"/>
            </w:pPr>
            <w:r>
              <w:rPr>
                <w:rFonts w:hint="eastAsia"/>
              </w:rPr>
              <w:t>8,385</w:t>
            </w:r>
          </w:p>
        </w:tc>
      </w:tr>
    </w:tbl>
    <w:p w14:paraId="76A18558" w14:textId="77777777" w:rsidR="008F0BDF" w:rsidRDefault="008F0BDF">
      <w:r>
        <w:rPr>
          <w:sz w:val="20"/>
          <w:szCs w:val="20"/>
        </w:rPr>
        <w:t>＊警員欄位統計資料係指警察、法警及駐警；技工工友包括駕駛。</w:t>
      </w:r>
      <w:r>
        <w:t xml:space="preserve"> </w:t>
      </w:r>
    </w:p>
    <w:p w14:paraId="2D85775B" w14:textId="77777777" w:rsidR="008F0BDF" w:rsidRDefault="008F0BDF">
      <w:pPr>
        <w:pStyle w:val="Web"/>
      </w:pPr>
      <w:r>
        <w:rPr>
          <w:b/>
          <w:bCs/>
        </w:rPr>
        <w:t>參、目標達成情形暨投入成本</w:t>
      </w:r>
      <w:r>
        <w:t>（「</w:t>
      </w:r>
      <w:r>
        <w:rPr>
          <w:color w:val="008000"/>
          <w:sz w:val="27"/>
          <w:szCs w:val="27"/>
        </w:rPr>
        <w:t>★</w:t>
      </w:r>
      <w:r>
        <w:t>」表示綠燈；「</w:t>
      </w:r>
      <w:r>
        <w:rPr>
          <w:color w:val="FFCC00"/>
          <w:sz w:val="27"/>
          <w:szCs w:val="27"/>
        </w:rPr>
        <w:t>▲</w:t>
      </w:r>
      <w:r>
        <w:t>」表示黃燈；「</w:t>
      </w:r>
      <w:r>
        <w:rPr>
          <w:color w:val="FF0000"/>
          <w:sz w:val="27"/>
          <w:szCs w:val="27"/>
        </w:rPr>
        <w:t>●</w:t>
      </w:r>
      <w:r>
        <w:t>」表示紅燈；「</w:t>
      </w:r>
      <w:r>
        <w:rPr>
          <w:color w:val="000000"/>
          <w:sz w:val="27"/>
          <w:szCs w:val="27"/>
        </w:rPr>
        <w:t>□</w:t>
      </w:r>
      <w:r>
        <w:t>」表示白燈。「初核」表示部會自行評估結果；「複核」表示行政院評估結果。）</w:t>
      </w:r>
    </w:p>
    <w:p w14:paraId="7440B798" w14:textId="77777777" w:rsidR="008F0BDF" w:rsidRDefault="008F0BDF">
      <w:pPr>
        <w:pStyle w:val="Web"/>
      </w:pPr>
      <w:r>
        <w:rPr>
          <w:b/>
          <w:bCs/>
        </w:rPr>
        <w:t>一、業務構面績效</w:t>
      </w:r>
    </w:p>
    <w:p w14:paraId="71D044BE" w14:textId="77777777" w:rsidR="008F0BDF" w:rsidRDefault="008F0BDF">
      <w:pPr>
        <w:jc w:val="both"/>
      </w:pPr>
      <w:r>
        <w:t>業務構面計有「發展優質農業，提升國際競爭力」、「發展安全農業，保障消費者權益」、「發展休閒農業，提高鄉村生活品質」、「發展生態農業，促進資源永續利用」</w:t>
      </w:r>
      <w:r>
        <w:lastRenderedPageBreak/>
        <w:t>及「加強農業綜合發展，增進農漁民福祉」等5項策略績效目標，共計38項衡量指標，其目標達成情形及初評結果如下：</w:t>
      </w:r>
    </w:p>
    <w:p w14:paraId="5DEA170C" w14:textId="77777777" w:rsidR="008F0BDF" w:rsidRDefault="008F0BDF">
      <w:pPr>
        <w:pStyle w:val="Web"/>
      </w:pPr>
      <w:r>
        <w:t>（一）績效目標：發展優質農業，提升國際競爭力</w:t>
      </w:r>
    </w:p>
    <w:p w14:paraId="78830218" w14:textId="77777777" w:rsidR="008F0BDF" w:rsidRDefault="008F0BDF">
      <w:pPr>
        <w:pStyle w:val="Web"/>
        <w:spacing w:after="0" w:afterAutospacing="0"/>
      </w:pPr>
      <w:r>
        <w:t>1.衡量指標：農業新品種開發項數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293488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4F451A5"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BED1BC1"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24E9BC6"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CBABA8B" w14:textId="77777777" w:rsidR="008F0BDF" w:rsidRDefault="008F0BDF">
            <w:pPr>
              <w:jc w:val="center"/>
            </w:pPr>
            <w:r>
              <w:rPr>
                <w:rFonts w:hint="eastAsia"/>
              </w:rPr>
              <w:t>97年度</w:t>
            </w:r>
          </w:p>
        </w:tc>
      </w:tr>
      <w:tr w:rsidR="008F0BDF" w14:paraId="3378FD5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5146D1"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416A47C" w14:textId="77777777" w:rsidR="008F0BDF" w:rsidRDefault="008F0BDF">
            <w:pPr>
              <w:jc w:val="center"/>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73B0D387" w14:textId="77777777" w:rsidR="008F0BDF" w:rsidRDefault="008F0BDF">
            <w:pPr>
              <w:jc w:val="center"/>
            </w:pPr>
            <w:r>
              <w:rPr>
                <w:rFonts w:hint="eastAsia"/>
              </w:rPr>
              <w:t>14</w:t>
            </w:r>
          </w:p>
        </w:tc>
        <w:tc>
          <w:tcPr>
            <w:tcW w:w="0" w:type="auto"/>
            <w:tcBorders>
              <w:top w:val="outset" w:sz="6" w:space="0" w:color="111111"/>
              <w:left w:val="outset" w:sz="6" w:space="0" w:color="111111"/>
              <w:bottom w:val="outset" w:sz="6" w:space="0" w:color="111111"/>
              <w:right w:val="outset" w:sz="6" w:space="0" w:color="111111"/>
            </w:tcBorders>
            <w:vAlign w:val="center"/>
          </w:tcPr>
          <w:p w14:paraId="61AFE1DE" w14:textId="77777777" w:rsidR="008F0BDF" w:rsidRDefault="008F0BDF">
            <w:pPr>
              <w:jc w:val="center"/>
            </w:pPr>
            <w:r>
              <w:rPr>
                <w:rFonts w:hint="eastAsia"/>
              </w:rPr>
              <w:t>15</w:t>
            </w:r>
          </w:p>
        </w:tc>
      </w:tr>
      <w:tr w:rsidR="008F0BDF" w14:paraId="05F3157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39C61A0"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615A2199"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9C7C8B1"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06B0D88" w14:textId="77777777" w:rsidR="008F0BDF" w:rsidRDefault="008F0BDF">
            <w:pPr>
              <w:jc w:val="center"/>
            </w:pPr>
            <w:r>
              <w:rPr>
                <w:rFonts w:hint="eastAsia"/>
              </w:rPr>
              <w:t>100</w:t>
            </w:r>
          </w:p>
        </w:tc>
      </w:tr>
      <w:tr w:rsidR="008F0BDF" w14:paraId="156E1EE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98A4D44"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9C312E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BB902A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3A7BF99" w14:textId="77777777" w:rsidR="008F0BDF" w:rsidRDefault="008F0BDF">
            <w:pPr>
              <w:jc w:val="center"/>
            </w:pPr>
            <w:r>
              <w:rPr>
                <w:rFonts w:hint="eastAsia"/>
                <w:color w:val="008000"/>
                <w:sz w:val="27"/>
                <w:szCs w:val="27"/>
              </w:rPr>
              <w:t>★</w:t>
            </w:r>
          </w:p>
        </w:tc>
      </w:tr>
      <w:tr w:rsidR="008F0BDF" w14:paraId="4F6A0B2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A396D3"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ADDE48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D94307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914D632" w14:textId="77777777" w:rsidR="008F0BDF" w:rsidRDefault="008F0BDF">
            <w:pPr>
              <w:jc w:val="center"/>
            </w:pPr>
            <w:r>
              <w:rPr>
                <w:rFonts w:hint="eastAsia"/>
                <w:color w:val="008000"/>
                <w:sz w:val="27"/>
                <w:szCs w:val="27"/>
              </w:rPr>
              <w:t>★</w:t>
            </w:r>
          </w:p>
        </w:tc>
      </w:tr>
    </w:tbl>
    <w:p w14:paraId="323A28CA" w14:textId="77777777" w:rsidR="008F0BDF" w:rsidRDefault="008F0BDF">
      <w:r>
        <w:t>績效衡量暨達成情形分析：</w:t>
      </w:r>
    </w:p>
    <w:p w14:paraId="7C3B9682" w14:textId="77777777" w:rsidR="008F0BDF" w:rsidRDefault="008F0BDF">
      <w:pPr>
        <w:jc w:val="both"/>
      </w:pPr>
      <w:r>
        <w:t>（1）本會97年度取得蔥(2個品種)、酪梨(1個品種)、葡萄(2個品種)、絲瓜(1個品種)、番茄(1個品種)、粗肋草(3個品種)、茭白筍(2個品種)、苦瓜(1個品種)、長壽花(2個品種)、胡瓜(1個品種)及枇杷(1個品種)等17項植物品種權，超越目標值。</w:t>
      </w:r>
    </w:p>
    <w:p w14:paraId="150A0439" w14:textId="77777777" w:rsidR="008F0BDF" w:rsidRDefault="008F0BDF">
      <w:pPr>
        <w:pStyle w:val="Web"/>
        <w:spacing w:before="0" w:beforeAutospacing="0" w:after="0" w:afterAutospacing="0"/>
        <w:jc w:val="both"/>
      </w:pPr>
      <w:r>
        <w:t xml:space="preserve">（2）本項工作甚具挑戰性，由於農業新品種開發係長期性工作，極難預估何時能順利育成新品種，97年度能如期達成目標，實屬不易；且97年度育成新品種深受栽培農民肯定，普遍認為必受消費者喜好，極具市場潛力，將可提供消費者更多樣的農產品選擇，及創造更多的經濟效益。 </w:t>
      </w:r>
    </w:p>
    <w:p w14:paraId="3C50B016" w14:textId="77777777" w:rsidR="008F0BDF" w:rsidRDefault="008F0BDF">
      <w:pPr>
        <w:pStyle w:val="Web"/>
        <w:spacing w:after="0" w:afterAutospacing="0"/>
      </w:pPr>
      <w:r>
        <w:t>2.衡量指標：農業技術授權及取得國內外專利權項數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04F4870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E800A5D"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11A91D7"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359A8EA"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1B2019B" w14:textId="77777777" w:rsidR="008F0BDF" w:rsidRDefault="008F0BDF">
            <w:pPr>
              <w:jc w:val="center"/>
            </w:pPr>
            <w:r>
              <w:rPr>
                <w:rFonts w:hint="eastAsia"/>
              </w:rPr>
              <w:t>97年度</w:t>
            </w:r>
          </w:p>
        </w:tc>
      </w:tr>
      <w:tr w:rsidR="008F0BDF" w14:paraId="1938EDD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3ECEAB7"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2F539C9" w14:textId="77777777" w:rsidR="008F0BDF" w:rsidRDefault="008F0BDF">
            <w:pPr>
              <w:jc w:val="center"/>
            </w:pPr>
            <w:r>
              <w:rPr>
                <w:rFonts w:hint="eastAsia"/>
              </w:rPr>
              <w:t>57</w:t>
            </w:r>
          </w:p>
        </w:tc>
        <w:tc>
          <w:tcPr>
            <w:tcW w:w="0" w:type="auto"/>
            <w:tcBorders>
              <w:top w:val="outset" w:sz="6" w:space="0" w:color="111111"/>
              <w:left w:val="outset" w:sz="6" w:space="0" w:color="111111"/>
              <w:bottom w:val="outset" w:sz="6" w:space="0" w:color="111111"/>
              <w:right w:val="outset" w:sz="6" w:space="0" w:color="111111"/>
            </w:tcBorders>
            <w:vAlign w:val="center"/>
          </w:tcPr>
          <w:p w14:paraId="34B69C8D" w14:textId="77777777" w:rsidR="008F0BDF" w:rsidRDefault="008F0BDF">
            <w:pPr>
              <w:jc w:val="center"/>
            </w:pPr>
            <w:r>
              <w:rPr>
                <w:rFonts w:hint="eastAsia"/>
              </w:rPr>
              <w:t>40</w:t>
            </w:r>
          </w:p>
        </w:tc>
        <w:tc>
          <w:tcPr>
            <w:tcW w:w="0" w:type="auto"/>
            <w:tcBorders>
              <w:top w:val="outset" w:sz="6" w:space="0" w:color="111111"/>
              <w:left w:val="outset" w:sz="6" w:space="0" w:color="111111"/>
              <w:bottom w:val="outset" w:sz="6" w:space="0" w:color="111111"/>
              <w:right w:val="outset" w:sz="6" w:space="0" w:color="111111"/>
            </w:tcBorders>
            <w:vAlign w:val="center"/>
          </w:tcPr>
          <w:p w14:paraId="5CA0A077" w14:textId="77777777" w:rsidR="008F0BDF" w:rsidRDefault="008F0BDF">
            <w:pPr>
              <w:jc w:val="center"/>
            </w:pPr>
            <w:r>
              <w:rPr>
                <w:rFonts w:hint="eastAsia"/>
              </w:rPr>
              <w:t>50</w:t>
            </w:r>
          </w:p>
        </w:tc>
      </w:tr>
      <w:tr w:rsidR="008F0BDF" w14:paraId="7B712B1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0A220F"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7C96D11"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56A1A4B"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27F5F20" w14:textId="77777777" w:rsidR="008F0BDF" w:rsidRDefault="008F0BDF">
            <w:pPr>
              <w:jc w:val="center"/>
            </w:pPr>
            <w:r>
              <w:rPr>
                <w:rFonts w:hint="eastAsia"/>
              </w:rPr>
              <w:t>100</w:t>
            </w:r>
          </w:p>
        </w:tc>
      </w:tr>
      <w:tr w:rsidR="008F0BDF" w14:paraId="5FFF451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F8ECA60"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3F6A78E"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86D4E5"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7A214A8" w14:textId="77777777" w:rsidR="008F0BDF" w:rsidRDefault="008F0BDF">
            <w:pPr>
              <w:jc w:val="center"/>
            </w:pPr>
            <w:r>
              <w:rPr>
                <w:rFonts w:hint="eastAsia"/>
                <w:color w:val="008000"/>
                <w:sz w:val="27"/>
                <w:szCs w:val="27"/>
              </w:rPr>
              <w:t>★</w:t>
            </w:r>
          </w:p>
        </w:tc>
      </w:tr>
      <w:tr w:rsidR="008F0BDF" w14:paraId="737FE9A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0AC8A4"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BC01F6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480CA5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BDF6057" w14:textId="77777777" w:rsidR="008F0BDF" w:rsidRDefault="008F0BDF">
            <w:pPr>
              <w:jc w:val="center"/>
            </w:pPr>
            <w:r>
              <w:rPr>
                <w:rFonts w:hint="eastAsia"/>
                <w:color w:val="008000"/>
                <w:sz w:val="27"/>
                <w:szCs w:val="27"/>
              </w:rPr>
              <w:t>★</w:t>
            </w:r>
          </w:p>
        </w:tc>
      </w:tr>
    </w:tbl>
    <w:p w14:paraId="0D33BC35" w14:textId="77777777" w:rsidR="008F0BDF" w:rsidRDefault="008F0BDF">
      <w:r>
        <w:t>績效衡量暨達成情形分析：</w:t>
      </w:r>
    </w:p>
    <w:p w14:paraId="14C7FF92" w14:textId="77777777" w:rsidR="008F0BDF" w:rsidRDefault="008F0BDF">
      <w:pPr>
        <w:jc w:val="both"/>
      </w:pPr>
      <w:r>
        <w:t>（1）本會97年度技術授權及專利權取得共154項，超越目標值。</w:t>
      </w:r>
    </w:p>
    <w:p w14:paraId="57A42DFF" w14:textId="77777777" w:rsidR="008F0BDF" w:rsidRDefault="008F0BDF">
      <w:pPr>
        <w:pStyle w:val="Web"/>
        <w:spacing w:before="0" w:beforeAutospacing="0" w:after="0" w:afterAutospacing="0"/>
        <w:jc w:val="both"/>
      </w:pPr>
      <w:r>
        <w:t>（2）本項工作極具挑戰性；農業科技研發成果長久以來被視為公共財，以無償方式推廣農民及業界，且本會所屬機關之研發人員亦缺乏智財權保護之觀念，故本會自93年起積極推動農業科技研發成果之保護管理與運用之工作時，面臨相關人員心理面及社會面之壓力與阻礙。經本會近年來克服困難，建立研發成果保護管理及運用制度，且每年辦理多場相關教育訓練，農民、業者及研發人員逐漸建立觀念並轉化為實際行動，研發成果收入、技術授權及專利取得件數持續上升。</w:t>
      </w:r>
    </w:p>
    <w:p w14:paraId="5085850C" w14:textId="77777777" w:rsidR="008F0BDF" w:rsidRDefault="008F0BDF">
      <w:pPr>
        <w:pStyle w:val="Web"/>
        <w:spacing w:before="0" w:beforeAutospacing="0" w:after="0" w:afterAutospacing="0"/>
        <w:jc w:val="both"/>
      </w:pPr>
      <w:r>
        <w:t>（3）97年度本會技術移轉收入金額5,770萬元，較96年度收入4,725萬元成長22%。</w:t>
      </w:r>
    </w:p>
    <w:p w14:paraId="2D4E0F67" w14:textId="77777777" w:rsidR="008F0BDF" w:rsidRDefault="008F0BDF">
      <w:pPr>
        <w:pStyle w:val="Web"/>
        <w:spacing w:after="0" w:afterAutospacing="0"/>
      </w:pPr>
      <w:r>
        <w:t>3.衡量指標：農業技術諮詢及服務量成長率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0C3AE2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6B1A76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870E59B"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E251916"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0406086" w14:textId="77777777" w:rsidR="008F0BDF" w:rsidRDefault="008F0BDF">
            <w:pPr>
              <w:jc w:val="center"/>
            </w:pPr>
            <w:r>
              <w:rPr>
                <w:rFonts w:hint="eastAsia"/>
              </w:rPr>
              <w:t>97年度</w:t>
            </w:r>
          </w:p>
        </w:tc>
      </w:tr>
      <w:tr w:rsidR="008F0BDF" w14:paraId="3520EA8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DFCCDDB"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6723388" w14:textId="77777777" w:rsidR="008F0BDF" w:rsidRDefault="008F0BDF">
            <w:pPr>
              <w:jc w:val="center"/>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162FD49B" w14:textId="77777777" w:rsidR="008F0BDF" w:rsidRDefault="008F0BDF">
            <w:pPr>
              <w:jc w:val="center"/>
            </w:pPr>
            <w:r>
              <w:rPr>
                <w:rFonts w:hint="eastAsia"/>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43FBFCE0" w14:textId="77777777" w:rsidR="008F0BDF" w:rsidRDefault="008F0BDF">
            <w:pPr>
              <w:jc w:val="center"/>
            </w:pPr>
            <w:r>
              <w:rPr>
                <w:rFonts w:hint="eastAsia"/>
              </w:rPr>
              <w:t>11</w:t>
            </w:r>
          </w:p>
        </w:tc>
      </w:tr>
      <w:tr w:rsidR="008F0BDF" w14:paraId="754D0BB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D30082"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BC75A8A"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9E91568" w14:textId="77777777" w:rsidR="008F0BDF" w:rsidRDefault="008F0BDF">
            <w:pPr>
              <w:jc w:val="center"/>
            </w:pPr>
            <w:r>
              <w:rPr>
                <w:rFonts w:hint="eastAsia"/>
              </w:rPr>
              <w:t>87</w:t>
            </w:r>
          </w:p>
        </w:tc>
        <w:tc>
          <w:tcPr>
            <w:tcW w:w="0" w:type="auto"/>
            <w:tcBorders>
              <w:top w:val="outset" w:sz="6" w:space="0" w:color="111111"/>
              <w:left w:val="outset" w:sz="6" w:space="0" w:color="111111"/>
              <w:bottom w:val="outset" w:sz="6" w:space="0" w:color="111111"/>
              <w:right w:val="outset" w:sz="6" w:space="0" w:color="111111"/>
            </w:tcBorders>
            <w:vAlign w:val="center"/>
          </w:tcPr>
          <w:p w14:paraId="0DE7163E" w14:textId="77777777" w:rsidR="008F0BDF" w:rsidRDefault="008F0BDF">
            <w:pPr>
              <w:jc w:val="center"/>
            </w:pPr>
            <w:r>
              <w:rPr>
                <w:rFonts w:hint="eastAsia"/>
              </w:rPr>
              <w:t>100</w:t>
            </w:r>
          </w:p>
        </w:tc>
      </w:tr>
      <w:tr w:rsidR="008F0BDF" w14:paraId="2A94235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7C80284"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F1545E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E27F22F"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D82B630" w14:textId="77777777" w:rsidR="008F0BDF" w:rsidRDefault="008F0BDF">
            <w:pPr>
              <w:jc w:val="center"/>
            </w:pPr>
            <w:r>
              <w:rPr>
                <w:rFonts w:hint="eastAsia"/>
                <w:color w:val="008000"/>
                <w:sz w:val="27"/>
                <w:szCs w:val="27"/>
              </w:rPr>
              <w:t>★</w:t>
            </w:r>
          </w:p>
        </w:tc>
      </w:tr>
      <w:tr w:rsidR="008F0BDF" w14:paraId="5489AA2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1D44AF"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DE0B34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049C1F8"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8A31C83" w14:textId="77777777" w:rsidR="008F0BDF" w:rsidRDefault="008F0BDF">
            <w:pPr>
              <w:jc w:val="center"/>
            </w:pPr>
            <w:r>
              <w:rPr>
                <w:rFonts w:hint="eastAsia"/>
                <w:color w:val="008000"/>
                <w:sz w:val="27"/>
                <w:szCs w:val="27"/>
              </w:rPr>
              <w:t>★</w:t>
            </w:r>
          </w:p>
        </w:tc>
      </w:tr>
    </w:tbl>
    <w:p w14:paraId="405073FA" w14:textId="77777777" w:rsidR="008F0BDF" w:rsidRDefault="008F0BDF">
      <w:r>
        <w:t>績效衡量暨達成情形分析：</w:t>
      </w:r>
    </w:p>
    <w:p w14:paraId="697E1C4D" w14:textId="77777777" w:rsidR="008F0BDF" w:rsidRDefault="008F0BDF">
      <w:pPr>
        <w:jc w:val="both"/>
      </w:pPr>
      <w:r>
        <w:t>（1）本會97年度技術服務量達6,380件，基期年(93年)為5,204件，經計算本年度服務量成長率為22.6%，超越目標值。</w:t>
      </w:r>
    </w:p>
    <w:p w14:paraId="2610B80D" w14:textId="77777777" w:rsidR="008F0BDF" w:rsidRDefault="008F0BDF">
      <w:pPr>
        <w:pStyle w:val="Web"/>
        <w:spacing w:before="0" w:beforeAutospacing="0" w:after="0" w:afterAutospacing="0"/>
        <w:jc w:val="both"/>
      </w:pPr>
      <w:r>
        <w:t xml:space="preserve">（2）本項工作極具挑戰性；由於我國農業生產規模與技術已趨穩定，對於各類技術諮詢及服務之需求亦呈現穩定或有減少趨勢；另一方面，本會試驗研究單位以目前有限資源維持穩定之服務品質，且再增加服務量，確屬不易。 </w:t>
      </w:r>
    </w:p>
    <w:p w14:paraId="6A718AC9" w14:textId="77777777" w:rsidR="008F0BDF" w:rsidRDefault="008F0BDF">
      <w:pPr>
        <w:pStyle w:val="Web"/>
        <w:spacing w:after="0" w:afterAutospacing="0"/>
      </w:pPr>
      <w:r>
        <w:t>4.衡量指標：良質米生產比率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DE1268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0E6267A"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85EC78D"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71A2CAA"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2303154" w14:textId="77777777" w:rsidR="008F0BDF" w:rsidRDefault="008F0BDF">
            <w:pPr>
              <w:jc w:val="center"/>
            </w:pPr>
            <w:r>
              <w:rPr>
                <w:rFonts w:hint="eastAsia"/>
              </w:rPr>
              <w:t>97年度</w:t>
            </w:r>
          </w:p>
        </w:tc>
      </w:tr>
      <w:tr w:rsidR="008F0BDF" w14:paraId="60412FF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18EE52D"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1FABFBF" w14:textId="77777777" w:rsidR="008F0BDF" w:rsidRDefault="008F0BDF">
            <w:pPr>
              <w:jc w:val="center"/>
            </w:pPr>
            <w:r>
              <w:rPr>
                <w:rFonts w:hint="eastAsia"/>
              </w:rPr>
              <w:t>70</w:t>
            </w:r>
          </w:p>
        </w:tc>
        <w:tc>
          <w:tcPr>
            <w:tcW w:w="0" w:type="auto"/>
            <w:tcBorders>
              <w:top w:val="outset" w:sz="6" w:space="0" w:color="111111"/>
              <w:left w:val="outset" w:sz="6" w:space="0" w:color="111111"/>
              <w:bottom w:val="outset" w:sz="6" w:space="0" w:color="111111"/>
              <w:right w:val="outset" w:sz="6" w:space="0" w:color="111111"/>
            </w:tcBorders>
            <w:vAlign w:val="center"/>
          </w:tcPr>
          <w:p w14:paraId="2B9AD868" w14:textId="77777777" w:rsidR="008F0BDF" w:rsidRDefault="008F0BDF">
            <w:pPr>
              <w:jc w:val="center"/>
            </w:pPr>
            <w:r>
              <w:rPr>
                <w:rFonts w:hint="eastAsia"/>
              </w:rPr>
              <w:t>73</w:t>
            </w:r>
          </w:p>
        </w:tc>
        <w:tc>
          <w:tcPr>
            <w:tcW w:w="0" w:type="auto"/>
            <w:tcBorders>
              <w:top w:val="outset" w:sz="6" w:space="0" w:color="111111"/>
              <w:left w:val="outset" w:sz="6" w:space="0" w:color="111111"/>
              <w:bottom w:val="outset" w:sz="6" w:space="0" w:color="111111"/>
              <w:right w:val="outset" w:sz="6" w:space="0" w:color="111111"/>
            </w:tcBorders>
            <w:vAlign w:val="center"/>
          </w:tcPr>
          <w:p w14:paraId="6E6CD556" w14:textId="77777777" w:rsidR="008F0BDF" w:rsidRDefault="008F0BDF">
            <w:pPr>
              <w:jc w:val="center"/>
            </w:pPr>
            <w:r>
              <w:rPr>
                <w:rFonts w:hint="eastAsia"/>
              </w:rPr>
              <w:t>75</w:t>
            </w:r>
          </w:p>
        </w:tc>
      </w:tr>
      <w:tr w:rsidR="008F0BDF" w14:paraId="37BC5FD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FDADE8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A9847F9" w14:textId="77777777" w:rsidR="008F0BDF" w:rsidRDefault="008F0BDF">
            <w:pPr>
              <w:jc w:val="center"/>
            </w:pPr>
            <w:r>
              <w:rPr>
                <w:rFonts w:hint="eastAsia"/>
              </w:rPr>
              <w:t>97</w:t>
            </w:r>
          </w:p>
        </w:tc>
        <w:tc>
          <w:tcPr>
            <w:tcW w:w="0" w:type="auto"/>
            <w:tcBorders>
              <w:top w:val="outset" w:sz="6" w:space="0" w:color="111111"/>
              <w:left w:val="outset" w:sz="6" w:space="0" w:color="111111"/>
              <w:bottom w:val="outset" w:sz="6" w:space="0" w:color="111111"/>
              <w:right w:val="outset" w:sz="6" w:space="0" w:color="111111"/>
            </w:tcBorders>
            <w:vAlign w:val="center"/>
          </w:tcPr>
          <w:p w14:paraId="4F0DEE41"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47A0270" w14:textId="77777777" w:rsidR="008F0BDF" w:rsidRDefault="008F0BDF">
            <w:pPr>
              <w:jc w:val="center"/>
            </w:pPr>
            <w:r>
              <w:rPr>
                <w:rFonts w:hint="eastAsia"/>
              </w:rPr>
              <w:t>100</w:t>
            </w:r>
          </w:p>
        </w:tc>
      </w:tr>
      <w:tr w:rsidR="008F0BDF" w14:paraId="670641D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0B4F306"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8DC110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D874B2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A5B2E27" w14:textId="77777777" w:rsidR="008F0BDF" w:rsidRDefault="008F0BDF">
            <w:pPr>
              <w:jc w:val="center"/>
            </w:pPr>
            <w:r>
              <w:rPr>
                <w:rFonts w:hint="eastAsia"/>
                <w:color w:val="008000"/>
                <w:sz w:val="27"/>
                <w:szCs w:val="27"/>
              </w:rPr>
              <w:t>★</w:t>
            </w:r>
          </w:p>
        </w:tc>
      </w:tr>
      <w:tr w:rsidR="008F0BDF" w14:paraId="32B4AF7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619C839"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6232618"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D795C6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3DBCF83" w14:textId="77777777" w:rsidR="008F0BDF" w:rsidRDefault="008F0BDF">
            <w:pPr>
              <w:jc w:val="center"/>
            </w:pPr>
            <w:r>
              <w:rPr>
                <w:rFonts w:hint="eastAsia"/>
                <w:color w:val="008000"/>
                <w:sz w:val="27"/>
                <w:szCs w:val="27"/>
              </w:rPr>
              <w:t>★</w:t>
            </w:r>
          </w:p>
        </w:tc>
      </w:tr>
    </w:tbl>
    <w:p w14:paraId="58BCC1D2" w14:textId="77777777" w:rsidR="008F0BDF" w:rsidRDefault="008F0BDF">
      <w:r>
        <w:t>績效衡量暨達成情形分析：</w:t>
      </w:r>
    </w:p>
    <w:p w14:paraId="5C6481B5" w14:textId="77777777" w:rsidR="008F0BDF" w:rsidRDefault="008F0BDF">
      <w:pPr>
        <w:jc w:val="both"/>
      </w:pPr>
      <w:r>
        <w:t>（1）97年於良種繁殖更新計畫下，共設置良種採種田</w:t>
      </w:r>
      <w:smartTag w:uri="urn:schemas-microsoft-com:office:smarttags" w:element="chmetcnv">
        <w:smartTagPr>
          <w:attr w:name="UnitName" w:val="公頃"/>
          <w:attr w:name="SourceValue" w:val="2932"/>
          <w:attr w:name="HasSpace" w:val="False"/>
          <w:attr w:name="Negative" w:val="False"/>
          <w:attr w:name="NumberType" w:val="1"/>
          <w:attr w:name="TCSC" w:val="0"/>
        </w:smartTagPr>
        <w:r>
          <w:t>2,932公頃</w:t>
        </w:r>
      </w:smartTag>
      <w:r>
        <w:t>，可供應20.5萬公頃稻田更新使用；國內每年稻作面積約26萬公頃，推估良質米生產比率為78.8%，超越目標值。</w:t>
      </w:r>
    </w:p>
    <w:p w14:paraId="16D0F697" w14:textId="77777777" w:rsidR="008F0BDF" w:rsidRDefault="008F0BDF">
      <w:pPr>
        <w:pStyle w:val="Web"/>
        <w:spacing w:before="0" w:beforeAutospacing="0" w:after="0" w:afterAutospacing="0"/>
        <w:jc w:val="both"/>
      </w:pPr>
      <w:r>
        <w:t>（2）本項工作需整合國內各農業試驗改良場所及16縣市政府設置水稻原原種、原種及採種田等三級繁殖體系，生產優良稻種供農民更新使用，具挑戰性。</w:t>
      </w:r>
    </w:p>
    <w:p w14:paraId="6990BFAB" w14:textId="77777777" w:rsidR="008F0BDF" w:rsidRDefault="008F0BDF">
      <w:pPr>
        <w:pStyle w:val="Web"/>
        <w:spacing w:after="0" w:afterAutospacing="0"/>
      </w:pPr>
      <w:r>
        <w:t>5.衡量指標：種苗業自動化之作業時間節約幅度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B7148CD"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115E187"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F79F326"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471E36E"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02EB8B9" w14:textId="77777777" w:rsidR="008F0BDF" w:rsidRDefault="008F0BDF">
            <w:pPr>
              <w:jc w:val="center"/>
            </w:pPr>
            <w:r>
              <w:rPr>
                <w:rFonts w:hint="eastAsia"/>
              </w:rPr>
              <w:t>97年度</w:t>
            </w:r>
          </w:p>
        </w:tc>
      </w:tr>
      <w:tr w:rsidR="008F0BDF" w14:paraId="212628F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402D821"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C2A6D57" w14:textId="77777777" w:rsidR="008F0BDF" w:rsidRDefault="008F0BDF">
            <w:pPr>
              <w:jc w:val="center"/>
            </w:pPr>
            <w:r>
              <w:rPr>
                <w:rFonts w:hint="eastAsia"/>
              </w:rPr>
              <w:t>39</w:t>
            </w:r>
          </w:p>
        </w:tc>
        <w:tc>
          <w:tcPr>
            <w:tcW w:w="0" w:type="auto"/>
            <w:tcBorders>
              <w:top w:val="outset" w:sz="6" w:space="0" w:color="111111"/>
              <w:left w:val="outset" w:sz="6" w:space="0" w:color="111111"/>
              <w:bottom w:val="outset" w:sz="6" w:space="0" w:color="111111"/>
              <w:right w:val="outset" w:sz="6" w:space="0" w:color="111111"/>
            </w:tcBorders>
            <w:vAlign w:val="center"/>
          </w:tcPr>
          <w:p w14:paraId="72B1661D" w14:textId="77777777" w:rsidR="008F0BDF" w:rsidRDefault="008F0BDF">
            <w:pPr>
              <w:jc w:val="center"/>
            </w:pPr>
            <w:r>
              <w:rPr>
                <w:rFonts w:hint="eastAsia"/>
              </w:rPr>
              <w:t>42</w:t>
            </w:r>
          </w:p>
        </w:tc>
        <w:tc>
          <w:tcPr>
            <w:tcW w:w="0" w:type="auto"/>
            <w:tcBorders>
              <w:top w:val="outset" w:sz="6" w:space="0" w:color="111111"/>
              <w:left w:val="outset" w:sz="6" w:space="0" w:color="111111"/>
              <w:bottom w:val="outset" w:sz="6" w:space="0" w:color="111111"/>
              <w:right w:val="outset" w:sz="6" w:space="0" w:color="111111"/>
            </w:tcBorders>
            <w:vAlign w:val="center"/>
          </w:tcPr>
          <w:p w14:paraId="1AA759A1" w14:textId="77777777" w:rsidR="008F0BDF" w:rsidRDefault="008F0BDF">
            <w:pPr>
              <w:jc w:val="center"/>
            </w:pPr>
            <w:r>
              <w:rPr>
                <w:rFonts w:hint="eastAsia"/>
              </w:rPr>
              <w:t>45</w:t>
            </w:r>
          </w:p>
        </w:tc>
      </w:tr>
      <w:tr w:rsidR="008F0BDF" w14:paraId="22A745A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FFE5D67"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6C5211CE"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382006D"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D57215A" w14:textId="77777777" w:rsidR="008F0BDF" w:rsidRDefault="008F0BDF">
            <w:pPr>
              <w:jc w:val="center"/>
            </w:pPr>
            <w:r>
              <w:rPr>
                <w:rFonts w:hint="eastAsia"/>
              </w:rPr>
              <w:t>100</w:t>
            </w:r>
          </w:p>
        </w:tc>
      </w:tr>
      <w:tr w:rsidR="008F0BDF" w14:paraId="11D48D2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28B85F"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335C2A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079EFC4"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0EFFD49" w14:textId="77777777" w:rsidR="008F0BDF" w:rsidRDefault="008F0BDF">
            <w:pPr>
              <w:jc w:val="center"/>
            </w:pPr>
            <w:r>
              <w:rPr>
                <w:rFonts w:hint="eastAsia"/>
                <w:color w:val="008000"/>
                <w:sz w:val="27"/>
                <w:szCs w:val="27"/>
              </w:rPr>
              <w:t>★</w:t>
            </w:r>
          </w:p>
        </w:tc>
      </w:tr>
      <w:tr w:rsidR="008F0BDF" w14:paraId="560CEE3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237A40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B9D635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FFA112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77030CC" w14:textId="77777777" w:rsidR="008F0BDF" w:rsidRDefault="008F0BDF">
            <w:pPr>
              <w:jc w:val="center"/>
            </w:pPr>
            <w:r>
              <w:rPr>
                <w:rFonts w:hint="eastAsia"/>
                <w:color w:val="008000"/>
                <w:sz w:val="27"/>
                <w:szCs w:val="27"/>
              </w:rPr>
              <w:t>★</w:t>
            </w:r>
          </w:p>
        </w:tc>
      </w:tr>
    </w:tbl>
    <w:p w14:paraId="491C2B65" w14:textId="77777777" w:rsidR="008F0BDF" w:rsidRDefault="008F0BDF">
      <w:r>
        <w:t>績效衡量暨達成情形分析：</w:t>
      </w:r>
    </w:p>
    <w:p w14:paraId="58B992FD" w14:textId="77777777" w:rsidR="008F0BDF" w:rsidRDefault="008F0BDF">
      <w:pPr>
        <w:jc w:val="both"/>
      </w:pPr>
      <w:r>
        <w:t>（1）蔬果種苗自動化育苗場，採用國內自行研發成功之播種系統、搬運系統、育苗管理系統等自動化，植物本體生理感測與噴灌微調組合自動化、自動換棟型噴霧兼掃描管理系統等關鍵技術和設備，提高種苗生產自動化程度，減少人工操控和工時，截至97年底估計，較基期年90年節省蔬果育苗管理作業人力工時達45.4%，超越目標值。</w:t>
      </w:r>
    </w:p>
    <w:p w14:paraId="6248D0D2" w14:textId="77777777" w:rsidR="008F0BDF" w:rsidRDefault="008F0BDF">
      <w:pPr>
        <w:pStyle w:val="Web"/>
        <w:spacing w:before="0" w:beforeAutospacing="0" w:after="0" w:afterAutospacing="0"/>
        <w:jc w:val="both"/>
      </w:pPr>
      <w:r>
        <w:t>（2）種苗生產以100,000株苗為計算單位。90年(基期年)育苗管理作業工時185工時。97年底估計育苗管理工時101工時，計算作業時間節約幅度為45.4%。</w:t>
      </w:r>
    </w:p>
    <w:p w14:paraId="1E7FEB1F" w14:textId="77777777" w:rsidR="008F0BDF" w:rsidRDefault="008F0BDF">
      <w:pPr>
        <w:pStyle w:val="Web"/>
        <w:spacing w:after="0" w:afterAutospacing="0"/>
      </w:pPr>
      <w:r>
        <w:t>6.衡量指標：國際漁業合作漁船數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072DE65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C6BCE24"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ED018AA"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04F0693"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2BC26EC" w14:textId="77777777" w:rsidR="008F0BDF" w:rsidRDefault="008F0BDF">
            <w:pPr>
              <w:jc w:val="center"/>
            </w:pPr>
            <w:r>
              <w:rPr>
                <w:rFonts w:hint="eastAsia"/>
              </w:rPr>
              <w:t>97年度</w:t>
            </w:r>
          </w:p>
        </w:tc>
      </w:tr>
      <w:tr w:rsidR="008F0BDF" w14:paraId="2181165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EA0002"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A0F0EE1" w14:textId="77777777" w:rsidR="008F0BDF" w:rsidRDefault="008F0BDF">
            <w:pPr>
              <w:jc w:val="center"/>
            </w:pPr>
            <w:r>
              <w:rPr>
                <w:rFonts w:hint="eastAsia"/>
              </w:rPr>
              <w:t>700</w:t>
            </w:r>
          </w:p>
        </w:tc>
        <w:tc>
          <w:tcPr>
            <w:tcW w:w="0" w:type="auto"/>
            <w:tcBorders>
              <w:top w:val="outset" w:sz="6" w:space="0" w:color="111111"/>
              <w:left w:val="outset" w:sz="6" w:space="0" w:color="111111"/>
              <w:bottom w:val="outset" w:sz="6" w:space="0" w:color="111111"/>
              <w:right w:val="outset" w:sz="6" w:space="0" w:color="111111"/>
            </w:tcBorders>
            <w:vAlign w:val="center"/>
          </w:tcPr>
          <w:p w14:paraId="0EBAA73C" w14:textId="77777777" w:rsidR="008F0BDF" w:rsidRDefault="008F0BDF">
            <w:pPr>
              <w:jc w:val="center"/>
            </w:pPr>
            <w:r>
              <w:rPr>
                <w:rFonts w:hint="eastAsia"/>
              </w:rPr>
              <w:t>528</w:t>
            </w:r>
          </w:p>
        </w:tc>
        <w:tc>
          <w:tcPr>
            <w:tcW w:w="0" w:type="auto"/>
            <w:tcBorders>
              <w:top w:val="outset" w:sz="6" w:space="0" w:color="111111"/>
              <w:left w:val="outset" w:sz="6" w:space="0" w:color="111111"/>
              <w:bottom w:val="outset" w:sz="6" w:space="0" w:color="111111"/>
              <w:right w:val="outset" w:sz="6" w:space="0" w:color="111111"/>
            </w:tcBorders>
            <w:vAlign w:val="center"/>
          </w:tcPr>
          <w:p w14:paraId="29AE5F0C" w14:textId="77777777" w:rsidR="008F0BDF" w:rsidRDefault="008F0BDF">
            <w:pPr>
              <w:jc w:val="center"/>
            </w:pPr>
            <w:r>
              <w:rPr>
                <w:rFonts w:hint="eastAsia"/>
              </w:rPr>
              <w:t>520</w:t>
            </w:r>
          </w:p>
        </w:tc>
      </w:tr>
      <w:tr w:rsidR="008F0BDF" w14:paraId="59771AB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041FBC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E655079" w14:textId="77777777" w:rsidR="008F0BDF" w:rsidRDefault="008F0BDF">
            <w:pPr>
              <w:jc w:val="center"/>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7FCCEE92"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3E95537" w14:textId="77777777" w:rsidR="008F0BDF" w:rsidRDefault="008F0BDF">
            <w:pPr>
              <w:jc w:val="center"/>
            </w:pPr>
            <w:r>
              <w:rPr>
                <w:rFonts w:hint="eastAsia"/>
              </w:rPr>
              <w:t>96.5</w:t>
            </w:r>
          </w:p>
        </w:tc>
      </w:tr>
      <w:tr w:rsidR="008F0BDF" w14:paraId="5B25807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947A795"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CF4CA35"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5FE2D3E"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31A8321" w14:textId="77777777" w:rsidR="008F0BDF" w:rsidRDefault="008F0BDF">
            <w:pPr>
              <w:jc w:val="center"/>
            </w:pPr>
            <w:r>
              <w:rPr>
                <w:rFonts w:hint="eastAsia"/>
                <w:color w:val="FFCC00"/>
                <w:sz w:val="27"/>
                <w:szCs w:val="27"/>
              </w:rPr>
              <w:t>▲</w:t>
            </w:r>
          </w:p>
        </w:tc>
      </w:tr>
      <w:tr w:rsidR="008F0BDF" w14:paraId="3877597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8BF7D8D"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54055E6"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02C43E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D36C02C" w14:textId="77777777" w:rsidR="008F0BDF" w:rsidRDefault="008F0BDF">
            <w:pPr>
              <w:jc w:val="center"/>
            </w:pPr>
            <w:r>
              <w:rPr>
                <w:rFonts w:hint="eastAsia"/>
                <w:color w:val="FFCC00"/>
                <w:sz w:val="27"/>
                <w:szCs w:val="27"/>
              </w:rPr>
              <w:t>▲</w:t>
            </w:r>
          </w:p>
        </w:tc>
      </w:tr>
    </w:tbl>
    <w:p w14:paraId="55AFD8E9" w14:textId="77777777" w:rsidR="008F0BDF" w:rsidRDefault="008F0BDF">
      <w:r>
        <w:t>績效衡量暨達成情形分析：</w:t>
      </w:r>
    </w:p>
    <w:p w14:paraId="562142B4" w14:textId="77777777" w:rsidR="008F0BDF" w:rsidRDefault="008F0BDF">
      <w:pPr>
        <w:jc w:val="both"/>
      </w:pPr>
      <w:r>
        <w:t>（1）97年輔導502艘次，與23個沿岸國進行漁業合作，達成率96.5﹪。</w:t>
      </w:r>
    </w:p>
    <w:p w14:paraId="5508C7FC" w14:textId="77777777" w:rsidR="008F0BDF" w:rsidRDefault="008F0BDF">
      <w:pPr>
        <w:pStyle w:val="Web"/>
        <w:spacing w:before="0" w:beforeAutospacing="0" w:after="0" w:afterAutospacing="0"/>
        <w:jc w:val="both"/>
      </w:pPr>
      <w:r>
        <w:t>（2）不論民間或政府雙方之漁業合作，皆需與合作國家或其民間業者簽訂漁業協定，涉及層面複雜。且近年來入漁費漸增，沿岸國家亦欲發展其本身漁業而緊縮我國入漁機會，具有挑戰性。</w:t>
      </w:r>
    </w:p>
    <w:p w14:paraId="4CECEB28" w14:textId="77777777" w:rsidR="008F0BDF" w:rsidRDefault="008F0BDF">
      <w:pPr>
        <w:pStyle w:val="Web"/>
        <w:spacing w:before="0" w:beforeAutospacing="0" w:after="0" w:afterAutospacing="0"/>
        <w:jc w:val="both"/>
      </w:pPr>
      <w:r>
        <w:t>（3）遠洋漁業乃高度國際化之產業，我遠洋漁船透過合作進入他國海域作業，除拓展我遠洋漁獲產量產值外，並帶動週邊產業，諸如銷售通路業、漁用物資補給業、船舶修造業及其他相關產業之發展，可創造至少約130億元之產值；亦增加國人就業機會，支持2萬餘人生計。</w:t>
      </w:r>
    </w:p>
    <w:p w14:paraId="38064ADA" w14:textId="77777777" w:rsidR="008F0BDF" w:rsidRDefault="008F0BDF">
      <w:pPr>
        <w:pStyle w:val="Web"/>
        <w:spacing w:after="0" w:afterAutospacing="0"/>
      </w:pPr>
      <w:r>
        <w:t>7.衡量指標：提升種豬性能及其經濟效益</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534EFA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472678F"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3FBB50A"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A5CFD2D"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C697833" w14:textId="77777777" w:rsidR="008F0BDF" w:rsidRDefault="008F0BDF">
            <w:pPr>
              <w:jc w:val="center"/>
            </w:pPr>
            <w:r>
              <w:rPr>
                <w:rFonts w:hint="eastAsia"/>
              </w:rPr>
              <w:t>97年度</w:t>
            </w:r>
          </w:p>
        </w:tc>
      </w:tr>
      <w:tr w:rsidR="008F0BDF" w14:paraId="5750734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AD9C8AF"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FF4A934" w14:textId="77777777" w:rsidR="008F0BDF" w:rsidRDefault="008F0BDF">
            <w:pPr>
              <w:jc w:val="center"/>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680C229B" w14:textId="77777777" w:rsidR="008F0BDF" w:rsidRDefault="008F0BDF">
            <w:pPr>
              <w:jc w:val="center"/>
            </w:pPr>
            <w:r>
              <w:rPr>
                <w:rFonts w:hint="eastAsia"/>
              </w:rPr>
              <w:t>4.5</w:t>
            </w:r>
          </w:p>
        </w:tc>
        <w:tc>
          <w:tcPr>
            <w:tcW w:w="0" w:type="auto"/>
            <w:tcBorders>
              <w:top w:val="outset" w:sz="6" w:space="0" w:color="111111"/>
              <w:left w:val="outset" w:sz="6" w:space="0" w:color="111111"/>
              <w:bottom w:val="outset" w:sz="6" w:space="0" w:color="111111"/>
              <w:right w:val="outset" w:sz="6" w:space="0" w:color="111111"/>
            </w:tcBorders>
            <w:vAlign w:val="center"/>
          </w:tcPr>
          <w:p w14:paraId="349871BF" w14:textId="77777777" w:rsidR="008F0BDF" w:rsidRDefault="008F0BDF">
            <w:pPr>
              <w:jc w:val="center"/>
            </w:pPr>
            <w:r>
              <w:rPr>
                <w:rFonts w:hint="eastAsia"/>
              </w:rPr>
              <w:t>6.5</w:t>
            </w:r>
          </w:p>
        </w:tc>
      </w:tr>
      <w:tr w:rsidR="008F0BDF" w14:paraId="3DD6B15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462F176"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2D61C14"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AFFE770"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65E61B2" w14:textId="77777777" w:rsidR="008F0BDF" w:rsidRDefault="008F0BDF">
            <w:pPr>
              <w:jc w:val="center"/>
            </w:pPr>
            <w:r>
              <w:rPr>
                <w:rFonts w:hint="eastAsia"/>
              </w:rPr>
              <w:t>100</w:t>
            </w:r>
          </w:p>
        </w:tc>
      </w:tr>
      <w:tr w:rsidR="008F0BDF" w14:paraId="750AD9F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05F5CD4"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579309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54B042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9EA1A97" w14:textId="77777777" w:rsidR="008F0BDF" w:rsidRDefault="008F0BDF">
            <w:pPr>
              <w:jc w:val="center"/>
            </w:pPr>
            <w:r>
              <w:rPr>
                <w:rFonts w:hint="eastAsia"/>
                <w:color w:val="008000"/>
                <w:sz w:val="27"/>
                <w:szCs w:val="27"/>
              </w:rPr>
              <w:t>★</w:t>
            </w:r>
          </w:p>
        </w:tc>
      </w:tr>
      <w:tr w:rsidR="008F0BDF" w14:paraId="1D6A773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589AAB"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E3265F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E7E986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9A8D7C5" w14:textId="77777777" w:rsidR="008F0BDF" w:rsidRDefault="008F0BDF">
            <w:pPr>
              <w:jc w:val="center"/>
            </w:pPr>
            <w:r>
              <w:rPr>
                <w:rFonts w:hint="eastAsia"/>
                <w:color w:val="008000"/>
                <w:sz w:val="27"/>
                <w:szCs w:val="27"/>
              </w:rPr>
              <w:t>★</w:t>
            </w:r>
          </w:p>
        </w:tc>
      </w:tr>
    </w:tbl>
    <w:p w14:paraId="186B1F04" w14:textId="77777777" w:rsidR="008F0BDF" w:rsidRDefault="008F0BDF">
      <w:r>
        <w:t>績效衡量暨達成情形分析：</w:t>
      </w:r>
    </w:p>
    <w:p w14:paraId="6091A73B" w14:textId="77777777" w:rsidR="008F0BDF" w:rsidRDefault="008F0BDF">
      <w:pPr>
        <w:jc w:val="both"/>
      </w:pPr>
      <w:r>
        <w:t>（1）97年飼料效率對全國肉豬群經濟效益改進約14,392萬元；日增重對全國肉豬群經濟效益改進約53,120萬元；合計6.7億，超越目標值。</w:t>
      </w:r>
    </w:p>
    <w:p w14:paraId="4EC966E9" w14:textId="77777777" w:rsidR="008F0BDF" w:rsidRDefault="008F0BDF">
      <w:pPr>
        <w:pStyle w:val="Web"/>
        <w:spacing w:before="0" w:beforeAutospacing="0" w:after="0" w:afterAutospacing="0"/>
        <w:jc w:val="both"/>
      </w:pPr>
      <w:r>
        <w:t>（2）近期國際穀物大幅高漲下，種豬場檢定站種公豬</w:t>
      </w:r>
      <w:smartTag w:uri="urn:schemas-microsoft-com:office:smarttags" w:element="chmetcnv">
        <w:smartTagPr>
          <w:attr w:name="UnitName" w:val="公斤"/>
          <w:attr w:name="SourceValue" w:val="30"/>
          <w:attr w:name="HasSpace" w:val="False"/>
          <w:attr w:name="Negative" w:val="False"/>
          <w:attr w:name="NumberType" w:val="1"/>
          <w:attr w:name="TCSC" w:val="0"/>
        </w:smartTagPr>
        <w:r>
          <w:t>30公斤</w:t>
        </w:r>
      </w:smartTag>
      <w:r>
        <w:t>至</w:t>
      </w:r>
      <w:smartTag w:uri="urn:schemas-microsoft-com:office:smarttags" w:element="chmetcnv">
        <w:smartTagPr>
          <w:attr w:name="UnitName" w:val="公斤"/>
          <w:attr w:name="SourceValue" w:val="110"/>
          <w:attr w:name="HasSpace" w:val="False"/>
          <w:attr w:name="Negative" w:val="False"/>
          <w:attr w:name="NumberType" w:val="1"/>
          <w:attr w:name="TCSC" w:val="0"/>
        </w:smartTagPr>
        <w:r>
          <w:t>110公斤</w:t>
        </w:r>
      </w:smartTag>
      <w:r>
        <w:t>之飼料換肉率從94年的2.17提升至97年的2.14，假如能100%轉換至肉豬，對全國肉豬群經濟效益改進及提升農民生產效率有重大意義。</w:t>
      </w:r>
    </w:p>
    <w:p w14:paraId="1F7DE8BD" w14:textId="77777777" w:rsidR="008F0BDF" w:rsidRDefault="008F0BDF">
      <w:pPr>
        <w:pStyle w:val="Web"/>
        <w:spacing w:after="0" w:afterAutospacing="0"/>
      </w:pPr>
      <w:r>
        <w:t>8.衡量指標：推廣優良畜禽及水產種原之產值</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656810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C566A4F"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A3935C2"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FD0443E"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3D6E686" w14:textId="77777777" w:rsidR="008F0BDF" w:rsidRDefault="008F0BDF">
            <w:pPr>
              <w:jc w:val="center"/>
            </w:pPr>
            <w:r>
              <w:rPr>
                <w:rFonts w:hint="eastAsia"/>
              </w:rPr>
              <w:t>97年度</w:t>
            </w:r>
          </w:p>
        </w:tc>
      </w:tr>
      <w:tr w:rsidR="008F0BDF" w14:paraId="431E80B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A0443A"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26653E3" w14:textId="77777777" w:rsidR="008F0BDF" w:rsidRDefault="008F0BDF">
            <w:pPr>
              <w:jc w:val="center"/>
            </w:pPr>
            <w:r>
              <w:rPr>
                <w:rFonts w:hint="eastAsia"/>
              </w:rPr>
              <w:t>9000</w:t>
            </w:r>
          </w:p>
        </w:tc>
        <w:tc>
          <w:tcPr>
            <w:tcW w:w="0" w:type="auto"/>
            <w:tcBorders>
              <w:top w:val="outset" w:sz="6" w:space="0" w:color="111111"/>
              <w:left w:val="outset" w:sz="6" w:space="0" w:color="111111"/>
              <w:bottom w:val="outset" w:sz="6" w:space="0" w:color="111111"/>
              <w:right w:val="outset" w:sz="6" w:space="0" w:color="111111"/>
            </w:tcBorders>
            <w:vAlign w:val="center"/>
          </w:tcPr>
          <w:p w14:paraId="5AAD1E2E" w14:textId="77777777" w:rsidR="008F0BDF" w:rsidRDefault="008F0BDF">
            <w:pPr>
              <w:jc w:val="center"/>
            </w:pPr>
            <w:r>
              <w:rPr>
                <w:rFonts w:hint="eastAsia"/>
              </w:rPr>
              <w:t>11500</w:t>
            </w:r>
          </w:p>
        </w:tc>
        <w:tc>
          <w:tcPr>
            <w:tcW w:w="0" w:type="auto"/>
            <w:tcBorders>
              <w:top w:val="outset" w:sz="6" w:space="0" w:color="111111"/>
              <w:left w:val="outset" w:sz="6" w:space="0" w:color="111111"/>
              <w:bottom w:val="outset" w:sz="6" w:space="0" w:color="111111"/>
              <w:right w:val="outset" w:sz="6" w:space="0" w:color="111111"/>
            </w:tcBorders>
            <w:vAlign w:val="center"/>
          </w:tcPr>
          <w:p w14:paraId="3E6BA826" w14:textId="77777777" w:rsidR="008F0BDF" w:rsidRDefault="008F0BDF">
            <w:pPr>
              <w:jc w:val="center"/>
            </w:pPr>
            <w:r>
              <w:rPr>
                <w:rFonts w:hint="eastAsia"/>
              </w:rPr>
              <w:t>14000</w:t>
            </w:r>
          </w:p>
        </w:tc>
      </w:tr>
      <w:tr w:rsidR="008F0BDF" w14:paraId="272DBCE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43BB356"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15BA417"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3B2C28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BDD630C" w14:textId="77777777" w:rsidR="008F0BDF" w:rsidRDefault="008F0BDF">
            <w:pPr>
              <w:jc w:val="center"/>
            </w:pPr>
            <w:r>
              <w:rPr>
                <w:rFonts w:hint="eastAsia"/>
              </w:rPr>
              <w:t>100</w:t>
            </w:r>
          </w:p>
        </w:tc>
      </w:tr>
      <w:tr w:rsidR="008F0BDF" w14:paraId="3CD1C30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0B5D88B"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B411D6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C12724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B7EB7C" w14:textId="77777777" w:rsidR="008F0BDF" w:rsidRDefault="008F0BDF">
            <w:pPr>
              <w:jc w:val="center"/>
            </w:pPr>
            <w:r>
              <w:rPr>
                <w:rFonts w:hint="eastAsia"/>
                <w:color w:val="008000"/>
                <w:sz w:val="27"/>
                <w:szCs w:val="27"/>
              </w:rPr>
              <w:t>★</w:t>
            </w:r>
          </w:p>
        </w:tc>
      </w:tr>
      <w:tr w:rsidR="008F0BDF" w14:paraId="50285EB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3381E3"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10AD0F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6FF2BA1"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639BD84" w14:textId="77777777" w:rsidR="008F0BDF" w:rsidRDefault="008F0BDF">
            <w:pPr>
              <w:jc w:val="center"/>
            </w:pPr>
            <w:r>
              <w:rPr>
                <w:rFonts w:hint="eastAsia"/>
                <w:color w:val="008000"/>
                <w:sz w:val="27"/>
                <w:szCs w:val="27"/>
              </w:rPr>
              <w:t>★</w:t>
            </w:r>
          </w:p>
        </w:tc>
      </w:tr>
    </w:tbl>
    <w:p w14:paraId="37C6BD05" w14:textId="77777777" w:rsidR="008F0BDF" w:rsidRDefault="008F0BDF">
      <w:r>
        <w:t>績效衡量暨達成情形分析：</w:t>
      </w:r>
    </w:p>
    <w:p w14:paraId="5E4E2C2D" w14:textId="77777777" w:rsidR="008F0BDF" w:rsidRDefault="008F0BDF">
      <w:pPr>
        <w:jc w:val="both"/>
      </w:pPr>
      <w:r>
        <w:t>（1）畜試所推廣山羊319頭，兔3,461頭，豬216頭，雞31,365隻，鵝43,770隻，鴨28,285隻，計收入702萬元；上年度推廣畜禽延續於本年度繁衍獲致產值估計8,174萬元；另種豬數位化建置協助產業推廣種豬達1,505頭，產值4,697萬元，合計13,573萬元。</w:t>
      </w:r>
    </w:p>
    <w:p w14:paraId="78019F7F" w14:textId="77777777" w:rsidR="008F0BDF" w:rsidRDefault="008F0BDF">
      <w:pPr>
        <w:pStyle w:val="Web"/>
        <w:spacing w:before="0" w:beforeAutospacing="0" w:after="0" w:afterAutospacing="0"/>
        <w:jc w:val="both"/>
      </w:pPr>
      <w:r>
        <w:t>（2）完成繁殖水產生物優良種苗，生產及推廣海鱺、石斑魚類、優質種蝦及SPF蝦苗、海膽及優良藻種等餌料生物之產值為1,290萬元；另推廣優良水產種原衍生之產值約1,470萬元，合計2,760萬元。</w:t>
      </w:r>
    </w:p>
    <w:p w14:paraId="7150D394" w14:textId="77777777" w:rsidR="008F0BDF" w:rsidRDefault="008F0BDF">
      <w:pPr>
        <w:pStyle w:val="Web"/>
        <w:spacing w:before="0" w:beforeAutospacing="0" w:after="0" w:afterAutospacing="0"/>
        <w:jc w:val="both"/>
      </w:pPr>
      <w:r>
        <w:t>（3）總計推廣優良畜禽及水產種原之產值16,333萬元，超越目標值。</w:t>
      </w:r>
    </w:p>
    <w:p w14:paraId="44D1CC20" w14:textId="77777777" w:rsidR="008F0BDF" w:rsidRDefault="008F0BDF">
      <w:pPr>
        <w:pStyle w:val="Web"/>
        <w:spacing w:before="0" w:beforeAutospacing="0" w:after="0" w:afterAutospacing="0"/>
        <w:jc w:val="both"/>
      </w:pPr>
      <w:r>
        <w:t>（4）本年度已建立高產能SPF白蝦養殖技術，可提供高活存率蝦苗，解決多年來海水蝦類養殖因病毒感染而造成大量死亡的問題，可使年產量提高15倍以上，養成率可達80%以上。</w:t>
      </w:r>
    </w:p>
    <w:p w14:paraId="3F90CF1A" w14:textId="77777777" w:rsidR="008F0BDF" w:rsidRDefault="008F0BDF">
      <w:pPr>
        <w:pStyle w:val="Web"/>
        <w:spacing w:after="0" w:afterAutospacing="0"/>
      </w:pPr>
      <w:r>
        <w:t>9.衡量指標：蔬果共同運銷之市場占有率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3308052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165EC5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E299669"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C7BFFD5"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C123F03" w14:textId="77777777" w:rsidR="008F0BDF" w:rsidRDefault="008F0BDF">
            <w:pPr>
              <w:jc w:val="center"/>
            </w:pPr>
            <w:r>
              <w:rPr>
                <w:rFonts w:hint="eastAsia"/>
              </w:rPr>
              <w:t>97年度</w:t>
            </w:r>
          </w:p>
        </w:tc>
      </w:tr>
      <w:tr w:rsidR="008F0BDF" w14:paraId="24CFE0C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5BA38FA"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428B52C" w14:textId="77777777" w:rsidR="008F0BDF" w:rsidRDefault="008F0BDF">
            <w:pPr>
              <w:jc w:val="center"/>
            </w:pPr>
            <w:r>
              <w:rPr>
                <w:rFonts w:hint="eastAsia"/>
              </w:rPr>
              <w:t>20</w:t>
            </w:r>
          </w:p>
        </w:tc>
        <w:tc>
          <w:tcPr>
            <w:tcW w:w="0" w:type="auto"/>
            <w:tcBorders>
              <w:top w:val="outset" w:sz="6" w:space="0" w:color="111111"/>
              <w:left w:val="outset" w:sz="6" w:space="0" w:color="111111"/>
              <w:bottom w:val="outset" w:sz="6" w:space="0" w:color="111111"/>
              <w:right w:val="outset" w:sz="6" w:space="0" w:color="111111"/>
            </w:tcBorders>
            <w:vAlign w:val="center"/>
          </w:tcPr>
          <w:p w14:paraId="08BB3779" w14:textId="77777777" w:rsidR="008F0BDF" w:rsidRDefault="008F0BDF">
            <w:pPr>
              <w:jc w:val="center"/>
            </w:pPr>
            <w:r>
              <w:rPr>
                <w:rFonts w:hint="eastAsia"/>
              </w:rPr>
              <w:t>21.5</w:t>
            </w:r>
          </w:p>
        </w:tc>
        <w:tc>
          <w:tcPr>
            <w:tcW w:w="0" w:type="auto"/>
            <w:tcBorders>
              <w:top w:val="outset" w:sz="6" w:space="0" w:color="111111"/>
              <w:left w:val="outset" w:sz="6" w:space="0" w:color="111111"/>
              <w:bottom w:val="outset" w:sz="6" w:space="0" w:color="111111"/>
              <w:right w:val="outset" w:sz="6" w:space="0" w:color="111111"/>
            </w:tcBorders>
            <w:vAlign w:val="center"/>
          </w:tcPr>
          <w:p w14:paraId="114BD24F" w14:textId="77777777" w:rsidR="008F0BDF" w:rsidRDefault="008F0BDF">
            <w:pPr>
              <w:jc w:val="center"/>
            </w:pPr>
            <w:r>
              <w:rPr>
                <w:rFonts w:hint="eastAsia"/>
              </w:rPr>
              <w:t>22</w:t>
            </w:r>
          </w:p>
        </w:tc>
      </w:tr>
      <w:tr w:rsidR="008F0BDF" w14:paraId="384656F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5EE7E4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96FDAD7"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32B2A8C"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A0BF86D" w14:textId="77777777" w:rsidR="008F0BDF" w:rsidRDefault="008F0BDF">
            <w:pPr>
              <w:jc w:val="center"/>
            </w:pPr>
            <w:r>
              <w:rPr>
                <w:rFonts w:hint="eastAsia"/>
              </w:rPr>
              <w:t>100</w:t>
            </w:r>
          </w:p>
        </w:tc>
      </w:tr>
      <w:tr w:rsidR="008F0BDF" w14:paraId="0580F40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D826ABC"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F45B2EC"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FEDCEB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11F36AA" w14:textId="77777777" w:rsidR="008F0BDF" w:rsidRDefault="008F0BDF">
            <w:pPr>
              <w:jc w:val="center"/>
            </w:pPr>
            <w:r>
              <w:rPr>
                <w:rFonts w:hint="eastAsia"/>
                <w:color w:val="008000"/>
                <w:sz w:val="27"/>
                <w:szCs w:val="27"/>
              </w:rPr>
              <w:t>★</w:t>
            </w:r>
          </w:p>
        </w:tc>
      </w:tr>
      <w:tr w:rsidR="008F0BDF" w14:paraId="42EE58A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F1D481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1646F81"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516821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B89076B" w14:textId="77777777" w:rsidR="008F0BDF" w:rsidRDefault="008F0BDF">
            <w:pPr>
              <w:jc w:val="center"/>
            </w:pPr>
            <w:r>
              <w:rPr>
                <w:rFonts w:hint="eastAsia"/>
                <w:color w:val="008000"/>
                <w:sz w:val="27"/>
                <w:szCs w:val="27"/>
              </w:rPr>
              <w:t>★</w:t>
            </w:r>
          </w:p>
        </w:tc>
      </w:tr>
    </w:tbl>
    <w:p w14:paraId="4CCBF521" w14:textId="77777777" w:rsidR="008F0BDF" w:rsidRDefault="008F0BDF">
      <w:r>
        <w:t>績效衡量暨達成情形分析：</w:t>
      </w:r>
    </w:p>
    <w:p w14:paraId="4787D37F" w14:textId="77777777" w:rsidR="008F0BDF" w:rsidRDefault="008F0BDF">
      <w:pPr>
        <w:jc w:val="both"/>
      </w:pPr>
      <w:r>
        <w:t>（1）台灣地區目前蔬果產地運銷管道很多，農民可將產品送產地批發市場交易，亦可參加農民團體或產銷班共同運銷，供應消費地批發市場交易，或直接供應銷售至連鎖超市、量販店、大消費戶如國軍副食、公司團膳等，其運銷通路多元，趨於合理競爭及具挑戰性。各運銷通路數量，視供應數量、市場需求及價格，增減互見。</w:t>
      </w:r>
    </w:p>
    <w:p w14:paraId="40C9872E" w14:textId="77777777" w:rsidR="008F0BDF" w:rsidRDefault="008F0BDF">
      <w:pPr>
        <w:pStyle w:val="Web"/>
        <w:spacing w:before="0" w:beforeAutospacing="0" w:after="0" w:afterAutospacing="0"/>
        <w:jc w:val="both"/>
      </w:pPr>
      <w:r>
        <w:t>（2）由於國內蔬果共同運銷數量主要集中於台北果菜批發市場，因此供銷數量以符合市場需求為宜，且為活絡運銷通路，近年來積極推展多元化運銷通路，致共同運銷比例難有大幅成長空間。</w:t>
      </w:r>
    </w:p>
    <w:p w14:paraId="0E53B399" w14:textId="77777777" w:rsidR="008F0BDF" w:rsidRDefault="008F0BDF">
      <w:pPr>
        <w:pStyle w:val="Web"/>
        <w:spacing w:before="0" w:beforeAutospacing="0" w:after="0" w:afterAutospacing="0"/>
        <w:jc w:val="both"/>
      </w:pPr>
      <w:r>
        <w:t>（3）為提高蔬果共同運銷之市場占有率，賡續輔導農民團體充實改善蔬果集貨、分級包裝、運輸及冷藏等運銷設施，並確實掌握產地貨源能力，落實分級包裝作業，建立國產農產品品牌及品質驗證制度等改進措施，以提升產品品質及競爭力，降低運銷成本，進而吸引農民參加共同運銷，增進蔬果共同運銷業績。</w:t>
      </w:r>
    </w:p>
    <w:p w14:paraId="3C1DBDCA" w14:textId="77777777" w:rsidR="008F0BDF" w:rsidRDefault="008F0BDF">
      <w:pPr>
        <w:pStyle w:val="Web"/>
        <w:spacing w:before="0" w:beforeAutospacing="0" w:after="0" w:afterAutospacing="0"/>
        <w:jc w:val="both"/>
      </w:pPr>
      <w:r>
        <w:t>（4）97年產地農民團體辦理蔬果共同運銷供應各主要果菜批發市場運銷數量計522,210公噸，占全部果菜批發市場總交易量2,357,000公噸之22.15%，比原定目標22%，增加0.15%，超越目標值。在運銷通路多元化，各產地農民團體辦理蔬果共同運銷數量，仍達52萬餘公噸，實屬不易。</w:t>
      </w:r>
    </w:p>
    <w:p w14:paraId="5C06B39D" w14:textId="77777777" w:rsidR="008F0BDF" w:rsidRDefault="008F0BDF">
      <w:pPr>
        <w:pStyle w:val="Web"/>
        <w:spacing w:after="0" w:afterAutospacing="0"/>
      </w:pPr>
      <w:r>
        <w:t>10.衡量指標：農產品外銷增加金額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4914E8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82587F2"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2DD16B3"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6BC84F5"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94559C2" w14:textId="77777777" w:rsidR="008F0BDF" w:rsidRDefault="008F0BDF">
            <w:pPr>
              <w:jc w:val="center"/>
            </w:pPr>
            <w:r>
              <w:rPr>
                <w:rFonts w:hint="eastAsia"/>
              </w:rPr>
              <w:t>97年度</w:t>
            </w:r>
          </w:p>
        </w:tc>
      </w:tr>
      <w:tr w:rsidR="008F0BDF" w14:paraId="1028E88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57D7B56"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9F16F3B" w14:textId="77777777" w:rsidR="008F0BDF" w:rsidRDefault="008F0BDF">
            <w:pPr>
              <w:jc w:val="center"/>
            </w:pPr>
            <w:r>
              <w:rPr>
                <w:rFonts w:hint="eastAsia"/>
              </w:rPr>
              <w:t>370</w:t>
            </w:r>
          </w:p>
        </w:tc>
        <w:tc>
          <w:tcPr>
            <w:tcW w:w="0" w:type="auto"/>
            <w:tcBorders>
              <w:top w:val="outset" w:sz="6" w:space="0" w:color="111111"/>
              <w:left w:val="outset" w:sz="6" w:space="0" w:color="111111"/>
              <w:bottom w:val="outset" w:sz="6" w:space="0" w:color="111111"/>
              <w:right w:val="outset" w:sz="6" w:space="0" w:color="111111"/>
            </w:tcBorders>
            <w:vAlign w:val="center"/>
          </w:tcPr>
          <w:p w14:paraId="5E44EDDE" w14:textId="77777777" w:rsidR="008F0BDF" w:rsidRDefault="008F0BDF">
            <w:pPr>
              <w:jc w:val="center"/>
            </w:pPr>
            <w:r>
              <w:rPr>
                <w:rFonts w:hint="eastAsia"/>
              </w:rPr>
              <w:t>410</w:t>
            </w:r>
          </w:p>
        </w:tc>
        <w:tc>
          <w:tcPr>
            <w:tcW w:w="0" w:type="auto"/>
            <w:tcBorders>
              <w:top w:val="outset" w:sz="6" w:space="0" w:color="111111"/>
              <w:left w:val="outset" w:sz="6" w:space="0" w:color="111111"/>
              <w:bottom w:val="outset" w:sz="6" w:space="0" w:color="111111"/>
              <w:right w:val="outset" w:sz="6" w:space="0" w:color="111111"/>
            </w:tcBorders>
            <w:vAlign w:val="center"/>
          </w:tcPr>
          <w:p w14:paraId="156649C6" w14:textId="77777777" w:rsidR="008F0BDF" w:rsidRDefault="008F0BDF">
            <w:pPr>
              <w:jc w:val="center"/>
            </w:pPr>
            <w:r>
              <w:rPr>
                <w:rFonts w:hint="eastAsia"/>
              </w:rPr>
              <w:t>440</w:t>
            </w:r>
          </w:p>
        </w:tc>
      </w:tr>
      <w:tr w:rsidR="008F0BDF" w14:paraId="0F9C294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C6D5458"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9496A84" w14:textId="77777777" w:rsidR="008F0BDF" w:rsidRDefault="008F0BDF">
            <w:pPr>
              <w:jc w:val="center"/>
            </w:pPr>
            <w:r>
              <w:rPr>
                <w:rFonts w:hint="eastAsia"/>
              </w:rPr>
              <w:t>14.9</w:t>
            </w:r>
          </w:p>
        </w:tc>
        <w:tc>
          <w:tcPr>
            <w:tcW w:w="0" w:type="auto"/>
            <w:tcBorders>
              <w:top w:val="outset" w:sz="6" w:space="0" w:color="111111"/>
              <w:left w:val="outset" w:sz="6" w:space="0" w:color="111111"/>
              <w:bottom w:val="outset" w:sz="6" w:space="0" w:color="111111"/>
              <w:right w:val="outset" w:sz="6" w:space="0" w:color="111111"/>
            </w:tcBorders>
            <w:vAlign w:val="center"/>
          </w:tcPr>
          <w:p w14:paraId="70882CC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32AE4E6" w14:textId="77777777" w:rsidR="008F0BDF" w:rsidRDefault="008F0BDF">
            <w:pPr>
              <w:jc w:val="center"/>
            </w:pPr>
            <w:r>
              <w:rPr>
                <w:rFonts w:hint="eastAsia"/>
              </w:rPr>
              <w:t>100</w:t>
            </w:r>
          </w:p>
        </w:tc>
      </w:tr>
      <w:tr w:rsidR="008F0BDF" w14:paraId="2F12C08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4E8DEA3"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4B1FC7E" w14:textId="77777777" w:rsidR="008F0BDF" w:rsidRDefault="008F0BDF">
            <w:pPr>
              <w:jc w:val="center"/>
            </w:pPr>
            <w:r>
              <w:rPr>
                <w:rFonts w:hint="eastAsia"/>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B302931"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1A91836" w14:textId="77777777" w:rsidR="008F0BDF" w:rsidRDefault="008F0BDF">
            <w:pPr>
              <w:jc w:val="center"/>
            </w:pPr>
            <w:r>
              <w:rPr>
                <w:rFonts w:hint="eastAsia"/>
                <w:color w:val="008000"/>
                <w:sz w:val="27"/>
                <w:szCs w:val="27"/>
              </w:rPr>
              <w:t>★</w:t>
            </w:r>
          </w:p>
        </w:tc>
      </w:tr>
      <w:tr w:rsidR="008F0BDF" w14:paraId="11EC8B5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D711757"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699610F" w14:textId="77777777" w:rsidR="008F0BDF" w:rsidRDefault="008F0BDF">
            <w:pPr>
              <w:jc w:val="center"/>
            </w:pPr>
            <w:r>
              <w:rPr>
                <w:rFonts w:hint="eastAsia"/>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52D7169"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B64B7D0" w14:textId="77777777" w:rsidR="008F0BDF" w:rsidRDefault="008F0BDF">
            <w:pPr>
              <w:jc w:val="center"/>
            </w:pPr>
            <w:r>
              <w:rPr>
                <w:rFonts w:hint="eastAsia"/>
                <w:color w:val="008000"/>
                <w:sz w:val="27"/>
                <w:szCs w:val="27"/>
              </w:rPr>
              <w:t>★</w:t>
            </w:r>
          </w:p>
        </w:tc>
      </w:tr>
    </w:tbl>
    <w:p w14:paraId="3AAA6E49" w14:textId="77777777" w:rsidR="008F0BDF" w:rsidRDefault="008F0BDF">
      <w:r>
        <w:t>績效衡量暨達成情形分析：</w:t>
      </w:r>
    </w:p>
    <w:p w14:paraId="3755ACA7" w14:textId="77777777" w:rsidR="008F0BDF" w:rsidRDefault="008F0BDF">
      <w:pPr>
        <w:jc w:val="both"/>
      </w:pPr>
      <w:r>
        <w:t>（1） 97年度我國農產品總出口值為38億4,985萬美元，比基期年（92年）之32億4,342萬美元增加6億643萬美元，超越目標值。</w:t>
      </w:r>
    </w:p>
    <w:p w14:paraId="6CCD5D1B" w14:textId="77777777" w:rsidR="008F0BDF" w:rsidRDefault="008F0BDF">
      <w:pPr>
        <w:pStyle w:val="Web"/>
        <w:spacing w:before="0" w:beforeAutospacing="0" w:after="0" w:afterAutospacing="0"/>
        <w:jc w:val="both"/>
      </w:pPr>
      <w:r>
        <w:t>（2）以農產品整體出口值作為衡量指標可實際反應我國農產品外銷成長情形，且因總出口值涉及農漁畜各類產品出口競爭力及國際經濟局勢變動影響，97年度目標值並較96年目標值提高4％，目標具有困難度與挑戰性。</w:t>
      </w:r>
    </w:p>
    <w:p w14:paraId="1D79B7DE" w14:textId="77777777" w:rsidR="008F0BDF" w:rsidRDefault="008F0BDF">
      <w:pPr>
        <w:pStyle w:val="Web"/>
        <w:spacing w:before="0" w:beforeAutospacing="0" w:after="0" w:afterAutospacing="0"/>
        <w:jc w:val="both"/>
      </w:pPr>
      <w:r>
        <w:t>（3）97年農產品總出口值為38億4,985萬美元美元，較96年之34億3,312萬美元成長12.1%；其中與農漁民生產直接相關之29種重要主力品項外銷成果方面，出口值為5億893萬美元，比96年分別成長15.9％。</w:t>
      </w:r>
    </w:p>
    <w:p w14:paraId="618F7838" w14:textId="77777777" w:rsidR="008F0BDF" w:rsidRDefault="008F0BDF">
      <w:pPr>
        <w:pStyle w:val="Web"/>
        <w:spacing w:before="0" w:beforeAutospacing="0" w:after="0" w:afterAutospacing="0"/>
        <w:jc w:val="both"/>
      </w:pPr>
      <w:r>
        <w:t>（4）97年度推動氣墊車運輸計畫，協助觀賞魚產業輸銷歐盟市場，97年度出口值2,704千美元，較96年成長18.2%。</w:t>
      </w:r>
    </w:p>
    <w:p w14:paraId="5803DB80" w14:textId="77777777" w:rsidR="008F0BDF" w:rsidRDefault="008F0BDF">
      <w:pPr>
        <w:pStyle w:val="Web"/>
        <w:spacing w:before="0" w:beforeAutospacing="0" w:after="0" w:afterAutospacing="0"/>
        <w:jc w:val="both"/>
      </w:pPr>
      <w:r>
        <w:t>（5）設置國外農產品展售據點協助農產品外銷，台灣食品廣場(香港據點) 97年總營業額為5,977萬元，與96年比較成長30.0%、台灣物產館(日本據點) 97年總營業額為5,871萬元，與96年比較成長44.9%。</w:t>
      </w:r>
    </w:p>
    <w:p w14:paraId="2708B191" w14:textId="77777777" w:rsidR="008F0BDF" w:rsidRDefault="008F0BDF">
      <w:pPr>
        <w:pStyle w:val="Web"/>
        <w:spacing w:before="0" w:beforeAutospacing="0" w:after="0" w:afterAutospacing="0"/>
        <w:jc w:val="both"/>
      </w:pPr>
      <w:r>
        <w:t>（6）落實優質供果園生產供應鏈輔導，並於日本、中國大陸辦理宣傳促銷活動，97年度鳳梨出口值741千美元，較96年成長27.5％、蓮霧出口值224千美元，較96年成長9.3％。</w:t>
      </w:r>
    </w:p>
    <w:p w14:paraId="1390C904" w14:textId="77777777" w:rsidR="008F0BDF" w:rsidRDefault="008F0BDF">
      <w:pPr>
        <w:pStyle w:val="Web"/>
        <w:spacing w:before="0" w:beforeAutospacing="0" w:after="0" w:afterAutospacing="0"/>
        <w:jc w:val="both"/>
      </w:pPr>
      <w:r>
        <w:t>（7）積極辦理農產品海外通路促銷與廣告宣傳活動，97年毛豆出口值45820千美元，較96年成長15.2％，豬肉出口值9546千美元，較96年成長37％，鴨肉出口值24485千美元，較96年成長6.8％，帶殼禽蛋出口值2656千美元，較96年成長53％。</w:t>
      </w:r>
    </w:p>
    <w:p w14:paraId="347C60EA" w14:textId="77777777" w:rsidR="008F0BDF" w:rsidRDefault="008F0BDF">
      <w:pPr>
        <w:pStyle w:val="Web"/>
      </w:pPr>
      <w:r>
        <w:t>（二）績效目標：發展安全農業，保障消費者權益</w:t>
      </w:r>
    </w:p>
    <w:p w14:paraId="229ECF45" w14:textId="77777777" w:rsidR="008F0BDF" w:rsidRDefault="008F0BDF">
      <w:pPr>
        <w:pStyle w:val="Web"/>
        <w:spacing w:after="0" w:afterAutospacing="0"/>
      </w:pPr>
      <w:r>
        <w:t>1.衡量指標：CAS驗證產品項數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2F64876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18250E0"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F656DCD"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13235CE"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E46DBA0" w14:textId="77777777" w:rsidR="008F0BDF" w:rsidRDefault="008F0BDF">
            <w:pPr>
              <w:jc w:val="center"/>
            </w:pPr>
            <w:r>
              <w:rPr>
                <w:rFonts w:hint="eastAsia"/>
              </w:rPr>
              <w:t>97年度</w:t>
            </w:r>
          </w:p>
        </w:tc>
      </w:tr>
      <w:tr w:rsidR="008F0BDF" w14:paraId="699ED39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EAA70A0"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BAF828B" w14:textId="77777777" w:rsidR="008F0BDF" w:rsidRDefault="008F0BDF">
            <w:pPr>
              <w:jc w:val="center"/>
            </w:pPr>
            <w:r>
              <w:rPr>
                <w:rFonts w:hint="eastAsia"/>
              </w:rPr>
              <w:t>6000</w:t>
            </w:r>
          </w:p>
        </w:tc>
        <w:tc>
          <w:tcPr>
            <w:tcW w:w="0" w:type="auto"/>
            <w:tcBorders>
              <w:top w:val="outset" w:sz="6" w:space="0" w:color="111111"/>
              <w:left w:val="outset" w:sz="6" w:space="0" w:color="111111"/>
              <w:bottom w:val="outset" w:sz="6" w:space="0" w:color="111111"/>
              <w:right w:val="outset" w:sz="6" w:space="0" w:color="111111"/>
            </w:tcBorders>
            <w:vAlign w:val="center"/>
          </w:tcPr>
          <w:p w14:paraId="072FCEDD" w14:textId="77777777" w:rsidR="008F0BDF" w:rsidRDefault="008F0BDF">
            <w:pPr>
              <w:jc w:val="center"/>
            </w:pPr>
            <w:r>
              <w:rPr>
                <w:rFonts w:hint="eastAsia"/>
              </w:rPr>
              <w:t>5400</w:t>
            </w:r>
          </w:p>
        </w:tc>
        <w:tc>
          <w:tcPr>
            <w:tcW w:w="0" w:type="auto"/>
            <w:tcBorders>
              <w:top w:val="outset" w:sz="6" w:space="0" w:color="111111"/>
              <w:left w:val="outset" w:sz="6" w:space="0" w:color="111111"/>
              <w:bottom w:val="outset" w:sz="6" w:space="0" w:color="111111"/>
              <w:right w:val="outset" w:sz="6" w:space="0" w:color="111111"/>
            </w:tcBorders>
            <w:vAlign w:val="center"/>
          </w:tcPr>
          <w:p w14:paraId="501FA8E2" w14:textId="77777777" w:rsidR="008F0BDF" w:rsidRDefault="008F0BDF">
            <w:pPr>
              <w:jc w:val="center"/>
            </w:pPr>
            <w:r>
              <w:rPr>
                <w:rFonts w:hint="eastAsia"/>
              </w:rPr>
              <w:t>5500</w:t>
            </w:r>
          </w:p>
        </w:tc>
      </w:tr>
      <w:tr w:rsidR="008F0BDF" w14:paraId="79BF1C9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D277058"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D0D8D73"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BF8586E"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1656422" w14:textId="77777777" w:rsidR="008F0BDF" w:rsidRDefault="008F0BDF">
            <w:pPr>
              <w:jc w:val="center"/>
            </w:pPr>
            <w:r>
              <w:rPr>
                <w:rFonts w:hint="eastAsia"/>
              </w:rPr>
              <w:t>100</w:t>
            </w:r>
          </w:p>
        </w:tc>
      </w:tr>
      <w:tr w:rsidR="008F0BDF" w14:paraId="3EE32F7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3B93F40"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4BC451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5B3E1E5"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0EDD3CE" w14:textId="77777777" w:rsidR="008F0BDF" w:rsidRDefault="008F0BDF">
            <w:pPr>
              <w:jc w:val="center"/>
            </w:pPr>
            <w:r>
              <w:rPr>
                <w:rFonts w:hint="eastAsia"/>
                <w:color w:val="008000"/>
                <w:sz w:val="27"/>
                <w:szCs w:val="27"/>
              </w:rPr>
              <w:t>★</w:t>
            </w:r>
          </w:p>
        </w:tc>
      </w:tr>
      <w:tr w:rsidR="008F0BDF" w14:paraId="2476765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CA1F4A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C34787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3FE9BD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9AC5CF2" w14:textId="77777777" w:rsidR="008F0BDF" w:rsidRDefault="008F0BDF">
            <w:pPr>
              <w:jc w:val="center"/>
            </w:pPr>
            <w:r>
              <w:rPr>
                <w:rFonts w:hint="eastAsia"/>
                <w:color w:val="008000"/>
                <w:sz w:val="27"/>
                <w:szCs w:val="27"/>
              </w:rPr>
              <w:t>★</w:t>
            </w:r>
          </w:p>
        </w:tc>
      </w:tr>
    </w:tbl>
    <w:p w14:paraId="6FA70447" w14:textId="77777777" w:rsidR="008F0BDF" w:rsidRDefault="008F0BDF">
      <w:r>
        <w:t>績效衡量暨達成情形分析：</w:t>
      </w:r>
    </w:p>
    <w:p w14:paraId="755C10B9" w14:textId="77777777" w:rsidR="008F0BDF" w:rsidRDefault="008F0BDF">
      <w:pPr>
        <w:jc w:val="both"/>
      </w:pPr>
      <w:r>
        <w:t>（1）97年通過CAS驗證之產品累計5,945項，超越目標值。98年合約持續辦理中，預估續約產品約5,600項左右。</w:t>
      </w:r>
    </w:p>
    <w:p w14:paraId="67FA9000" w14:textId="77777777" w:rsidR="008F0BDF" w:rsidRDefault="008F0BDF">
      <w:pPr>
        <w:pStyle w:val="Web"/>
        <w:spacing w:before="0" w:beforeAutospacing="0" w:after="0" w:afterAutospacing="0"/>
        <w:jc w:val="both"/>
      </w:pPr>
      <w:r>
        <w:t>（2）97年國際原物料價格及能源供需變化甚劇，又逢金融風暴，食品業者面臨前所未有的挑戰。在如此嚴峻的考驗下，今年雖有15家業者因各種原因退出CAS行列，但亦有22家業者及980項產品新通過CAS驗證，驗證績效仍持續成長，顯示CAS標章制度真正受到業界與消費者的肯定，經得起考驗。</w:t>
      </w:r>
    </w:p>
    <w:p w14:paraId="12734784" w14:textId="77777777" w:rsidR="008F0BDF" w:rsidRDefault="008F0BDF">
      <w:pPr>
        <w:pStyle w:val="Web"/>
        <w:spacing w:after="0" w:afterAutospacing="0"/>
      </w:pPr>
      <w:r>
        <w:t>2.衡量指標：有機農業生產面積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84B7DE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B8B3B90"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778EE62"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55E152B"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55EFE39" w14:textId="77777777" w:rsidR="008F0BDF" w:rsidRDefault="008F0BDF">
            <w:pPr>
              <w:jc w:val="center"/>
            </w:pPr>
            <w:r>
              <w:rPr>
                <w:rFonts w:hint="eastAsia"/>
              </w:rPr>
              <w:t>97年度</w:t>
            </w:r>
          </w:p>
        </w:tc>
      </w:tr>
      <w:tr w:rsidR="008F0BDF" w14:paraId="3FC6FD1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3295B9D"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4AC4A1C" w14:textId="77777777" w:rsidR="008F0BDF" w:rsidRDefault="008F0BDF">
            <w:pPr>
              <w:jc w:val="center"/>
            </w:pPr>
            <w:r>
              <w:rPr>
                <w:rFonts w:hint="eastAsia"/>
              </w:rPr>
              <w:t>1400</w:t>
            </w:r>
          </w:p>
        </w:tc>
        <w:tc>
          <w:tcPr>
            <w:tcW w:w="0" w:type="auto"/>
            <w:tcBorders>
              <w:top w:val="outset" w:sz="6" w:space="0" w:color="111111"/>
              <w:left w:val="outset" w:sz="6" w:space="0" w:color="111111"/>
              <w:bottom w:val="outset" w:sz="6" w:space="0" w:color="111111"/>
              <w:right w:val="outset" w:sz="6" w:space="0" w:color="111111"/>
            </w:tcBorders>
            <w:vAlign w:val="center"/>
          </w:tcPr>
          <w:p w14:paraId="40A3F73B" w14:textId="77777777" w:rsidR="008F0BDF" w:rsidRDefault="008F0BDF">
            <w:pPr>
              <w:jc w:val="center"/>
            </w:pPr>
            <w:r>
              <w:rPr>
                <w:rFonts w:hint="eastAsia"/>
              </w:rPr>
              <w:t>1800</w:t>
            </w:r>
          </w:p>
        </w:tc>
        <w:tc>
          <w:tcPr>
            <w:tcW w:w="0" w:type="auto"/>
            <w:tcBorders>
              <w:top w:val="outset" w:sz="6" w:space="0" w:color="111111"/>
              <w:left w:val="outset" w:sz="6" w:space="0" w:color="111111"/>
              <w:bottom w:val="outset" w:sz="6" w:space="0" w:color="111111"/>
              <w:right w:val="outset" w:sz="6" w:space="0" w:color="111111"/>
            </w:tcBorders>
            <w:vAlign w:val="center"/>
          </w:tcPr>
          <w:p w14:paraId="6D5061DB" w14:textId="77777777" w:rsidR="008F0BDF" w:rsidRDefault="008F0BDF">
            <w:pPr>
              <w:jc w:val="center"/>
            </w:pPr>
            <w:r>
              <w:rPr>
                <w:rFonts w:hint="eastAsia"/>
              </w:rPr>
              <w:t>2200</w:t>
            </w:r>
          </w:p>
        </w:tc>
      </w:tr>
      <w:tr w:rsidR="008F0BDF" w14:paraId="6B60FCF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FE7BF1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89B5CA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B3E5772"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1AD9605" w14:textId="77777777" w:rsidR="008F0BDF" w:rsidRDefault="008F0BDF">
            <w:pPr>
              <w:jc w:val="center"/>
            </w:pPr>
            <w:r>
              <w:rPr>
                <w:rFonts w:hint="eastAsia"/>
              </w:rPr>
              <w:t>100</w:t>
            </w:r>
          </w:p>
        </w:tc>
      </w:tr>
      <w:tr w:rsidR="008F0BDF" w14:paraId="2BA4498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2D607BF"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7F3E6D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2EC2971"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FEA248" w14:textId="77777777" w:rsidR="008F0BDF" w:rsidRDefault="008F0BDF">
            <w:pPr>
              <w:jc w:val="center"/>
            </w:pPr>
            <w:r>
              <w:rPr>
                <w:rFonts w:hint="eastAsia"/>
                <w:color w:val="008000"/>
                <w:sz w:val="27"/>
                <w:szCs w:val="27"/>
              </w:rPr>
              <w:t>★</w:t>
            </w:r>
          </w:p>
        </w:tc>
      </w:tr>
      <w:tr w:rsidR="008F0BDF" w14:paraId="7BDEEBA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A64BD6"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EB8319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B549BA4"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7E3DE95" w14:textId="77777777" w:rsidR="008F0BDF" w:rsidRDefault="008F0BDF">
            <w:pPr>
              <w:jc w:val="center"/>
            </w:pPr>
            <w:r>
              <w:rPr>
                <w:rFonts w:hint="eastAsia"/>
                <w:color w:val="008000"/>
                <w:sz w:val="27"/>
                <w:szCs w:val="27"/>
              </w:rPr>
              <w:t>★</w:t>
            </w:r>
          </w:p>
        </w:tc>
      </w:tr>
    </w:tbl>
    <w:p w14:paraId="3202F9FA" w14:textId="77777777" w:rsidR="008F0BDF" w:rsidRDefault="008F0BDF">
      <w:r>
        <w:t>績效衡量暨達成情形分析：</w:t>
      </w:r>
    </w:p>
    <w:p w14:paraId="373CA7FD" w14:textId="77777777" w:rsidR="008F0BDF" w:rsidRDefault="008F0BDF">
      <w:pPr>
        <w:jc w:val="both"/>
      </w:pPr>
      <w:r>
        <w:t>97年通過驗證有機農業生產面積累計2,356公頃，超越目標值。</w:t>
      </w:r>
    </w:p>
    <w:p w14:paraId="2D056948" w14:textId="77777777" w:rsidR="008F0BDF" w:rsidRDefault="008F0BDF">
      <w:pPr>
        <w:pStyle w:val="Web"/>
        <w:spacing w:after="0" w:afterAutospacing="0"/>
      </w:pPr>
      <w:r>
        <w:t>3.衡量指標：蔬果農藥殘留抽驗合格率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A0F689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3A4B6DD"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1080F9C"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D4B868C"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5758F82" w14:textId="77777777" w:rsidR="008F0BDF" w:rsidRDefault="008F0BDF">
            <w:pPr>
              <w:jc w:val="center"/>
            </w:pPr>
            <w:r>
              <w:rPr>
                <w:rFonts w:hint="eastAsia"/>
              </w:rPr>
              <w:t>97年度</w:t>
            </w:r>
          </w:p>
        </w:tc>
      </w:tr>
      <w:tr w:rsidR="008F0BDF" w14:paraId="3EA2DFE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C2C0DB8"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11733C4"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229E403" w14:textId="77777777" w:rsidR="008F0BDF" w:rsidRDefault="008F0BDF">
            <w:pPr>
              <w:jc w:val="center"/>
            </w:pPr>
            <w:r>
              <w:rPr>
                <w:rFonts w:hint="eastAsia"/>
              </w:rPr>
              <w:t>95.5</w:t>
            </w:r>
          </w:p>
        </w:tc>
        <w:tc>
          <w:tcPr>
            <w:tcW w:w="0" w:type="auto"/>
            <w:tcBorders>
              <w:top w:val="outset" w:sz="6" w:space="0" w:color="111111"/>
              <w:left w:val="outset" w:sz="6" w:space="0" w:color="111111"/>
              <w:bottom w:val="outset" w:sz="6" w:space="0" w:color="111111"/>
              <w:right w:val="outset" w:sz="6" w:space="0" w:color="111111"/>
            </w:tcBorders>
            <w:vAlign w:val="center"/>
          </w:tcPr>
          <w:p w14:paraId="3C1CF9AB" w14:textId="77777777" w:rsidR="008F0BDF" w:rsidRDefault="008F0BDF">
            <w:pPr>
              <w:jc w:val="center"/>
            </w:pPr>
            <w:r>
              <w:rPr>
                <w:rFonts w:hint="eastAsia"/>
              </w:rPr>
              <w:t>96</w:t>
            </w:r>
          </w:p>
        </w:tc>
      </w:tr>
      <w:tr w:rsidR="008F0BDF" w14:paraId="0A994E8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9745F0A"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06EA600"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FE31DA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6F5465F" w14:textId="77777777" w:rsidR="008F0BDF" w:rsidRDefault="008F0BDF">
            <w:pPr>
              <w:jc w:val="center"/>
            </w:pPr>
            <w:r>
              <w:rPr>
                <w:rFonts w:hint="eastAsia"/>
              </w:rPr>
              <w:t>100</w:t>
            </w:r>
          </w:p>
        </w:tc>
      </w:tr>
      <w:tr w:rsidR="008F0BDF" w14:paraId="2B09ED8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675F39"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6BCEC0B"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B82FC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D0D873D" w14:textId="77777777" w:rsidR="008F0BDF" w:rsidRDefault="008F0BDF">
            <w:pPr>
              <w:jc w:val="center"/>
            </w:pPr>
            <w:r>
              <w:rPr>
                <w:rFonts w:hint="eastAsia"/>
                <w:color w:val="008000"/>
                <w:sz w:val="27"/>
                <w:szCs w:val="27"/>
              </w:rPr>
              <w:t>★</w:t>
            </w:r>
          </w:p>
        </w:tc>
      </w:tr>
      <w:tr w:rsidR="008F0BDF" w14:paraId="67A85F5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E92623"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968D001"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5006E3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C8FE746" w14:textId="77777777" w:rsidR="008F0BDF" w:rsidRDefault="008F0BDF">
            <w:pPr>
              <w:jc w:val="center"/>
            </w:pPr>
            <w:r>
              <w:rPr>
                <w:rFonts w:hint="eastAsia"/>
                <w:color w:val="FFCC00"/>
                <w:sz w:val="27"/>
                <w:szCs w:val="27"/>
              </w:rPr>
              <w:t>▲</w:t>
            </w:r>
          </w:p>
        </w:tc>
      </w:tr>
    </w:tbl>
    <w:p w14:paraId="415E70A3" w14:textId="77777777" w:rsidR="008F0BDF" w:rsidRDefault="008F0BDF">
      <w:r>
        <w:t>績效衡量暨達成情形分析：</w:t>
      </w:r>
    </w:p>
    <w:p w14:paraId="5F13E37F" w14:textId="77777777" w:rsidR="008F0BDF" w:rsidRDefault="008F0BDF">
      <w:pPr>
        <w:jc w:val="both"/>
      </w:pPr>
      <w:r>
        <w:t>97年蔬果農藥殘留抽驗合格4286件，蔬果農藥殘留抽驗4400件，合格率97.41％，超越目標值。</w:t>
      </w:r>
    </w:p>
    <w:p w14:paraId="190B6784" w14:textId="77777777" w:rsidR="008F0BDF" w:rsidRDefault="008F0BDF">
      <w:pPr>
        <w:pStyle w:val="Web"/>
        <w:spacing w:after="0" w:afterAutospacing="0"/>
      </w:pPr>
      <w:r>
        <w:t>4.衡量指標：通過產銷履歷驗證之養殖水產品量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339FA04D"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58EE767"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65039F4"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ECC0FD2"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587BE63" w14:textId="77777777" w:rsidR="008F0BDF" w:rsidRDefault="008F0BDF">
            <w:pPr>
              <w:jc w:val="center"/>
            </w:pPr>
            <w:r>
              <w:rPr>
                <w:rFonts w:hint="eastAsia"/>
              </w:rPr>
              <w:t>97年度</w:t>
            </w:r>
          </w:p>
        </w:tc>
      </w:tr>
      <w:tr w:rsidR="008F0BDF" w14:paraId="27198A9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DD576A1"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134AAFF"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C90CE6D" w14:textId="77777777" w:rsidR="008F0BDF" w:rsidRDefault="008F0BDF">
            <w:pPr>
              <w:jc w:val="center"/>
            </w:pPr>
            <w:r>
              <w:rPr>
                <w:rFonts w:hint="eastAsia"/>
              </w:rPr>
              <w:t>50</w:t>
            </w:r>
          </w:p>
        </w:tc>
        <w:tc>
          <w:tcPr>
            <w:tcW w:w="0" w:type="auto"/>
            <w:tcBorders>
              <w:top w:val="outset" w:sz="6" w:space="0" w:color="111111"/>
              <w:left w:val="outset" w:sz="6" w:space="0" w:color="111111"/>
              <w:bottom w:val="outset" w:sz="6" w:space="0" w:color="111111"/>
              <w:right w:val="outset" w:sz="6" w:space="0" w:color="111111"/>
            </w:tcBorders>
            <w:vAlign w:val="center"/>
          </w:tcPr>
          <w:p w14:paraId="0A4C2AFB" w14:textId="77777777" w:rsidR="008F0BDF" w:rsidRDefault="008F0BDF">
            <w:pPr>
              <w:jc w:val="center"/>
            </w:pPr>
            <w:r>
              <w:rPr>
                <w:rFonts w:hint="eastAsia"/>
              </w:rPr>
              <w:t>75</w:t>
            </w:r>
          </w:p>
        </w:tc>
      </w:tr>
      <w:tr w:rsidR="008F0BDF" w14:paraId="64769DA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9E5BD0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D91CC60"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D5A4B00" w14:textId="77777777" w:rsidR="008F0BDF" w:rsidRDefault="008F0BDF">
            <w:pPr>
              <w:jc w:val="center"/>
            </w:pPr>
            <w:r>
              <w:rPr>
                <w:rFonts w:hint="eastAsia"/>
              </w:rPr>
              <w:t>97</w:t>
            </w:r>
          </w:p>
        </w:tc>
        <w:tc>
          <w:tcPr>
            <w:tcW w:w="0" w:type="auto"/>
            <w:tcBorders>
              <w:top w:val="outset" w:sz="6" w:space="0" w:color="111111"/>
              <w:left w:val="outset" w:sz="6" w:space="0" w:color="111111"/>
              <w:bottom w:val="outset" w:sz="6" w:space="0" w:color="111111"/>
              <w:right w:val="outset" w:sz="6" w:space="0" w:color="111111"/>
            </w:tcBorders>
            <w:vAlign w:val="center"/>
          </w:tcPr>
          <w:p w14:paraId="0BFC2DD3" w14:textId="77777777" w:rsidR="008F0BDF" w:rsidRDefault="008F0BDF">
            <w:pPr>
              <w:jc w:val="center"/>
            </w:pPr>
            <w:r>
              <w:rPr>
                <w:rFonts w:hint="eastAsia"/>
              </w:rPr>
              <w:t>100</w:t>
            </w:r>
          </w:p>
        </w:tc>
      </w:tr>
      <w:tr w:rsidR="008F0BDF" w14:paraId="4E6B936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58A79F1"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C74D278"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8BAF6B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798DD38" w14:textId="77777777" w:rsidR="008F0BDF" w:rsidRDefault="008F0BDF">
            <w:pPr>
              <w:jc w:val="center"/>
            </w:pPr>
            <w:r>
              <w:rPr>
                <w:rFonts w:hint="eastAsia"/>
                <w:color w:val="008000"/>
                <w:sz w:val="27"/>
                <w:szCs w:val="27"/>
              </w:rPr>
              <w:t>★</w:t>
            </w:r>
          </w:p>
        </w:tc>
      </w:tr>
      <w:tr w:rsidR="008F0BDF" w14:paraId="583D394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0272AB"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8F5CFF4"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937A892"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74AB638" w14:textId="77777777" w:rsidR="008F0BDF" w:rsidRDefault="008F0BDF">
            <w:pPr>
              <w:jc w:val="center"/>
            </w:pPr>
            <w:r>
              <w:rPr>
                <w:rFonts w:hint="eastAsia"/>
                <w:color w:val="FFCC00"/>
                <w:sz w:val="27"/>
                <w:szCs w:val="27"/>
              </w:rPr>
              <w:t>▲</w:t>
            </w:r>
          </w:p>
        </w:tc>
      </w:tr>
    </w:tbl>
    <w:p w14:paraId="3FCAC503" w14:textId="77777777" w:rsidR="008F0BDF" w:rsidRDefault="008F0BDF">
      <w:r>
        <w:t>績效衡量暨達成情形分析：</w:t>
      </w:r>
    </w:p>
    <w:p w14:paraId="60F4DFBA" w14:textId="77777777" w:rsidR="008F0BDF" w:rsidRDefault="008F0BDF">
      <w:pPr>
        <w:jc w:val="both"/>
      </w:pPr>
      <w:r>
        <w:t>（1）通過產銷履歷驗證之養殖水產品並列印產銷履歷條碼上市者計13.3公噸，另販售至傳統市場及主婦聯盟未列印產銷履歷條碼上市者約424.357公噸，合計437.657公噸，超越目標值。</w:t>
      </w:r>
    </w:p>
    <w:p w14:paraId="2D37C208" w14:textId="77777777" w:rsidR="008F0BDF" w:rsidRDefault="008F0BDF">
      <w:pPr>
        <w:pStyle w:val="Web"/>
        <w:spacing w:before="0" w:beforeAutospacing="0" w:after="0" w:afterAutospacing="0"/>
        <w:jc w:val="both"/>
      </w:pPr>
      <w:r>
        <w:t>（2）申請驗證過程中工作紀錄對部分年紀較長之養殖漁民作業較繁雜接受度不高；產銷履歷漁產品與無驗證者，價格無明顯差異；驗證使得養殖經營人力及相關費用增加致申請意願降低；故本項困難度甚高、極具挑戰性。</w:t>
      </w:r>
    </w:p>
    <w:p w14:paraId="4F1B701E" w14:textId="77777777" w:rsidR="008F0BDF" w:rsidRDefault="008F0BDF">
      <w:pPr>
        <w:pStyle w:val="Web"/>
        <w:spacing w:before="0" w:beforeAutospacing="0" w:after="0" w:afterAutospacing="0"/>
        <w:jc w:val="both"/>
      </w:pPr>
      <w:r>
        <w:t>（3）建立重要養殖水產品產銷履制度，提升養殖水產品品質及國際競爭力，增加消費者對養殖水產品衛生安全之信任度，並促進養殖產業升級。</w:t>
      </w:r>
    </w:p>
    <w:p w14:paraId="6AA9061D" w14:textId="77777777" w:rsidR="008F0BDF" w:rsidRDefault="008F0BDF">
      <w:pPr>
        <w:pStyle w:val="Web"/>
        <w:spacing w:after="0" w:afterAutospacing="0"/>
      </w:pPr>
      <w:r>
        <w:t>5.衡量指標：豬隻口蹄疫預防注射率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224B9D0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15C70DB"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2627819"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6A61859"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D00C9D3" w14:textId="77777777" w:rsidR="008F0BDF" w:rsidRDefault="008F0BDF">
            <w:pPr>
              <w:jc w:val="center"/>
            </w:pPr>
            <w:r>
              <w:rPr>
                <w:rFonts w:hint="eastAsia"/>
              </w:rPr>
              <w:t>97年度</w:t>
            </w:r>
          </w:p>
        </w:tc>
      </w:tr>
      <w:tr w:rsidR="008F0BDF" w14:paraId="673A922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9D44600"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F8E3EC5" w14:textId="77777777" w:rsidR="008F0BDF" w:rsidRDefault="008F0BDF">
            <w:pPr>
              <w:jc w:val="center"/>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3F0B046D" w14:textId="77777777" w:rsidR="008F0BDF" w:rsidRDefault="008F0BDF">
            <w:pPr>
              <w:jc w:val="center"/>
            </w:pPr>
            <w:r>
              <w:rPr>
                <w:rFonts w:hint="eastAsia"/>
              </w:rPr>
              <w:t>78</w:t>
            </w:r>
          </w:p>
        </w:tc>
        <w:tc>
          <w:tcPr>
            <w:tcW w:w="0" w:type="auto"/>
            <w:tcBorders>
              <w:top w:val="outset" w:sz="6" w:space="0" w:color="111111"/>
              <w:left w:val="outset" w:sz="6" w:space="0" w:color="111111"/>
              <w:bottom w:val="outset" w:sz="6" w:space="0" w:color="111111"/>
              <w:right w:val="outset" w:sz="6" w:space="0" w:color="111111"/>
            </w:tcBorders>
            <w:vAlign w:val="center"/>
          </w:tcPr>
          <w:p w14:paraId="24B5A2FD" w14:textId="77777777" w:rsidR="008F0BDF" w:rsidRDefault="008F0BDF">
            <w:pPr>
              <w:jc w:val="center"/>
            </w:pPr>
            <w:r>
              <w:rPr>
                <w:rFonts w:hint="eastAsia"/>
              </w:rPr>
              <w:t>20</w:t>
            </w:r>
          </w:p>
        </w:tc>
      </w:tr>
      <w:tr w:rsidR="008F0BDF" w14:paraId="1D0E7D4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D051478"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6EF0B92"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B9BC0EC"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144F242" w14:textId="77777777" w:rsidR="008F0BDF" w:rsidRDefault="008F0BDF">
            <w:pPr>
              <w:jc w:val="center"/>
            </w:pPr>
            <w:r>
              <w:rPr>
                <w:rFonts w:hint="eastAsia"/>
              </w:rPr>
              <w:t>100</w:t>
            </w:r>
          </w:p>
        </w:tc>
      </w:tr>
      <w:tr w:rsidR="008F0BDF" w14:paraId="05545AA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FE8180E"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5EFAB14"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682D78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4928DBE" w14:textId="77777777" w:rsidR="008F0BDF" w:rsidRDefault="008F0BDF">
            <w:pPr>
              <w:jc w:val="center"/>
            </w:pPr>
            <w:r>
              <w:rPr>
                <w:rFonts w:hint="eastAsia"/>
                <w:color w:val="FFCC00"/>
                <w:sz w:val="27"/>
                <w:szCs w:val="27"/>
              </w:rPr>
              <w:t>▲</w:t>
            </w:r>
          </w:p>
        </w:tc>
      </w:tr>
      <w:tr w:rsidR="008F0BDF" w14:paraId="421C071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25E3ED"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8A5C43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A65C9B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DF7AFB2" w14:textId="77777777" w:rsidR="008F0BDF" w:rsidRDefault="008F0BDF">
            <w:pPr>
              <w:jc w:val="center"/>
            </w:pPr>
            <w:r>
              <w:rPr>
                <w:rFonts w:hint="eastAsia"/>
                <w:color w:val="FFCC00"/>
                <w:sz w:val="27"/>
                <w:szCs w:val="27"/>
              </w:rPr>
              <w:t>▲</w:t>
            </w:r>
          </w:p>
        </w:tc>
      </w:tr>
    </w:tbl>
    <w:p w14:paraId="48481B59" w14:textId="77777777" w:rsidR="008F0BDF" w:rsidRDefault="008F0BDF">
      <w:r>
        <w:t>績效衡量暨達成情形分析：</w:t>
      </w:r>
    </w:p>
    <w:p w14:paraId="114E0F0F" w14:textId="77777777" w:rsidR="008F0BDF" w:rsidRDefault="008F0BDF">
      <w:pPr>
        <w:jc w:val="both"/>
      </w:pPr>
      <w:r>
        <w:t>（1）自96年4月起於臺灣本島及金門馬祖地區試辦階段性停止施打口蹄疫疫苗措施，97年豬隻口蹄疫預防注射頭數為6,144,644頭次，平均預防注射率33.7%，達成度100%。</w:t>
      </w:r>
    </w:p>
    <w:p w14:paraId="7AA4713C" w14:textId="77777777" w:rsidR="008F0BDF" w:rsidRDefault="008F0BDF">
      <w:pPr>
        <w:pStyle w:val="Web"/>
        <w:spacing w:before="0" w:beforeAutospacing="0" w:after="0" w:afterAutospacing="0"/>
        <w:jc w:val="both"/>
      </w:pPr>
      <w:r>
        <w:t>（2）試辦階段性停止施打口蹄疫疫苗措施，除靠行政機關之推動外，最重要的是養畜業界的主動配合與執行，且養畜業界主動配合的程度愈高，愈容易達成撲滅豬瘟及口蹄疫的目標。惟推動本計畫過程中因養畜戶主動配合意願不一，常藉各項理由不主動配合階段性停止施打措施；又除豬隻養畜戶數高達1萬1千戶外，尚要兼顧草食動物包括牛、羊、鹿等大動物一併落實，因需督導對象眾多，致執行過程中針對各別養畜戶溝通困難度頗高，故本項指標極具挑戰性。</w:t>
      </w:r>
    </w:p>
    <w:p w14:paraId="1199133F" w14:textId="77777777" w:rsidR="008F0BDF" w:rsidRDefault="008F0BDF">
      <w:pPr>
        <w:pStyle w:val="Web"/>
        <w:spacing w:before="0" w:beforeAutospacing="0" w:after="0" w:afterAutospacing="0"/>
        <w:jc w:val="both"/>
      </w:pPr>
      <w:r>
        <w:t>（3）除賡續督導養豬戶落實階段性停止施打口蹄疫疫苗措施外，目前並持續推動口蹄疫疫苗免疫(健康)證明文件措施及疫苗補助計畫，以確保我國為使用疫苗之非疫國。</w:t>
      </w:r>
    </w:p>
    <w:p w14:paraId="38840286" w14:textId="77777777" w:rsidR="008F0BDF" w:rsidRDefault="008F0BDF">
      <w:pPr>
        <w:pStyle w:val="Web"/>
        <w:spacing w:after="0" w:afterAutospacing="0"/>
      </w:pPr>
      <w:r>
        <w:t>6.衡量指標：實施家畜屠宰衛生檢查數量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F05EF2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B618FB8"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8D352CC"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E1C247D"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8B0BB15" w14:textId="77777777" w:rsidR="008F0BDF" w:rsidRDefault="008F0BDF">
            <w:pPr>
              <w:jc w:val="center"/>
            </w:pPr>
            <w:r>
              <w:rPr>
                <w:rFonts w:hint="eastAsia"/>
              </w:rPr>
              <w:t>97年度</w:t>
            </w:r>
          </w:p>
        </w:tc>
      </w:tr>
      <w:tr w:rsidR="008F0BDF" w14:paraId="0A22344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1B4221A"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68D1A1C" w14:textId="77777777" w:rsidR="008F0BDF" w:rsidRDefault="008F0BDF">
            <w:pPr>
              <w:jc w:val="center"/>
            </w:pPr>
            <w:r>
              <w:rPr>
                <w:rFonts w:hint="eastAsia"/>
              </w:rPr>
              <w:t>812</w:t>
            </w:r>
          </w:p>
        </w:tc>
        <w:tc>
          <w:tcPr>
            <w:tcW w:w="0" w:type="auto"/>
            <w:tcBorders>
              <w:top w:val="outset" w:sz="6" w:space="0" w:color="111111"/>
              <w:left w:val="outset" w:sz="6" w:space="0" w:color="111111"/>
              <w:bottom w:val="outset" w:sz="6" w:space="0" w:color="111111"/>
              <w:right w:val="outset" w:sz="6" w:space="0" w:color="111111"/>
            </w:tcBorders>
            <w:vAlign w:val="center"/>
          </w:tcPr>
          <w:p w14:paraId="5E2F75C4" w14:textId="77777777" w:rsidR="008F0BDF" w:rsidRDefault="008F0BDF">
            <w:pPr>
              <w:jc w:val="center"/>
            </w:pPr>
            <w:r>
              <w:rPr>
                <w:rFonts w:hint="eastAsia"/>
              </w:rPr>
              <w:t>816</w:t>
            </w:r>
          </w:p>
        </w:tc>
        <w:tc>
          <w:tcPr>
            <w:tcW w:w="0" w:type="auto"/>
            <w:tcBorders>
              <w:top w:val="outset" w:sz="6" w:space="0" w:color="111111"/>
              <w:left w:val="outset" w:sz="6" w:space="0" w:color="111111"/>
              <w:bottom w:val="outset" w:sz="6" w:space="0" w:color="111111"/>
              <w:right w:val="outset" w:sz="6" w:space="0" w:color="111111"/>
            </w:tcBorders>
            <w:vAlign w:val="center"/>
          </w:tcPr>
          <w:p w14:paraId="5DC5D8FC" w14:textId="77777777" w:rsidR="008F0BDF" w:rsidRDefault="008F0BDF">
            <w:pPr>
              <w:jc w:val="center"/>
            </w:pPr>
            <w:r>
              <w:rPr>
                <w:rFonts w:hint="eastAsia"/>
              </w:rPr>
              <w:t>816</w:t>
            </w:r>
          </w:p>
        </w:tc>
      </w:tr>
      <w:tr w:rsidR="008F0BDF" w14:paraId="777C231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D3B935A"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190D98F"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CF71213"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D7D358C" w14:textId="77777777" w:rsidR="008F0BDF" w:rsidRDefault="008F0BDF">
            <w:pPr>
              <w:jc w:val="center"/>
            </w:pPr>
            <w:r>
              <w:rPr>
                <w:rFonts w:hint="eastAsia"/>
              </w:rPr>
              <w:t>100</w:t>
            </w:r>
          </w:p>
        </w:tc>
      </w:tr>
      <w:tr w:rsidR="008F0BDF" w14:paraId="6C2AB0C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05BCEB2"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D1587A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E02481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8958C0E" w14:textId="77777777" w:rsidR="008F0BDF" w:rsidRDefault="008F0BDF">
            <w:pPr>
              <w:jc w:val="center"/>
            </w:pPr>
            <w:r>
              <w:rPr>
                <w:rFonts w:hint="eastAsia"/>
                <w:color w:val="FFCC00"/>
                <w:sz w:val="27"/>
                <w:szCs w:val="27"/>
              </w:rPr>
              <w:t>▲</w:t>
            </w:r>
          </w:p>
        </w:tc>
      </w:tr>
      <w:tr w:rsidR="008F0BDF" w14:paraId="1274820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CD9FC2"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776B5E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02D7CB7"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C1666D9" w14:textId="77777777" w:rsidR="008F0BDF" w:rsidRDefault="008F0BDF">
            <w:pPr>
              <w:jc w:val="center"/>
            </w:pPr>
            <w:r>
              <w:rPr>
                <w:rFonts w:hint="eastAsia"/>
                <w:color w:val="FFCC00"/>
                <w:sz w:val="27"/>
                <w:szCs w:val="27"/>
              </w:rPr>
              <w:t>▲</w:t>
            </w:r>
          </w:p>
        </w:tc>
      </w:tr>
    </w:tbl>
    <w:p w14:paraId="1AAD0F4D" w14:textId="77777777" w:rsidR="008F0BDF" w:rsidRDefault="008F0BDF">
      <w:r>
        <w:t>績效衡量暨達成情形分析：</w:t>
      </w:r>
    </w:p>
    <w:p w14:paraId="7C30BEC2" w14:textId="77777777" w:rsidR="008F0BDF" w:rsidRDefault="008F0BDF">
      <w:pPr>
        <w:jc w:val="both"/>
      </w:pPr>
      <w:r>
        <w:t>（1）於全國61場家畜屠宰場，派駐經訓練合格之屠宰衛生檢</w:t>
      </w:r>
      <w:smartTag w:uri="urn:schemas-microsoft-com:office:smarttags" w:element="PersonName">
        <w:smartTagPr>
          <w:attr w:name="ProductID" w:val="查獸"/>
        </w:smartTagPr>
        <w:r>
          <w:t>查獸</w:t>
        </w:r>
      </w:smartTag>
      <w:r>
        <w:t>醫師逐隻進行豬、牛、羊等家畜之屠宰衛生檢查，97年達818萬餘頭，超越目標值。</w:t>
      </w:r>
    </w:p>
    <w:p w14:paraId="751304BF" w14:textId="77777777" w:rsidR="008F0BDF" w:rsidRDefault="008F0BDF">
      <w:pPr>
        <w:pStyle w:val="Web"/>
        <w:spacing w:before="0" w:beforeAutospacing="0" w:after="0" w:afterAutospacing="0"/>
        <w:jc w:val="both"/>
      </w:pPr>
      <w:r>
        <w:t>（2）家畜屠宰衛生檢查係依畜牧法辦理之重點施政項目，攸關國人肉品消費之衛生安全至鉅。為提高家畜之合法屠宰率，已加強違法屠宰之查緝，惟其因涉及國內長久以來產銷環境及宰殺業者既有之經營型態與生計，其取締措施經常遭致業者強力抗爭及民代之關切，故執行困難度確實甚高。此外，本項工作因經檢查判定為不合格之屠體、內臟依法均須予以廢棄，故涉及人民權益甚鉅，亦經常引起養豬業者及肉商業者之質疑與干擾，甚或有暴力脅迫之情事發生，需妥善加以因應處理，本項指標具挑戰性。</w:t>
      </w:r>
    </w:p>
    <w:p w14:paraId="75A9FF5B" w14:textId="77777777" w:rsidR="008F0BDF" w:rsidRDefault="008F0BDF">
      <w:pPr>
        <w:pStyle w:val="Web"/>
        <w:spacing w:before="0" w:beforeAutospacing="0" w:after="0" w:afterAutospacing="0"/>
        <w:jc w:val="both"/>
      </w:pPr>
      <w:r>
        <w:t>（3）在屠宰衛生檢查把關之過程中，凡罹病或不適人類食用之家畜屠體及內臟均予以廢棄銷毀，因此對確保肉品衛生安全及保障國人健康至有助益。</w:t>
      </w:r>
    </w:p>
    <w:p w14:paraId="15B63C86" w14:textId="77777777" w:rsidR="008F0BDF" w:rsidRDefault="008F0BDF">
      <w:pPr>
        <w:pStyle w:val="Web"/>
      </w:pPr>
      <w:r>
        <w:t>（三）績效目標：發展休閒農業，提高鄉村生活品質</w:t>
      </w:r>
    </w:p>
    <w:p w14:paraId="0B3C9AE7" w14:textId="77777777" w:rsidR="008F0BDF" w:rsidRDefault="008F0BDF">
      <w:pPr>
        <w:pStyle w:val="Web"/>
        <w:spacing w:after="0" w:afterAutospacing="0"/>
      </w:pPr>
      <w:r>
        <w:t>1.衡量指標：鄉村實質建設區數比率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067C35C"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F0F4891"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85FA270"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7E792A2"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9F112B6" w14:textId="77777777" w:rsidR="008F0BDF" w:rsidRDefault="008F0BDF">
            <w:pPr>
              <w:jc w:val="center"/>
            </w:pPr>
            <w:r>
              <w:rPr>
                <w:rFonts w:hint="eastAsia"/>
              </w:rPr>
              <w:t>97年度</w:t>
            </w:r>
          </w:p>
        </w:tc>
      </w:tr>
      <w:tr w:rsidR="008F0BDF" w14:paraId="4714D21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BE61D5"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DBC182C" w14:textId="77777777" w:rsidR="008F0BDF" w:rsidRDefault="008F0BDF">
            <w:pPr>
              <w:jc w:val="center"/>
            </w:pPr>
            <w:r>
              <w:rPr>
                <w:rFonts w:hint="eastAsia"/>
              </w:rPr>
              <w:t>7.5</w:t>
            </w:r>
          </w:p>
        </w:tc>
        <w:tc>
          <w:tcPr>
            <w:tcW w:w="0" w:type="auto"/>
            <w:tcBorders>
              <w:top w:val="outset" w:sz="6" w:space="0" w:color="111111"/>
              <w:left w:val="outset" w:sz="6" w:space="0" w:color="111111"/>
              <w:bottom w:val="outset" w:sz="6" w:space="0" w:color="111111"/>
              <w:right w:val="outset" w:sz="6" w:space="0" w:color="111111"/>
            </w:tcBorders>
            <w:vAlign w:val="center"/>
          </w:tcPr>
          <w:p w14:paraId="13F82A20" w14:textId="77777777" w:rsidR="008F0BDF" w:rsidRDefault="008F0BDF">
            <w:pPr>
              <w:jc w:val="center"/>
            </w:pPr>
            <w:r>
              <w:rPr>
                <w:rFonts w:hint="eastAsia"/>
              </w:rPr>
              <w:t>7.8</w:t>
            </w:r>
          </w:p>
        </w:tc>
        <w:tc>
          <w:tcPr>
            <w:tcW w:w="0" w:type="auto"/>
            <w:tcBorders>
              <w:top w:val="outset" w:sz="6" w:space="0" w:color="111111"/>
              <w:left w:val="outset" w:sz="6" w:space="0" w:color="111111"/>
              <w:bottom w:val="outset" w:sz="6" w:space="0" w:color="111111"/>
              <w:right w:val="outset" w:sz="6" w:space="0" w:color="111111"/>
            </w:tcBorders>
            <w:vAlign w:val="center"/>
          </w:tcPr>
          <w:p w14:paraId="3274D4CF" w14:textId="77777777" w:rsidR="008F0BDF" w:rsidRDefault="008F0BDF">
            <w:pPr>
              <w:jc w:val="center"/>
            </w:pPr>
            <w:r>
              <w:rPr>
                <w:rFonts w:hint="eastAsia"/>
              </w:rPr>
              <w:t>8.1</w:t>
            </w:r>
          </w:p>
        </w:tc>
      </w:tr>
      <w:tr w:rsidR="008F0BDF" w14:paraId="72F26C6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4CD258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D25B66F"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AD4ACF9"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BFC8E79" w14:textId="77777777" w:rsidR="008F0BDF" w:rsidRDefault="008F0BDF">
            <w:pPr>
              <w:jc w:val="center"/>
            </w:pPr>
            <w:r>
              <w:rPr>
                <w:rFonts w:hint="eastAsia"/>
              </w:rPr>
              <w:t>100</w:t>
            </w:r>
          </w:p>
        </w:tc>
      </w:tr>
      <w:tr w:rsidR="008F0BDF" w14:paraId="33A4647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935B150"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BE03AA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437FF4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3490728" w14:textId="77777777" w:rsidR="008F0BDF" w:rsidRDefault="008F0BDF">
            <w:pPr>
              <w:jc w:val="center"/>
            </w:pPr>
            <w:r>
              <w:rPr>
                <w:rFonts w:hint="eastAsia"/>
                <w:color w:val="008000"/>
                <w:sz w:val="27"/>
                <w:szCs w:val="27"/>
              </w:rPr>
              <w:t>★</w:t>
            </w:r>
          </w:p>
        </w:tc>
      </w:tr>
      <w:tr w:rsidR="008F0BDF" w14:paraId="4D15A38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4B0233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444E9D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2CB177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45146CA" w14:textId="77777777" w:rsidR="008F0BDF" w:rsidRDefault="008F0BDF">
            <w:pPr>
              <w:jc w:val="center"/>
            </w:pPr>
            <w:r>
              <w:rPr>
                <w:rFonts w:hint="eastAsia"/>
                <w:color w:val="FFCC00"/>
                <w:sz w:val="27"/>
                <w:szCs w:val="27"/>
              </w:rPr>
              <w:t>▲</w:t>
            </w:r>
          </w:p>
        </w:tc>
      </w:tr>
    </w:tbl>
    <w:p w14:paraId="52302ED7" w14:textId="77777777" w:rsidR="008F0BDF" w:rsidRDefault="008F0BDF">
      <w:r>
        <w:t>績效衡量暨達成情形分析：</w:t>
      </w:r>
    </w:p>
    <w:p w14:paraId="1D81C70C" w14:textId="77777777" w:rsidR="008F0BDF" w:rsidRDefault="008F0BDF">
      <w:pPr>
        <w:jc w:val="both"/>
      </w:pPr>
      <w:r>
        <w:t>（1）97年度共計辦理鄉村實質建設區數321區，超越鄉村總區數8.1％目標值305區。</w:t>
      </w:r>
    </w:p>
    <w:p w14:paraId="16BDE224" w14:textId="77777777" w:rsidR="008F0BDF" w:rsidRDefault="008F0BDF">
      <w:pPr>
        <w:pStyle w:val="Web"/>
        <w:spacing w:before="0" w:beforeAutospacing="0" w:after="0" w:afterAutospacing="0"/>
        <w:jc w:val="both"/>
      </w:pPr>
      <w:r>
        <w:t>（2）辦理縣級鄉村風貌綱要建設部分，累計辦理137件工程、獎助營造農村新風貌部分，累計獎助350案、改進鄉村環境品質部分，累計辦理142件工程。農村產業發展多元化活動部分，累計辦理農村發展多元化活動296場、深化鄉村人力培訓部分，開設培訓班級368社區，全國各區辦理6場發表會。</w:t>
      </w:r>
    </w:p>
    <w:p w14:paraId="0D993D32" w14:textId="77777777" w:rsidR="008F0BDF" w:rsidRDefault="008F0BDF">
      <w:pPr>
        <w:pStyle w:val="Web"/>
        <w:spacing w:before="0" w:beforeAutospacing="0" w:after="0" w:afterAutospacing="0"/>
        <w:jc w:val="both"/>
      </w:pPr>
      <w:r>
        <w:t>（3）計畫期間針對居民異議、反對及協調居民無償提供土地供公眾使用，均需加以協調溝通，並朝社區居民參與及落實由下而上之精神推動方向努力，在達成目標之複雜度及挑戰性均極高。</w:t>
      </w:r>
    </w:p>
    <w:p w14:paraId="4ACD70E5" w14:textId="77777777" w:rsidR="008F0BDF" w:rsidRDefault="008F0BDF">
      <w:pPr>
        <w:pStyle w:val="Web"/>
        <w:spacing w:before="0" w:beforeAutospacing="0" w:after="0" w:afterAutospacing="0"/>
        <w:jc w:val="both"/>
      </w:pPr>
      <w:r>
        <w:t>（4）藉由本計畫之工作，以美化農村景觀、提升農村居住及人文品質，恢復農村居民在地居住尊嚴，以達成新農村總體建設，農村生命力之再現。</w:t>
      </w:r>
    </w:p>
    <w:p w14:paraId="4670D0D7" w14:textId="77777777" w:rsidR="008F0BDF" w:rsidRDefault="008F0BDF">
      <w:pPr>
        <w:pStyle w:val="Web"/>
        <w:spacing w:after="0" w:afterAutospacing="0"/>
      </w:pPr>
      <w:r>
        <w:t>2.衡量指標：休閒農場取得營業登記家數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41659E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108A52A"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3B52D06"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88D2742"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A27CDFE" w14:textId="77777777" w:rsidR="008F0BDF" w:rsidRDefault="008F0BDF">
            <w:pPr>
              <w:jc w:val="center"/>
            </w:pPr>
            <w:r>
              <w:rPr>
                <w:rFonts w:hint="eastAsia"/>
              </w:rPr>
              <w:t>97年度</w:t>
            </w:r>
          </w:p>
        </w:tc>
      </w:tr>
      <w:tr w:rsidR="008F0BDF" w14:paraId="74FFB14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883911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A62E717" w14:textId="77777777" w:rsidR="008F0BDF" w:rsidRDefault="008F0BDF">
            <w:pPr>
              <w:jc w:val="center"/>
            </w:pPr>
            <w:r>
              <w:rPr>
                <w:rFonts w:hint="eastAsia"/>
              </w:rPr>
              <w:t>65</w:t>
            </w:r>
          </w:p>
        </w:tc>
        <w:tc>
          <w:tcPr>
            <w:tcW w:w="0" w:type="auto"/>
            <w:tcBorders>
              <w:top w:val="outset" w:sz="6" w:space="0" w:color="111111"/>
              <w:left w:val="outset" w:sz="6" w:space="0" w:color="111111"/>
              <w:bottom w:val="outset" w:sz="6" w:space="0" w:color="111111"/>
              <w:right w:val="outset" w:sz="6" w:space="0" w:color="111111"/>
            </w:tcBorders>
            <w:vAlign w:val="center"/>
          </w:tcPr>
          <w:p w14:paraId="6F484A60"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35A29BB" w14:textId="77777777" w:rsidR="008F0BDF" w:rsidRDefault="008F0BDF">
            <w:pPr>
              <w:jc w:val="center"/>
            </w:pPr>
            <w:r>
              <w:rPr>
                <w:rFonts w:hint="eastAsia"/>
              </w:rPr>
              <w:t>140</w:t>
            </w:r>
          </w:p>
        </w:tc>
      </w:tr>
      <w:tr w:rsidR="008F0BDF" w14:paraId="05F7350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41533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522AEEA"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E9D0E7E"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A41B630" w14:textId="77777777" w:rsidR="008F0BDF" w:rsidRDefault="008F0BDF">
            <w:pPr>
              <w:jc w:val="center"/>
            </w:pPr>
            <w:r>
              <w:rPr>
                <w:rFonts w:hint="eastAsia"/>
              </w:rPr>
              <w:t>100</w:t>
            </w:r>
          </w:p>
        </w:tc>
      </w:tr>
      <w:tr w:rsidR="008F0BDF" w14:paraId="3E032BF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7BAA628"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E855174"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B92B1F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5C26755" w14:textId="77777777" w:rsidR="008F0BDF" w:rsidRDefault="008F0BDF">
            <w:pPr>
              <w:jc w:val="center"/>
            </w:pPr>
            <w:r>
              <w:rPr>
                <w:rFonts w:hint="eastAsia"/>
                <w:color w:val="008000"/>
                <w:sz w:val="27"/>
                <w:szCs w:val="27"/>
              </w:rPr>
              <w:t>★</w:t>
            </w:r>
          </w:p>
        </w:tc>
      </w:tr>
      <w:tr w:rsidR="008F0BDF" w14:paraId="6663EAF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ABAF8A7"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1E1E88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2A3207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7208A3B" w14:textId="77777777" w:rsidR="008F0BDF" w:rsidRDefault="008F0BDF">
            <w:pPr>
              <w:jc w:val="center"/>
            </w:pPr>
            <w:r>
              <w:rPr>
                <w:rFonts w:hint="eastAsia"/>
                <w:color w:val="008000"/>
                <w:sz w:val="27"/>
                <w:szCs w:val="27"/>
              </w:rPr>
              <w:t>★</w:t>
            </w:r>
          </w:p>
        </w:tc>
      </w:tr>
    </w:tbl>
    <w:p w14:paraId="22394D3D" w14:textId="77777777" w:rsidR="008F0BDF" w:rsidRDefault="008F0BDF">
      <w:r>
        <w:t>績效衡量暨達成情形分析：</w:t>
      </w:r>
    </w:p>
    <w:p w14:paraId="0B54D24A" w14:textId="77777777" w:rsidR="008F0BDF" w:rsidRDefault="008F0BDF">
      <w:pPr>
        <w:jc w:val="both"/>
      </w:pPr>
      <w:r>
        <w:t>（1）截至97年底累計輔導177家休閒農場取得休閒農場許可登記證，超越目標值。</w:t>
      </w:r>
    </w:p>
    <w:p w14:paraId="50140C0A" w14:textId="77777777" w:rsidR="008F0BDF" w:rsidRDefault="008F0BDF">
      <w:pPr>
        <w:pStyle w:val="Web"/>
        <w:spacing w:before="0" w:beforeAutospacing="0" w:after="0" w:afterAutospacing="0"/>
        <w:jc w:val="both"/>
      </w:pPr>
      <w:r>
        <w:t>（2）有助國內休閒農業產業之加速發展。</w:t>
      </w:r>
    </w:p>
    <w:p w14:paraId="2C1ECD73" w14:textId="77777777" w:rsidR="008F0BDF" w:rsidRDefault="008F0BDF">
      <w:pPr>
        <w:pStyle w:val="Web"/>
        <w:spacing w:after="0" w:afterAutospacing="0"/>
      </w:pPr>
      <w:r>
        <w:t>3.衡量指標：建設功能多元化漁港處數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420741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4BC8B3F"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036BAE4"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EAC8FDA"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D175B91" w14:textId="77777777" w:rsidR="008F0BDF" w:rsidRDefault="008F0BDF">
            <w:pPr>
              <w:jc w:val="center"/>
            </w:pPr>
            <w:r>
              <w:rPr>
                <w:rFonts w:hint="eastAsia"/>
              </w:rPr>
              <w:t>97年度</w:t>
            </w:r>
          </w:p>
        </w:tc>
      </w:tr>
      <w:tr w:rsidR="008F0BDF" w14:paraId="5A84D66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C12427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38D8EB9" w14:textId="77777777" w:rsidR="008F0BDF" w:rsidRDefault="008F0BDF">
            <w:pPr>
              <w:jc w:val="center"/>
            </w:pPr>
            <w:r>
              <w:rPr>
                <w:rFonts w:hint="eastAsia"/>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48A93CD4" w14:textId="77777777" w:rsidR="008F0BDF" w:rsidRDefault="008F0BDF">
            <w:pPr>
              <w:jc w:val="center"/>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1F8F60E4" w14:textId="77777777" w:rsidR="008F0BDF" w:rsidRDefault="008F0BDF">
            <w:pPr>
              <w:jc w:val="center"/>
            </w:pPr>
            <w:r>
              <w:rPr>
                <w:rFonts w:hint="eastAsia"/>
              </w:rPr>
              <w:t>20</w:t>
            </w:r>
          </w:p>
        </w:tc>
      </w:tr>
      <w:tr w:rsidR="008F0BDF" w14:paraId="5DA5932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5231E5E"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1F50BEE9"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7B8C469"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653F333" w14:textId="77777777" w:rsidR="008F0BDF" w:rsidRDefault="008F0BDF">
            <w:pPr>
              <w:jc w:val="center"/>
            </w:pPr>
            <w:r>
              <w:rPr>
                <w:rFonts w:hint="eastAsia"/>
              </w:rPr>
              <w:t>100</w:t>
            </w:r>
          </w:p>
        </w:tc>
      </w:tr>
      <w:tr w:rsidR="008F0BDF" w14:paraId="550599B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40B8F78"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A8BC6E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F5B9E9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8DF9937" w14:textId="77777777" w:rsidR="008F0BDF" w:rsidRDefault="008F0BDF">
            <w:pPr>
              <w:jc w:val="center"/>
            </w:pPr>
            <w:r>
              <w:rPr>
                <w:rFonts w:hint="eastAsia"/>
                <w:color w:val="008000"/>
                <w:sz w:val="27"/>
                <w:szCs w:val="27"/>
              </w:rPr>
              <w:t>★</w:t>
            </w:r>
          </w:p>
        </w:tc>
      </w:tr>
      <w:tr w:rsidR="008F0BDF" w14:paraId="6969663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E6C6F0"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A6ACDA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E5FC7FE"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B885D1F" w14:textId="77777777" w:rsidR="008F0BDF" w:rsidRDefault="008F0BDF">
            <w:pPr>
              <w:jc w:val="center"/>
            </w:pPr>
            <w:r>
              <w:rPr>
                <w:rFonts w:hint="eastAsia"/>
                <w:color w:val="FFCC00"/>
                <w:sz w:val="27"/>
                <w:szCs w:val="27"/>
              </w:rPr>
              <w:t>▲</w:t>
            </w:r>
          </w:p>
        </w:tc>
      </w:tr>
    </w:tbl>
    <w:p w14:paraId="0B836B35" w14:textId="77777777" w:rsidR="008F0BDF" w:rsidRDefault="008F0BDF">
      <w:r>
        <w:t>績效衡量暨達成情形分析：</w:t>
      </w:r>
    </w:p>
    <w:p w14:paraId="4BB48334" w14:textId="77777777" w:rsidR="008F0BDF" w:rsidRDefault="008F0BDF">
      <w:pPr>
        <w:jc w:val="both"/>
      </w:pPr>
      <w:r>
        <w:t>（1）97年持續推動八斗子漁港、正濱漁港、竹圍漁港、安平漁港、外埔漁港、王功漁港、興達漁港、枋寮漁港與東港魚港等9處漁港多功能整建工程，並完成安平漁港舊港口重建第四期、鹽埔漁港擴建二期、梧棲漁港浮碼頭、東港漁港廁所整修、興達漁港情人碼頭徒步區景觀綠美化、枋寮漁港休閒碼頭木棧道及景觀、外木山漁港防波堤延長、永安漁港南岸修復、外埔漁港休閒漁業館新建、王功漁港木棧道、新竹漁港航道疏浚等11處漁港整建，達成目標值。</w:t>
      </w:r>
    </w:p>
    <w:p w14:paraId="671A4F82" w14:textId="77777777" w:rsidR="008F0BDF" w:rsidRDefault="008F0BDF">
      <w:pPr>
        <w:pStyle w:val="Web"/>
        <w:spacing w:before="0" w:beforeAutospacing="0" w:after="0" w:afterAutospacing="0"/>
        <w:jc w:val="both"/>
      </w:pPr>
      <w:r>
        <w:t>（2）本計畫案件牽涉全國地方政府，必需加強協調聯繫，並牽涉民意反映意見處理及辦理工程變更設計、疏濬棄土處置、物價波動劇烈，廠商投標意願低落等影響因素較多，需加以克服。</w:t>
      </w:r>
    </w:p>
    <w:p w14:paraId="77692476" w14:textId="77777777" w:rsidR="008F0BDF" w:rsidRDefault="008F0BDF">
      <w:pPr>
        <w:pStyle w:val="Web"/>
        <w:spacing w:before="0" w:beforeAutospacing="0" w:after="0" w:afterAutospacing="0"/>
        <w:jc w:val="both"/>
      </w:pPr>
      <w:r>
        <w:t>（3）改善漁民作業環境，使漁業能穩定發展，並提供民眾優良觀光遊憩空間，如興達情人碼頭、淡水漁人碼頭已成功轉型為國內知名之觀光漁港，每年平均吸引約數十萬人次遊客休憩，享受漁港新風情，對當地漁村轉型與漁民收益有明顯助益。</w:t>
      </w:r>
    </w:p>
    <w:p w14:paraId="17A8B4D6" w14:textId="77777777" w:rsidR="008F0BDF" w:rsidRDefault="008F0BDF">
      <w:pPr>
        <w:pStyle w:val="Web"/>
        <w:spacing w:after="0" w:afterAutospacing="0"/>
      </w:pPr>
      <w:r>
        <w:t>4.衡量指標：休閒農漁業及森林旅遊人次</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26D0F3D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E2E33DC"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D8848A8"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057FE51"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AC4467E" w14:textId="77777777" w:rsidR="008F0BDF" w:rsidRDefault="008F0BDF">
            <w:pPr>
              <w:jc w:val="center"/>
            </w:pPr>
            <w:r>
              <w:rPr>
                <w:rFonts w:hint="eastAsia"/>
              </w:rPr>
              <w:t>97年度</w:t>
            </w:r>
          </w:p>
        </w:tc>
      </w:tr>
      <w:tr w:rsidR="008F0BDF" w14:paraId="7E75208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9265A90"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F6D24A7" w14:textId="77777777" w:rsidR="008F0BDF" w:rsidRDefault="008F0BDF">
            <w:pPr>
              <w:jc w:val="center"/>
            </w:pPr>
            <w:r>
              <w:rPr>
                <w:rFonts w:hint="eastAsia"/>
              </w:rPr>
              <w:t>1140</w:t>
            </w:r>
          </w:p>
        </w:tc>
        <w:tc>
          <w:tcPr>
            <w:tcW w:w="0" w:type="auto"/>
            <w:tcBorders>
              <w:top w:val="outset" w:sz="6" w:space="0" w:color="111111"/>
              <w:left w:val="outset" w:sz="6" w:space="0" w:color="111111"/>
              <w:bottom w:val="outset" w:sz="6" w:space="0" w:color="111111"/>
              <w:right w:val="outset" w:sz="6" w:space="0" w:color="111111"/>
            </w:tcBorders>
            <w:vAlign w:val="center"/>
          </w:tcPr>
          <w:p w14:paraId="6923C214" w14:textId="77777777" w:rsidR="008F0BDF" w:rsidRDefault="008F0BDF">
            <w:pPr>
              <w:jc w:val="center"/>
            </w:pPr>
            <w:r>
              <w:rPr>
                <w:rFonts w:hint="eastAsia"/>
              </w:rPr>
              <w:t>1270</w:t>
            </w:r>
          </w:p>
        </w:tc>
        <w:tc>
          <w:tcPr>
            <w:tcW w:w="0" w:type="auto"/>
            <w:tcBorders>
              <w:top w:val="outset" w:sz="6" w:space="0" w:color="111111"/>
              <w:left w:val="outset" w:sz="6" w:space="0" w:color="111111"/>
              <w:bottom w:val="outset" w:sz="6" w:space="0" w:color="111111"/>
              <w:right w:val="outset" w:sz="6" w:space="0" w:color="111111"/>
            </w:tcBorders>
            <w:vAlign w:val="center"/>
          </w:tcPr>
          <w:p w14:paraId="1BD967F0" w14:textId="77777777" w:rsidR="008F0BDF" w:rsidRDefault="008F0BDF">
            <w:pPr>
              <w:jc w:val="center"/>
            </w:pPr>
            <w:r>
              <w:rPr>
                <w:rFonts w:hint="eastAsia"/>
              </w:rPr>
              <w:t>1300</w:t>
            </w:r>
          </w:p>
        </w:tc>
      </w:tr>
      <w:tr w:rsidR="008F0BDF" w14:paraId="42B491F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6DB9AD"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2790B93"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8BDC544"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345AAC2" w14:textId="77777777" w:rsidR="008F0BDF" w:rsidRDefault="008F0BDF">
            <w:pPr>
              <w:jc w:val="center"/>
            </w:pPr>
            <w:r>
              <w:rPr>
                <w:rFonts w:hint="eastAsia"/>
              </w:rPr>
              <w:t>100</w:t>
            </w:r>
          </w:p>
        </w:tc>
      </w:tr>
      <w:tr w:rsidR="008F0BDF" w14:paraId="73B4075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4519BFC"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9D9DCCC"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5F87E8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91B345A" w14:textId="77777777" w:rsidR="008F0BDF" w:rsidRDefault="008F0BDF">
            <w:pPr>
              <w:jc w:val="center"/>
            </w:pPr>
            <w:r>
              <w:rPr>
                <w:rFonts w:hint="eastAsia"/>
                <w:color w:val="008000"/>
                <w:sz w:val="27"/>
                <w:szCs w:val="27"/>
              </w:rPr>
              <w:t>★</w:t>
            </w:r>
          </w:p>
        </w:tc>
      </w:tr>
      <w:tr w:rsidR="008F0BDF" w14:paraId="42C890F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8B23C5"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0E82431"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4C14DA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6CD0869" w14:textId="77777777" w:rsidR="008F0BDF" w:rsidRDefault="008F0BDF">
            <w:pPr>
              <w:jc w:val="center"/>
            </w:pPr>
            <w:r>
              <w:rPr>
                <w:rFonts w:hint="eastAsia"/>
                <w:color w:val="008000"/>
                <w:sz w:val="27"/>
                <w:szCs w:val="27"/>
              </w:rPr>
              <w:t>★</w:t>
            </w:r>
          </w:p>
        </w:tc>
      </w:tr>
    </w:tbl>
    <w:p w14:paraId="236D3D80" w14:textId="77777777" w:rsidR="008F0BDF" w:rsidRDefault="008F0BDF">
      <w:r>
        <w:t>績效衡量暨達成情形分析：</w:t>
      </w:r>
    </w:p>
    <w:p w14:paraId="30DD2A12" w14:textId="77777777" w:rsidR="008F0BDF" w:rsidRDefault="008F0BDF">
      <w:pPr>
        <w:jc w:val="both"/>
      </w:pPr>
      <w:r>
        <w:t>（1）整合已劃定之63處休閒農業區、休閒農場及旅遊景點，並依國內外不同客層需求，規劃具特色且全方位之套裝旅遊商品，行銷台灣農村旅遊，至97年底吸引959萬旅遊人次；推動海上休閒旅遊，辦理娛樂漁業載客出海賞鯨、海釣及觀賞漁撈及海洋生態等旅遊行程，旅遊人次達90萬人次以上；97年森林遊樂區旅遊人次312萬。全年累計1361萬人次，超越目標值。</w:t>
      </w:r>
    </w:p>
    <w:p w14:paraId="2FA3D4D3" w14:textId="77777777" w:rsidR="008F0BDF" w:rsidRDefault="008F0BDF">
      <w:pPr>
        <w:pStyle w:val="Web"/>
        <w:spacing w:before="0" w:beforeAutospacing="0" w:after="0" w:afterAutospacing="0"/>
        <w:jc w:val="both"/>
      </w:pPr>
      <w:r>
        <w:t>（2）藉由海洋遊憩活動，除了提升對國人海洋及生態保育觀念外，亦可擴大業者營業總收益，增加約3,000萬元，具有改善漁村經濟效果。</w:t>
      </w:r>
    </w:p>
    <w:p w14:paraId="3B2865CA" w14:textId="77777777" w:rsidR="008F0BDF" w:rsidRDefault="008F0BDF">
      <w:pPr>
        <w:pStyle w:val="Web"/>
        <w:spacing w:before="0" w:beforeAutospacing="0" w:after="0" w:afterAutospacing="0"/>
        <w:jc w:val="both"/>
      </w:pPr>
      <w:r>
        <w:t>（3）本計畫案件牽涉全國地方政府，必需加強協調聯繫，並牽涉民意反映意見處理及辦理工程變更設計等不可控制影響因素較多，需加以克服。</w:t>
      </w:r>
    </w:p>
    <w:p w14:paraId="17D5C6A2" w14:textId="77777777" w:rsidR="008F0BDF" w:rsidRDefault="008F0BDF">
      <w:pPr>
        <w:pStyle w:val="Web"/>
        <w:spacing w:before="0" w:beforeAutospacing="0" w:after="0" w:afterAutospacing="0"/>
        <w:jc w:val="both"/>
      </w:pPr>
      <w:r>
        <w:t>（4）改善漁民作業環境，使漁業能穩定發展，並提供民眾優良觀光遊憩空間，如興達情人碼頭已成功轉型為國內知名之觀光漁港，每年平均吸引約數十萬人次遊客休憩，享受漁港新風情，對當地漁村轉型與漁民收益有明顯助益。</w:t>
      </w:r>
    </w:p>
    <w:p w14:paraId="7F31FCEE" w14:textId="77777777" w:rsidR="008F0BDF" w:rsidRDefault="008F0BDF">
      <w:pPr>
        <w:pStyle w:val="Web"/>
        <w:spacing w:after="0" w:afterAutospacing="0"/>
      </w:pPr>
      <w:r>
        <w:t>5.衡量指標：休閒農漁業及森林旅遊創造農村就業機會數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4B6BEA3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BC12CA0"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CD9BAD5"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7E16CDF"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E1A8BA4" w14:textId="77777777" w:rsidR="008F0BDF" w:rsidRDefault="008F0BDF">
            <w:pPr>
              <w:jc w:val="center"/>
            </w:pPr>
            <w:r>
              <w:rPr>
                <w:rFonts w:hint="eastAsia"/>
              </w:rPr>
              <w:t>97年度</w:t>
            </w:r>
          </w:p>
        </w:tc>
      </w:tr>
      <w:tr w:rsidR="008F0BDF" w14:paraId="1A08D3C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063A4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7F72D0F" w14:textId="77777777" w:rsidR="008F0BDF" w:rsidRDefault="008F0BDF">
            <w:pPr>
              <w:jc w:val="center"/>
            </w:pPr>
            <w:r>
              <w:rPr>
                <w:rFonts w:hint="eastAsia"/>
              </w:rPr>
              <w:t>1410</w:t>
            </w:r>
          </w:p>
        </w:tc>
        <w:tc>
          <w:tcPr>
            <w:tcW w:w="0" w:type="auto"/>
            <w:tcBorders>
              <w:top w:val="outset" w:sz="6" w:space="0" w:color="111111"/>
              <w:left w:val="outset" w:sz="6" w:space="0" w:color="111111"/>
              <w:bottom w:val="outset" w:sz="6" w:space="0" w:color="111111"/>
              <w:right w:val="outset" w:sz="6" w:space="0" w:color="111111"/>
            </w:tcBorders>
            <w:vAlign w:val="center"/>
          </w:tcPr>
          <w:p w14:paraId="20885BD0" w14:textId="77777777" w:rsidR="008F0BDF" w:rsidRDefault="008F0BDF">
            <w:pPr>
              <w:jc w:val="center"/>
            </w:pPr>
            <w:r>
              <w:rPr>
                <w:rFonts w:hint="eastAsia"/>
              </w:rPr>
              <w:t>1800</w:t>
            </w:r>
          </w:p>
        </w:tc>
        <w:tc>
          <w:tcPr>
            <w:tcW w:w="0" w:type="auto"/>
            <w:tcBorders>
              <w:top w:val="outset" w:sz="6" w:space="0" w:color="111111"/>
              <w:left w:val="outset" w:sz="6" w:space="0" w:color="111111"/>
              <w:bottom w:val="outset" w:sz="6" w:space="0" w:color="111111"/>
              <w:right w:val="outset" w:sz="6" w:space="0" w:color="111111"/>
            </w:tcBorders>
            <w:vAlign w:val="center"/>
          </w:tcPr>
          <w:p w14:paraId="2A36F95B" w14:textId="77777777" w:rsidR="008F0BDF" w:rsidRDefault="008F0BDF">
            <w:pPr>
              <w:jc w:val="center"/>
            </w:pPr>
            <w:r>
              <w:rPr>
                <w:rFonts w:hint="eastAsia"/>
              </w:rPr>
              <w:t>1800</w:t>
            </w:r>
          </w:p>
        </w:tc>
      </w:tr>
      <w:tr w:rsidR="008F0BDF" w14:paraId="2907BE8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B14A37"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F79006A"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011B394"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2232322" w14:textId="77777777" w:rsidR="008F0BDF" w:rsidRDefault="008F0BDF">
            <w:pPr>
              <w:jc w:val="center"/>
            </w:pPr>
            <w:r>
              <w:rPr>
                <w:rFonts w:hint="eastAsia"/>
              </w:rPr>
              <w:t>100</w:t>
            </w:r>
          </w:p>
        </w:tc>
      </w:tr>
      <w:tr w:rsidR="008F0BDF" w14:paraId="03DA0F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925C99E"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9B4743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ADA1B5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C57EADD" w14:textId="77777777" w:rsidR="008F0BDF" w:rsidRDefault="008F0BDF">
            <w:pPr>
              <w:jc w:val="center"/>
            </w:pPr>
            <w:r>
              <w:rPr>
                <w:rFonts w:hint="eastAsia"/>
                <w:color w:val="008000"/>
                <w:sz w:val="27"/>
                <w:szCs w:val="27"/>
              </w:rPr>
              <w:t>★</w:t>
            </w:r>
          </w:p>
        </w:tc>
      </w:tr>
      <w:tr w:rsidR="008F0BDF" w14:paraId="1D44210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F994A20"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6BD906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158C284"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52AFD4C" w14:textId="77777777" w:rsidR="008F0BDF" w:rsidRDefault="008F0BDF">
            <w:pPr>
              <w:jc w:val="center"/>
            </w:pPr>
            <w:r>
              <w:rPr>
                <w:rFonts w:hint="eastAsia"/>
                <w:color w:val="008000"/>
                <w:sz w:val="27"/>
                <w:szCs w:val="27"/>
              </w:rPr>
              <w:t>★</w:t>
            </w:r>
          </w:p>
        </w:tc>
      </w:tr>
    </w:tbl>
    <w:p w14:paraId="59B4F039" w14:textId="77777777" w:rsidR="008F0BDF" w:rsidRDefault="008F0BDF">
      <w:r>
        <w:t>績效衡量暨達成情形分析：</w:t>
      </w:r>
    </w:p>
    <w:p w14:paraId="0D70A841" w14:textId="77777777" w:rsidR="008F0BDF" w:rsidRDefault="008F0BDF">
      <w:pPr>
        <w:jc w:val="both"/>
      </w:pPr>
      <w:r>
        <w:t>（1）整合已劃定之63處休閒農業區、休閒農場及旅遊景點，並依國內外不同客層需求，規劃具特色且全方位之套裝旅遊商品，行銷台灣農村旅遊，至97年底，創造就業機會1,027人次；透過輔導轉型經營娛樂漁業漁船旅遊行程及陸上休閒漁業等工作，以地方特色產品研發獨特風味餐，由社區家政班媽媽經營，及培育年輕人為專業解說員，利用在地人力資源，增加地方就業機會及活絡地方經濟，計提供就業人數約1,500人；林務局97年創造就業機會 110人次；總計2637人次，超越目標值。</w:t>
      </w:r>
    </w:p>
    <w:p w14:paraId="35F38E85" w14:textId="77777777" w:rsidR="008F0BDF" w:rsidRDefault="008F0BDF">
      <w:pPr>
        <w:pStyle w:val="Web"/>
        <w:spacing w:before="0" w:beforeAutospacing="0" w:after="0" w:afterAutospacing="0"/>
        <w:jc w:val="both"/>
      </w:pPr>
      <w:r>
        <w:t>（2）在沿岸漁業資源逐漸減少下，透過輔導漁民轉型經營娛樂漁業及陸上休閒漁業等一系列工作推動，以增加漁村就業人口，將屬於初級產業之漁業，提升為服務業之休閒漁業，不論在方法上、執行上都充滿了不確定性，因此極具挑戰性。</w:t>
      </w:r>
    </w:p>
    <w:p w14:paraId="5BAF540A" w14:textId="77777777" w:rsidR="008F0BDF" w:rsidRDefault="008F0BDF">
      <w:pPr>
        <w:pStyle w:val="Web"/>
        <w:spacing w:before="0" w:beforeAutospacing="0" w:after="0" w:afterAutospacing="0"/>
        <w:jc w:val="both"/>
      </w:pPr>
      <w:r>
        <w:t>（3）除提供原有漁業從業人口維持現有工作機會外，更吸引年輕人返回漁村從事休閒漁業及娛樂漁業工作，以促進關連性產業發展，以創造更多就業機會。</w:t>
      </w:r>
    </w:p>
    <w:p w14:paraId="7037E7A9" w14:textId="77777777" w:rsidR="008F0BDF" w:rsidRDefault="008F0BDF">
      <w:pPr>
        <w:pStyle w:val="Web"/>
      </w:pPr>
      <w:r>
        <w:t>（四）績效目標：發展生態農業，促進資源永續利用</w:t>
      </w:r>
    </w:p>
    <w:p w14:paraId="2BBF2B0B" w14:textId="77777777" w:rsidR="008F0BDF" w:rsidRDefault="008F0BDF">
      <w:pPr>
        <w:pStyle w:val="Web"/>
        <w:spacing w:after="0" w:afterAutospacing="0"/>
      </w:pPr>
      <w:r>
        <w:t>1.衡量指標：輔導畜牧場符合排放水標準場數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15EBCC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FE30728"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3967248"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DAB0B72"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5E305B6" w14:textId="77777777" w:rsidR="008F0BDF" w:rsidRDefault="008F0BDF">
            <w:pPr>
              <w:jc w:val="center"/>
            </w:pPr>
            <w:r>
              <w:rPr>
                <w:rFonts w:hint="eastAsia"/>
              </w:rPr>
              <w:t>97年度</w:t>
            </w:r>
          </w:p>
        </w:tc>
      </w:tr>
      <w:tr w:rsidR="008F0BDF" w14:paraId="374DAD5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A7E12AF"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319FBA7D" w14:textId="77777777" w:rsidR="008F0BDF" w:rsidRDefault="008F0BDF">
            <w:pPr>
              <w:jc w:val="center"/>
            </w:pPr>
            <w:r>
              <w:rPr>
                <w:rFonts w:hint="eastAsia"/>
              </w:rPr>
              <w:t>250</w:t>
            </w:r>
          </w:p>
        </w:tc>
        <w:tc>
          <w:tcPr>
            <w:tcW w:w="0" w:type="auto"/>
            <w:tcBorders>
              <w:top w:val="outset" w:sz="6" w:space="0" w:color="111111"/>
              <w:left w:val="outset" w:sz="6" w:space="0" w:color="111111"/>
              <w:bottom w:val="outset" w:sz="6" w:space="0" w:color="111111"/>
              <w:right w:val="outset" w:sz="6" w:space="0" w:color="111111"/>
            </w:tcBorders>
            <w:vAlign w:val="center"/>
          </w:tcPr>
          <w:p w14:paraId="57C20B00" w14:textId="77777777" w:rsidR="008F0BDF" w:rsidRDefault="008F0BDF">
            <w:pPr>
              <w:jc w:val="center"/>
            </w:pPr>
            <w:r>
              <w:rPr>
                <w:rFonts w:hint="eastAsia"/>
              </w:rPr>
              <w:t>300</w:t>
            </w:r>
          </w:p>
        </w:tc>
        <w:tc>
          <w:tcPr>
            <w:tcW w:w="0" w:type="auto"/>
            <w:tcBorders>
              <w:top w:val="outset" w:sz="6" w:space="0" w:color="111111"/>
              <w:left w:val="outset" w:sz="6" w:space="0" w:color="111111"/>
              <w:bottom w:val="outset" w:sz="6" w:space="0" w:color="111111"/>
              <w:right w:val="outset" w:sz="6" w:space="0" w:color="111111"/>
            </w:tcBorders>
            <w:vAlign w:val="center"/>
          </w:tcPr>
          <w:p w14:paraId="4A2CE4AD" w14:textId="77777777" w:rsidR="008F0BDF" w:rsidRDefault="008F0BDF">
            <w:pPr>
              <w:jc w:val="center"/>
            </w:pPr>
            <w:r>
              <w:rPr>
                <w:rFonts w:hint="eastAsia"/>
              </w:rPr>
              <w:t>350</w:t>
            </w:r>
          </w:p>
        </w:tc>
      </w:tr>
      <w:tr w:rsidR="008F0BDF" w14:paraId="4CE47DA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9FFE368"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8C3EFD7"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FD4C38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05DE344" w14:textId="77777777" w:rsidR="008F0BDF" w:rsidRDefault="008F0BDF">
            <w:pPr>
              <w:jc w:val="center"/>
            </w:pPr>
            <w:r>
              <w:rPr>
                <w:rFonts w:hint="eastAsia"/>
              </w:rPr>
              <w:t>100</w:t>
            </w:r>
          </w:p>
        </w:tc>
      </w:tr>
      <w:tr w:rsidR="008F0BDF" w14:paraId="6D04C97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4B509E4"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0495FB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9E910D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D381EDC" w14:textId="77777777" w:rsidR="008F0BDF" w:rsidRDefault="008F0BDF">
            <w:pPr>
              <w:jc w:val="center"/>
            </w:pPr>
            <w:r>
              <w:rPr>
                <w:rFonts w:hint="eastAsia"/>
                <w:color w:val="008000"/>
                <w:sz w:val="27"/>
                <w:szCs w:val="27"/>
              </w:rPr>
              <w:t>★</w:t>
            </w:r>
          </w:p>
        </w:tc>
      </w:tr>
      <w:tr w:rsidR="008F0BDF" w14:paraId="61B367C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B0E710"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C9D4A1E"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931641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6D9EF05" w14:textId="77777777" w:rsidR="008F0BDF" w:rsidRDefault="008F0BDF">
            <w:pPr>
              <w:jc w:val="center"/>
            </w:pPr>
            <w:r>
              <w:rPr>
                <w:rFonts w:hint="eastAsia"/>
                <w:color w:val="008000"/>
                <w:sz w:val="27"/>
                <w:szCs w:val="27"/>
              </w:rPr>
              <w:t>★</w:t>
            </w:r>
          </w:p>
        </w:tc>
      </w:tr>
    </w:tbl>
    <w:p w14:paraId="3AA1631C" w14:textId="77777777" w:rsidR="008F0BDF" w:rsidRDefault="008F0BDF">
      <w:r>
        <w:t>績效衡量暨達成情形分析：</w:t>
      </w:r>
    </w:p>
    <w:p w14:paraId="5C6401E3" w14:textId="77777777" w:rsidR="008F0BDF" w:rsidRDefault="008F0BDF">
      <w:pPr>
        <w:jc w:val="both"/>
      </w:pPr>
      <w:r>
        <w:t>（1）97年度輔導排放廢水不符合放流水標準之畜牧場359場，符合環保標準，超越目標值。</w:t>
      </w:r>
    </w:p>
    <w:p w14:paraId="03A93DB5" w14:textId="77777777" w:rsidR="008F0BDF" w:rsidRDefault="008F0BDF">
      <w:pPr>
        <w:pStyle w:val="Web"/>
        <w:spacing w:before="0" w:beforeAutospacing="0" w:after="0" w:afterAutospacing="0"/>
        <w:jc w:val="both"/>
      </w:pPr>
      <w:r>
        <w:t>（2）除協助各縣（市）政府辦理轄區畜牧場廢水輔導業務外，並協助辦理環保署所列管重要河川流域畜牧場廢水之專案輔導工作。</w:t>
      </w:r>
    </w:p>
    <w:p w14:paraId="0EB0ECDF" w14:textId="77777777" w:rsidR="008F0BDF" w:rsidRDefault="008F0BDF">
      <w:pPr>
        <w:pStyle w:val="Web"/>
        <w:spacing w:after="0" w:afterAutospacing="0"/>
      </w:pPr>
      <w:r>
        <w:t>2.衡量指標：臺灣沿近海域漁場建構量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1A737C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47BEF9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1A45A9E"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935072F"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2618139" w14:textId="77777777" w:rsidR="008F0BDF" w:rsidRDefault="008F0BDF">
            <w:pPr>
              <w:jc w:val="center"/>
            </w:pPr>
            <w:r>
              <w:rPr>
                <w:rFonts w:hint="eastAsia"/>
              </w:rPr>
              <w:t>97年度</w:t>
            </w:r>
          </w:p>
        </w:tc>
      </w:tr>
      <w:tr w:rsidR="008F0BDF" w14:paraId="6E9079C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714BA57"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13D9A03" w14:textId="77777777" w:rsidR="008F0BDF" w:rsidRDefault="008F0BDF">
            <w:pPr>
              <w:jc w:val="center"/>
            </w:pPr>
            <w:r>
              <w:rPr>
                <w:rFonts w:hint="eastAsia"/>
              </w:rPr>
              <w:t>20</w:t>
            </w:r>
          </w:p>
        </w:tc>
        <w:tc>
          <w:tcPr>
            <w:tcW w:w="0" w:type="auto"/>
            <w:tcBorders>
              <w:top w:val="outset" w:sz="6" w:space="0" w:color="111111"/>
              <w:left w:val="outset" w:sz="6" w:space="0" w:color="111111"/>
              <w:bottom w:val="outset" w:sz="6" w:space="0" w:color="111111"/>
              <w:right w:val="outset" w:sz="6" w:space="0" w:color="111111"/>
            </w:tcBorders>
            <w:vAlign w:val="center"/>
          </w:tcPr>
          <w:p w14:paraId="534A28F9" w14:textId="77777777" w:rsidR="008F0BDF" w:rsidRDefault="008F0BDF">
            <w:pPr>
              <w:jc w:val="center"/>
            </w:pPr>
            <w:r>
              <w:rPr>
                <w:rFonts w:hint="eastAsia"/>
              </w:rPr>
              <w:t>19</w:t>
            </w:r>
          </w:p>
        </w:tc>
        <w:tc>
          <w:tcPr>
            <w:tcW w:w="0" w:type="auto"/>
            <w:tcBorders>
              <w:top w:val="outset" w:sz="6" w:space="0" w:color="111111"/>
              <w:left w:val="outset" w:sz="6" w:space="0" w:color="111111"/>
              <w:bottom w:val="outset" w:sz="6" w:space="0" w:color="111111"/>
              <w:right w:val="outset" w:sz="6" w:space="0" w:color="111111"/>
            </w:tcBorders>
            <w:vAlign w:val="center"/>
          </w:tcPr>
          <w:p w14:paraId="5F12C806" w14:textId="77777777" w:rsidR="008F0BDF" w:rsidRDefault="008F0BDF">
            <w:pPr>
              <w:jc w:val="center"/>
            </w:pPr>
            <w:r>
              <w:rPr>
                <w:rFonts w:hint="eastAsia"/>
              </w:rPr>
              <w:t>12.7</w:t>
            </w:r>
          </w:p>
        </w:tc>
      </w:tr>
      <w:tr w:rsidR="008F0BDF" w14:paraId="47CE2EA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79C9AD7"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DECF1F7"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60B4BA0" w14:textId="77777777" w:rsidR="008F0BDF" w:rsidRDefault="008F0BDF">
            <w:pPr>
              <w:jc w:val="center"/>
            </w:pPr>
            <w:r>
              <w:rPr>
                <w:rFonts w:hint="eastAsia"/>
              </w:rPr>
              <w:t>68</w:t>
            </w:r>
          </w:p>
        </w:tc>
        <w:tc>
          <w:tcPr>
            <w:tcW w:w="0" w:type="auto"/>
            <w:tcBorders>
              <w:top w:val="outset" w:sz="6" w:space="0" w:color="111111"/>
              <w:left w:val="outset" w:sz="6" w:space="0" w:color="111111"/>
              <w:bottom w:val="outset" w:sz="6" w:space="0" w:color="111111"/>
              <w:right w:val="outset" w:sz="6" w:space="0" w:color="111111"/>
            </w:tcBorders>
            <w:vAlign w:val="center"/>
          </w:tcPr>
          <w:p w14:paraId="0A610A20" w14:textId="77777777" w:rsidR="008F0BDF" w:rsidRDefault="008F0BDF">
            <w:pPr>
              <w:jc w:val="center"/>
            </w:pPr>
            <w:r>
              <w:rPr>
                <w:rFonts w:hint="eastAsia"/>
              </w:rPr>
              <w:t>41.8</w:t>
            </w:r>
          </w:p>
        </w:tc>
      </w:tr>
      <w:tr w:rsidR="008F0BDF" w14:paraId="0179002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BE0FCB5"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14B9A8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C72E5D0" w14:textId="77777777" w:rsidR="008F0BDF" w:rsidRDefault="008F0BDF">
            <w:pPr>
              <w:jc w:val="center"/>
            </w:pPr>
            <w:r>
              <w:rPr>
                <w:rFonts w:hint="eastAsia"/>
                <w:color w:val="FF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EE710B6" w14:textId="77777777" w:rsidR="008F0BDF" w:rsidRDefault="008F0BDF">
            <w:pPr>
              <w:jc w:val="center"/>
            </w:pPr>
            <w:r>
              <w:rPr>
                <w:rFonts w:hint="eastAsia"/>
                <w:color w:val="FF0000"/>
                <w:sz w:val="27"/>
                <w:szCs w:val="27"/>
              </w:rPr>
              <w:t>●</w:t>
            </w:r>
          </w:p>
        </w:tc>
      </w:tr>
      <w:tr w:rsidR="008F0BDF" w14:paraId="1431D02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A073FD2"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3280D7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29A7493" w14:textId="77777777" w:rsidR="008F0BDF" w:rsidRDefault="008F0BDF">
            <w:pPr>
              <w:jc w:val="center"/>
            </w:pPr>
            <w:r>
              <w:rPr>
                <w:rFonts w:hint="eastAsia"/>
                <w:color w:val="FF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A770CC6" w14:textId="77777777" w:rsidR="008F0BDF" w:rsidRDefault="008F0BDF">
            <w:pPr>
              <w:jc w:val="center"/>
            </w:pPr>
            <w:r>
              <w:rPr>
                <w:rFonts w:hint="eastAsia"/>
                <w:color w:val="FF0000"/>
                <w:sz w:val="27"/>
                <w:szCs w:val="27"/>
              </w:rPr>
              <w:t>●</w:t>
            </w:r>
          </w:p>
        </w:tc>
      </w:tr>
    </w:tbl>
    <w:p w14:paraId="560B92A1" w14:textId="77777777" w:rsidR="008F0BDF" w:rsidRDefault="008F0BDF">
      <w:r>
        <w:t>績效衡量暨達成情形分析：</w:t>
      </w:r>
    </w:p>
    <w:p w14:paraId="15050D3F" w14:textId="77777777" w:rsidR="008F0BDF" w:rsidRDefault="008F0BDF">
      <w:pPr>
        <w:jc w:val="both"/>
      </w:pPr>
      <w:r>
        <w:t>（1）完成2,625座水泥電桿人工魚礁之製作與投放，建構人工漁場約5.3萬立方公尺，達成度41.8%。</w:t>
      </w:r>
    </w:p>
    <w:p w14:paraId="7DD9ECCB" w14:textId="77777777" w:rsidR="008F0BDF" w:rsidRDefault="008F0BDF">
      <w:pPr>
        <w:pStyle w:val="Web"/>
        <w:spacing w:before="0" w:beforeAutospacing="0" w:after="0" w:afterAutospacing="0"/>
        <w:jc w:val="both"/>
      </w:pPr>
      <w:r>
        <w:t>（2）本項工作目標需完成2,625座電桿礁，魚礁投放地點遍及台灣地區12縣市15處人工魚礁區，且需克服氣候與東北季風期間之惡劣海象，方能順利完成，具挑戰性。</w:t>
      </w:r>
    </w:p>
    <w:p w14:paraId="2C5E2FD1" w14:textId="77777777" w:rsidR="008F0BDF" w:rsidRDefault="008F0BDF">
      <w:pPr>
        <w:pStyle w:val="Web"/>
        <w:spacing w:before="0" w:beforeAutospacing="0" w:after="0" w:afterAutospacing="0"/>
        <w:jc w:val="both"/>
      </w:pPr>
      <w:r>
        <w:t>（3）建構完成人工魚礁漁場達6萬立方公尺，依據學術單位的推估，每年可增裕之漁業資源約達600公噸，每年增加之產值約達新台幣6,000萬元，對改善沿近海漁民生計及提昇沿近海漁業之基礎生產力，助益甚大。</w:t>
      </w:r>
    </w:p>
    <w:p w14:paraId="345D395F" w14:textId="77777777" w:rsidR="008F0BDF" w:rsidRDefault="008F0BDF">
      <w:pPr>
        <w:pStyle w:val="Web"/>
        <w:spacing w:after="0" w:afterAutospacing="0"/>
      </w:pPr>
      <w:r>
        <w:t>3.衡量指標：臺灣沿近海域魚貝介苗放流量</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08578F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76EC02F"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ECFC0A2"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31E06E8"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1FBB618" w14:textId="77777777" w:rsidR="008F0BDF" w:rsidRDefault="008F0BDF">
            <w:pPr>
              <w:jc w:val="center"/>
            </w:pPr>
            <w:r>
              <w:rPr>
                <w:rFonts w:hint="eastAsia"/>
              </w:rPr>
              <w:t>97年度</w:t>
            </w:r>
          </w:p>
        </w:tc>
      </w:tr>
      <w:tr w:rsidR="008F0BDF" w14:paraId="798979D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B7E185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F795498" w14:textId="77777777" w:rsidR="008F0BDF" w:rsidRDefault="008F0BDF">
            <w:pPr>
              <w:jc w:val="center"/>
            </w:pPr>
            <w:r>
              <w:rPr>
                <w:rFonts w:hint="eastAsia"/>
              </w:rPr>
              <w:t>1000</w:t>
            </w:r>
          </w:p>
        </w:tc>
        <w:tc>
          <w:tcPr>
            <w:tcW w:w="0" w:type="auto"/>
            <w:tcBorders>
              <w:top w:val="outset" w:sz="6" w:space="0" w:color="111111"/>
              <w:left w:val="outset" w:sz="6" w:space="0" w:color="111111"/>
              <w:bottom w:val="outset" w:sz="6" w:space="0" w:color="111111"/>
              <w:right w:val="outset" w:sz="6" w:space="0" w:color="111111"/>
            </w:tcBorders>
            <w:vAlign w:val="center"/>
          </w:tcPr>
          <w:p w14:paraId="0CAF1686" w14:textId="77777777" w:rsidR="008F0BDF" w:rsidRDefault="008F0BDF">
            <w:pPr>
              <w:jc w:val="center"/>
            </w:pPr>
            <w:r>
              <w:rPr>
                <w:rFonts w:hint="eastAsia"/>
              </w:rPr>
              <w:t>900</w:t>
            </w:r>
          </w:p>
        </w:tc>
        <w:tc>
          <w:tcPr>
            <w:tcW w:w="0" w:type="auto"/>
            <w:tcBorders>
              <w:top w:val="outset" w:sz="6" w:space="0" w:color="111111"/>
              <w:left w:val="outset" w:sz="6" w:space="0" w:color="111111"/>
              <w:bottom w:val="outset" w:sz="6" w:space="0" w:color="111111"/>
              <w:right w:val="outset" w:sz="6" w:space="0" w:color="111111"/>
            </w:tcBorders>
            <w:vAlign w:val="center"/>
          </w:tcPr>
          <w:p w14:paraId="33FFDB36" w14:textId="77777777" w:rsidR="008F0BDF" w:rsidRDefault="008F0BDF">
            <w:pPr>
              <w:jc w:val="center"/>
            </w:pPr>
            <w:r>
              <w:rPr>
                <w:rFonts w:hint="eastAsia"/>
              </w:rPr>
              <w:t>500</w:t>
            </w:r>
          </w:p>
        </w:tc>
      </w:tr>
      <w:tr w:rsidR="008F0BDF" w14:paraId="03FB2D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A14E58F"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EB76381"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C7153C8" w14:textId="77777777" w:rsidR="008F0BDF" w:rsidRDefault="008F0BDF">
            <w:pPr>
              <w:jc w:val="center"/>
            </w:pPr>
            <w:r>
              <w:rPr>
                <w:rFonts w:hint="eastAsia"/>
              </w:rPr>
              <w:t>66</w:t>
            </w:r>
          </w:p>
        </w:tc>
        <w:tc>
          <w:tcPr>
            <w:tcW w:w="0" w:type="auto"/>
            <w:tcBorders>
              <w:top w:val="outset" w:sz="6" w:space="0" w:color="111111"/>
              <w:left w:val="outset" w:sz="6" w:space="0" w:color="111111"/>
              <w:bottom w:val="outset" w:sz="6" w:space="0" w:color="111111"/>
              <w:right w:val="outset" w:sz="6" w:space="0" w:color="111111"/>
            </w:tcBorders>
            <w:vAlign w:val="center"/>
          </w:tcPr>
          <w:p w14:paraId="02A80CAE" w14:textId="77777777" w:rsidR="008F0BDF" w:rsidRDefault="008F0BDF">
            <w:pPr>
              <w:jc w:val="center"/>
            </w:pPr>
            <w:r>
              <w:rPr>
                <w:rFonts w:hint="eastAsia"/>
              </w:rPr>
              <w:t>85</w:t>
            </w:r>
          </w:p>
        </w:tc>
      </w:tr>
      <w:tr w:rsidR="008F0BDF" w14:paraId="4B6D10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15189A"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25D9DF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829321" w14:textId="77777777" w:rsidR="008F0BDF" w:rsidRDefault="008F0BDF">
            <w:pPr>
              <w:jc w:val="center"/>
            </w:pPr>
            <w:r>
              <w:rPr>
                <w:rFonts w:hint="eastAsia"/>
                <w:color w:val="FF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85336E1" w14:textId="77777777" w:rsidR="008F0BDF" w:rsidRDefault="008F0BDF">
            <w:pPr>
              <w:jc w:val="center"/>
            </w:pPr>
            <w:r>
              <w:rPr>
                <w:rFonts w:hint="eastAsia"/>
                <w:color w:val="FFCC00"/>
                <w:sz w:val="27"/>
                <w:szCs w:val="27"/>
              </w:rPr>
              <w:t>▲</w:t>
            </w:r>
          </w:p>
        </w:tc>
      </w:tr>
      <w:tr w:rsidR="008F0BDF" w14:paraId="466603A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226C7B9"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4C8C12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4A5B5F3" w14:textId="77777777" w:rsidR="008F0BDF" w:rsidRDefault="008F0BDF">
            <w:pPr>
              <w:jc w:val="center"/>
            </w:pPr>
            <w:r>
              <w:rPr>
                <w:rFonts w:hint="eastAsia"/>
                <w:color w:val="FF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4421681" w14:textId="77777777" w:rsidR="008F0BDF" w:rsidRDefault="008F0BDF">
            <w:pPr>
              <w:jc w:val="center"/>
            </w:pPr>
            <w:r>
              <w:rPr>
                <w:rFonts w:hint="eastAsia"/>
                <w:color w:val="FFCC00"/>
                <w:sz w:val="27"/>
                <w:szCs w:val="27"/>
              </w:rPr>
              <w:t>▲</w:t>
            </w:r>
          </w:p>
        </w:tc>
      </w:tr>
    </w:tbl>
    <w:p w14:paraId="52A68DEF" w14:textId="77777777" w:rsidR="008F0BDF" w:rsidRDefault="008F0BDF">
      <w:r>
        <w:t>績效衡量暨達成情形分析：</w:t>
      </w:r>
    </w:p>
    <w:p w14:paraId="5A9FDE1E" w14:textId="77777777" w:rsidR="008F0BDF" w:rsidRDefault="008F0BDF">
      <w:pPr>
        <w:jc w:val="both"/>
      </w:pPr>
      <w:r>
        <w:t>（1）放流魚貝介苗數量約425萬尾粒，達成度85%。</w:t>
      </w:r>
    </w:p>
    <w:p w14:paraId="42190C00" w14:textId="77777777" w:rsidR="008F0BDF" w:rsidRDefault="008F0BDF">
      <w:pPr>
        <w:pStyle w:val="Web"/>
        <w:spacing w:before="0" w:beforeAutospacing="0" w:after="0" w:afterAutospacing="0"/>
        <w:jc w:val="both"/>
      </w:pPr>
      <w:r>
        <w:t>（2）魚苗放流地點遍及20個縣市之沿岸海域，並需克服東北季風期間惡劣海象，以及種苗繁殖技術與環境條件之急遽變化方能順利完成，具挑戰性。</w:t>
      </w:r>
    </w:p>
    <w:p w14:paraId="55EE3371" w14:textId="77777777" w:rsidR="008F0BDF" w:rsidRDefault="008F0BDF">
      <w:pPr>
        <w:pStyle w:val="Web"/>
        <w:spacing w:before="0" w:beforeAutospacing="0" w:after="0" w:afterAutospacing="0"/>
        <w:jc w:val="both"/>
      </w:pPr>
      <w:r>
        <w:t>（3）完成425萬尾魚貝介種苗，依據學術單位的推估，每年可增裕之漁業資源約達956公噸，每年增加之產值推估可達新台幣956萬元，對改善沿近海漁民生計及提昇沿近海漁業之基礎生產力，助益甚大。</w:t>
      </w:r>
    </w:p>
    <w:p w14:paraId="2E384EEB" w14:textId="77777777" w:rsidR="008F0BDF" w:rsidRDefault="008F0BDF">
      <w:pPr>
        <w:pStyle w:val="Web"/>
        <w:spacing w:after="0" w:afterAutospacing="0"/>
      </w:pPr>
      <w:r>
        <w:t>4.衡量指標：灌溉水質檢驗合格率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05EFF54E"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138512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88F3A50"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9BCD86C"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CC7540A" w14:textId="77777777" w:rsidR="008F0BDF" w:rsidRDefault="008F0BDF">
            <w:pPr>
              <w:jc w:val="center"/>
            </w:pPr>
            <w:r>
              <w:rPr>
                <w:rFonts w:hint="eastAsia"/>
              </w:rPr>
              <w:t>97年度</w:t>
            </w:r>
          </w:p>
        </w:tc>
      </w:tr>
      <w:tr w:rsidR="008F0BDF" w14:paraId="39F6CDA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1A25394"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B6D2EFB" w14:textId="77777777" w:rsidR="008F0BDF" w:rsidRDefault="008F0BDF">
            <w:pPr>
              <w:jc w:val="center"/>
            </w:pPr>
            <w:r>
              <w:rPr>
                <w:rFonts w:hint="eastAsia"/>
              </w:rPr>
              <w:t>81</w:t>
            </w:r>
          </w:p>
        </w:tc>
        <w:tc>
          <w:tcPr>
            <w:tcW w:w="0" w:type="auto"/>
            <w:tcBorders>
              <w:top w:val="outset" w:sz="6" w:space="0" w:color="111111"/>
              <w:left w:val="outset" w:sz="6" w:space="0" w:color="111111"/>
              <w:bottom w:val="outset" w:sz="6" w:space="0" w:color="111111"/>
              <w:right w:val="outset" w:sz="6" w:space="0" w:color="111111"/>
            </w:tcBorders>
            <w:vAlign w:val="center"/>
          </w:tcPr>
          <w:p w14:paraId="16B02156" w14:textId="77777777" w:rsidR="008F0BDF" w:rsidRDefault="008F0BDF">
            <w:pPr>
              <w:jc w:val="center"/>
            </w:pPr>
            <w:r>
              <w:rPr>
                <w:rFonts w:hint="eastAsia"/>
              </w:rPr>
              <w:t>83</w:t>
            </w:r>
          </w:p>
        </w:tc>
        <w:tc>
          <w:tcPr>
            <w:tcW w:w="0" w:type="auto"/>
            <w:tcBorders>
              <w:top w:val="outset" w:sz="6" w:space="0" w:color="111111"/>
              <w:left w:val="outset" w:sz="6" w:space="0" w:color="111111"/>
              <w:bottom w:val="outset" w:sz="6" w:space="0" w:color="111111"/>
              <w:right w:val="outset" w:sz="6" w:space="0" w:color="111111"/>
            </w:tcBorders>
            <w:vAlign w:val="center"/>
          </w:tcPr>
          <w:p w14:paraId="7DFBA506" w14:textId="77777777" w:rsidR="008F0BDF" w:rsidRDefault="008F0BDF">
            <w:pPr>
              <w:jc w:val="center"/>
            </w:pPr>
            <w:r>
              <w:rPr>
                <w:rFonts w:hint="eastAsia"/>
              </w:rPr>
              <w:t>85</w:t>
            </w:r>
          </w:p>
        </w:tc>
      </w:tr>
      <w:tr w:rsidR="008F0BDF" w14:paraId="565C304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C3BED2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2061CE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F8FB00C"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66185F1" w14:textId="77777777" w:rsidR="008F0BDF" w:rsidRDefault="008F0BDF">
            <w:pPr>
              <w:jc w:val="center"/>
            </w:pPr>
            <w:r>
              <w:rPr>
                <w:rFonts w:hint="eastAsia"/>
              </w:rPr>
              <w:t>100</w:t>
            </w:r>
          </w:p>
        </w:tc>
      </w:tr>
      <w:tr w:rsidR="008F0BDF" w14:paraId="1D4C41B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9B45FA5"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7C6069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2F7E44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AFCBF87" w14:textId="77777777" w:rsidR="008F0BDF" w:rsidRDefault="008F0BDF">
            <w:pPr>
              <w:jc w:val="center"/>
            </w:pPr>
            <w:r>
              <w:rPr>
                <w:rFonts w:hint="eastAsia"/>
                <w:color w:val="008000"/>
                <w:sz w:val="27"/>
                <w:szCs w:val="27"/>
              </w:rPr>
              <w:t>★</w:t>
            </w:r>
          </w:p>
        </w:tc>
      </w:tr>
      <w:tr w:rsidR="008F0BDF" w14:paraId="09FDF3E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181A847"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621785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D13A06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4FDDC6C" w14:textId="77777777" w:rsidR="008F0BDF" w:rsidRDefault="008F0BDF">
            <w:pPr>
              <w:jc w:val="center"/>
            </w:pPr>
            <w:r>
              <w:rPr>
                <w:rFonts w:hint="eastAsia"/>
                <w:color w:val="008000"/>
                <w:sz w:val="27"/>
                <w:szCs w:val="27"/>
              </w:rPr>
              <w:t>★</w:t>
            </w:r>
          </w:p>
        </w:tc>
      </w:tr>
    </w:tbl>
    <w:p w14:paraId="6E81ADA4" w14:textId="77777777" w:rsidR="008F0BDF" w:rsidRDefault="008F0BDF">
      <w:r>
        <w:t>績效衡量暨達成情形分析：</w:t>
      </w:r>
    </w:p>
    <w:p w14:paraId="7FEF618A" w14:textId="77777777" w:rsidR="008F0BDF" w:rsidRDefault="008F0BDF">
      <w:pPr>
        <w:jc w:val="both"/>
      </w:pPr>
      <w:r>
        <w:t>（1）97年度全省水利會加強灌溉水質監測，建置2,571點之水質監視點及4,627點之水污染源監控點，完成43,405點次檢驗，灌溉水質檢驗合格率為92％，超越目標值。</w:t>
      </w:r>
    </w:p>
    <w:p w14:paraId="1D7DD9CE" w14:textId="77777777" w:rsidR="008F0BDF" w:rsidRDefault="008F0BDF">
      <w:pPr>
        <w:pStyle w:val="Web"/>
        <w:spacing w:before="0" w:beforeAutospacing="0" w:after="0" w:afterAutospacing="0"/>
        <w:jc w:val="both"/>
      </w:pPr>
      <w:r>
        <w:t>（2）輔導水利會積極辦理灌溉水質管理維護工作，確保農作物衛生安全，由於水利會轄區面積達38萬公頃，渠道總長約</w:t>
      </w:r>
      <w:smartTag w:uri="urn:schemas-microsoft-com:office:smarttags" w:element="chmetcnv">
        <w:smartTagPr>
          <w:attr w:name="UnitName" w:val="公里"/>
          <w:attr w:name="SourceValue" w:val="70000"/>
          <w:attr w:name="HasSpace" w:val="False"/>
          <w:attr w:name="Negative" w:val="False"/>
          <w:attr w:name="NumberType" w:val="1"/>
          <w:attr w:name="TCSC" w:val="2"/>
        </w:smartTagPr>
        <w:r>
          <w:t>7萬公里</w:t>
        </w:r>
      </w:smartTag>
      <w:r>
        <w:t>，且各類產業分佈期間，大量廢污水排入河川渠道，如何維護灌溉水質合於標準，挑戰難度甚高。</w:t>
      </w:r>
    </w:p>
    <w:p w14:paraId="00197241" w14:textId="77777777" w:rsidR="008F0BDF" w:rsidRDefault="008F0BDF">
      <w:pPr>
        <w:pStyle w:val="Web"/>
        <w:spacing w:before="0" w:beforeAutospacing="0" w:after="0" w:afterAutospacing="0"/>
        <w:jc w:val="both"/>
      </w:pPr>
      <w:r>
        <w:t>（3）97年度灌排渠道水質監測計檢驗16,553點次；為掌握工廠廢污水排放對灌溉水質影響，檢驗26,852點次，經檢測水質發生異常狀況，農田水利會依規定執行後續追蹤作業，並加強與所管環保單位聯繫，有效掌握灌溉水質改善狀況，建構完整灌溉水質監測網。</w:t>
      </w:r>
    </w:p>
    <w:p w14:paraId="6B40E6DA" w14:textId="77777777" w:rsidR="008F0BDF" w:rsidRDefault="008F0BDF">
      <w:pPr>
        <w:pStyle w:val="Web"/>
        <w:spacing w:after="0" w:afterAutospacing="0"/>
      </w:pPr>
      <w:r>
        <w:t>5.衡量指標：推廣旱作節水灌溉之受益面積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4C320AB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3E51EBA"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7D88B7A"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96BB338"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3C73466" w14:textId="77777777" w:rsidR="008F0BDF" w:rsidRDefault="008F0BDF">
            <w:pPr>
              <w:jc w:val="center"/>
            </w:pPr>
            <w:r>
              <w:rPr>
                <w:rFonts w:hint="eastAsia"/>
              </w:rPr>
              <w:t>97年度</w:t>
            </w:r>
          </w:p>
        </w:tc>
      </w:tr>
      <w:tr w:rsidR="008F0BDF" w14:paraId="65C1D76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D1EA45"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E15201A" w14:textId="77777777" w:rsidR="008F0BDF" w:rsidRDefault="008F0BDF">
            <w:pPr>
              <w:jc w:val="center"/>
            </w:pPr>
            <w:r>
              <w:rPr>
                <w:rFonts w:hint="eastAsia"/>
              </w:rPr>
              <w:t>2200</w:t>
            </w:r>
          </w:p>
        </w:tc>
        <w:tc>
          <w:tcPr>
            <w:tcW w:w="0" w:type="auto"/>
            <w:tcBorders>
              <w:top w:val="outset" w:sz="6" w:space="0" w:color="111111"/>
              <w:left w:val="outset" w:sz="6" w:space="0" w:color="111111"/>
              <w:bottom w:val="outset" w:sz="6" w:space="0" w:color="111111"/>
              <w:right w:val="outset" w:sz="6" w:space="0" w:color="111111"/>
            </w:tcBorders>
            <w:vAlign w:val="center"/>
          </w:tcPr>
          <w:p w14:paraId="7B7D4069" w14:textId="77777777" w:rsidR="008F0BDF" w:rsidRDefault="008F0BDF">
            <w:pPr>
              <w:jc w:val="center"/>
            </w:pPr>
            <w:r>
              <w:rPr>
                <w:rFonts w:hint="eastAsia"/>
              </w:rPr>
              <w:t>2000</w:t>
            </w:r>
          </w:p>
        </w:tc>
        <w:tc>
          <w:tcPr>
            <w:tcW w:w="0" w:type="auto"/>
            <w:tcBorders>
              <w:top w:val="outset" w:sz="6" w:space="0" w:color="111111"/>
              <w:left w:val="outset" w:sz="6" w:space="0" w:color="111111"/>
              <w:bottom w:val="outset" w:sz="6" w:space="0" w:color="111111"/>
              <w:right w:val="outset" w:sz="6" w:space="0" w:color="111111"/>
            </w:tcBorders>
            <w:vAlign w:val="center"/>
          </w:tcPr>
          <w:p w14:paraId="0F1CFA7A" w14:textId="77777777" w:rsidR="008F0BDF" w:rsidRDefault="008F0BDF">
            <w:pPr>
              <w:jc w:val="center"/>
            </w:pPr>
            <w:r>
              <w:rPr>
                <w:rFonts w:hint="eastAsia"/>
              </w:rPr>
              <w:t>1850</w:t>
            </w:r>
          </w:p>
        </w:tc>
      </w:tr>
      <w:tr w:rsidR="008F0BDF" w14:paraId="44B2BEE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70CC3A"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A57B00C" w14:textId="77777777" w:rsidR="008F0BDF" w:rsidRDefault="008F0BDF">
            <w:pPr>
              <w:jc w:val="center"/>
            </w:pPr>
            <w:r>
              <w:rPr>
                <w:rFonts w:hint="eastAsia"/>
              </w:rPr>
              <w:t>93</w:t>
            </w:r>
          </w:p>
        </w:tc>
        <w:tc>
          <w:tcPr>
            <w:tcW w:w="0" w:type="auto"/>
            <w:tcBorders>
              <w:top w:val="outset" w:sz="6" w:space="0" w:color="111111"/>
              <w:left w:val="outset" w:sz="6" w:space="0" w:color="111111"/>
              <w:bottom w:val="outset" w:sz="6" w:space="0" w:color="111111"/>
              <w:right w:val="outset" w:sz="6" w:space="0" w:color="111111"/>
            </w:tcBorders>
            <w:vAlign w:val="center"/>
          </w:tcPr>
          <w:p w14:paraId="1109BA8B" w14:textId="77777777" w:rsidR="008F0BDF" w:rsidRDefault="008F0BDF">
            <w:pPr>
              <w:jc w:val="center"/>
            </w:pPr>
            <w:r>
              <w:rPr>
                <w:rFonts w:hint="eastAsia"/>
              </w:rPr>
              <w:t>90.1</w:t>
            </w:r>
          </w:p>
        </w:tc>
        <w:tc>
          <w:tcPr>
            <w:tcW w:w="0" w:type="auto"/>
            <w:tcBorders>
              <w:top w:val="outset" w:sz="6" w:space="0" w:color="111111"/>
              <w:left w:val="outset" w:sz="6" w:space="0" w:color="111111"/>
              <w:bottom w:val="outset" w:sz="6" w:space="0" w:color="111111"/>
              <w:right w:val="outset" w:sz="6" w:space="0" w:color="111111"/>
            </w:tcBorders>
            <w:vAlign w:val="center"/>
          </w:tcPr>
          <w:p w14:paraId="3D46157A" w14:textId="77777777" w:rsidR="008F0BDF" w:rsidRDefault="008F0BDF">
            <w:pPr>
              <w:jc w:val="center"/>
            </w:pPr>
            <w:r>
              <w:rPr>
                <w:rFonts w:hint="eastAsia"/>
              </w:rPr>
              <w:t>90</w:t>
            </w:r>
          </w:p>
        </w:tc>
      </w:tr>
      <w:tr w:rsidR="008F0BDF" w14:paraId="2E45D84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851F4F1"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B2E794D"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0F037D7"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A9B2E22" w14:textId="77777777" w:rsidR="008F0BDF" w:rsidRDefault="008F0BDF">
            <w:pPr>
              <w:jc w:val="center"/>
            </w:pPr>
            <w:r>
              <w:rPr>
                <w:rFonts w:hint="eastAsia"/>
                <w:color w:val="FFCC00"/>
                <w:sz w:val="27"/>
                <w:szCs w:val="27"/>
              </w:rPr>
              <w:t>▲</w:t>
            </w:r>
          </w:p>
        </w:tc>
      </w:tr>
      <w:tr w:rsidR="008F0BDF" w14:paraId="34BF47A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8879E85"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5D93607"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8FA58A0"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726C0CD" w14:textId="77777777" w:rsidR="008F0BDF" w:rsidRDefault="008F0BDF">
            <w:pPr>
              <w:jc w:val="center"/>
            </w:pPr>
            <w:r>
              <w:rPr>
                <w:rFonts w:hint="eastAsia"/>
                <w:color w:val="FFCC00"/>
                <w:sz w:val="27"/>
                <w:szCs w:val="27"/>
              </w:rPr>
              <w:t>▲</w:t>
            </w:r>
          </w:p>
        </w:tc>
      </w:tr>
    </w:tbl>
    <w:p w14:paraId="292D6B1A" w14:textId="77777777" w:rsidR="008F0BDF" w:rsidRDefault="008F0BDF">
      <w:r>
        <w:t>績效衡量暨達成情形分析：</w:t>
      </w:r>
    </w:p>
    <w:p w14:paraId="4E728136" w14:textId="77777777" w:rsidR="008F0BDF" w:rsidRDefault="008F0BDF">
      <w:pPr>
        <w:jc w:val="both"/>
      </w:pPr>
      <w:r>
        <w:t>（1）全省各農田水利會推廣施設旱作管路灌溉及蓄水池等設施，共計推廣面積</w:t>
      </w:r>
      <w:smartTag w:uri="urn:schemas-microsoft-com:office:smarttags" w:element="chmetcnv">
        <w:smartTagPr>
          <w:attr w:name="UnitName" w:val="公頃"/>
          <w:attr w:name="SourceValue" w:val="1665"/>
          <w:attr w:name="HasSpace" w:val="False"/>
          <w:attr w:name="Negative" w:val="False"/>
          <w:attr w:name="NumberType" w:val="1"/>
          <w:attr w:name="TCSC" w:val="0"/>
        </w:smartTagPr>
        <w:r>
          <w:t>1,665公頃</w:t>
        </w:r>
      </w:smartTag>
      <w:r>
        <w:t>(2,103戶)，達成度90％。</w:t>
      </w:r>
    </w:p>
    <w:p w14:paraId="19D3DA5F" w14:textId="77777777" w:rsidR="008F0BDF" w:rsidRDefault="008F0BDF">
      <w:pPr>
        <w:pStyle w:val="Web"/>
        <w:spacing w:before="0" w:beforeAutospacing="0" w:after="0" w:afterAutospacing="0"/>
        <w:jc w:val="both"/>
      </w:pPr>
      <w:r>
        <w:t>（2）輔導農民施設兼具灌溉、施肥、施藥等多目標管路灌溉設施，節約農業灌溉用水每公頃可達5,000噸，降低農業生產成本，提高農業生產競爭能力，增進水土資源有效利用。</w:t>
      </w:r>
    </w:p>
    <w:p w14:paraId="6F6D3B9C" w14:textId="77777777" w:rsidR="008F0BDF" w:rsidRDefault="008F0BDF">
      <w:pPr>
        <w:pStyle w:val="Web"/>
        <w:spacing w:before="0" w:beforeAutospacing="0" w:after="0" w:afterAutospacing="0"/>
        <w:jc w:val="both"/>
      </w:pPr>
      <w:r>
        <w:t>（3）施設後可提高灌溉均勻度，配合實施產期調整提供適時適量灌溉，平均增產率可達25％至47%，且果實口感與品質亦大幅提升，年增收益可高達50%至100%。</w:t>
      </w:r>
    </w:p>
    <w:p w14:paraId="4C94CC5A" w14:textId="77777777" w:rsidR="008F0BDF" w:rsidRDefault="008F0BDF">
      <w:pPr>
        <w:pStyle w:val="Web"/>
        <w:spacing w:after="0" w:afterAutospacing="0"/>
      </w:pPr>
      <w:r>
        <w:t>6.衡量指標：造林面積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B429EC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3707C21"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D56B2E4"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2199172"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9ED9A3B" w14:textId="77777777" w:rsidR="008F0BDF" w:rsidRDefault="008F0BDF">
            <w:pPr>
              <w:jc w:val="center"/>
            </w:pPr>
            <w:r>
              <w:rPr>
                <w:rFonts w:hint="eastAsia"/>
              </w:rPr>
              <w:t>97年度</w:t>
            </w:r>
          </w:p>
        </w:tc>
      </w:tr>
      <w:tr w:rsidR="008F0BDF" w14:paraId="566FE0B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5D20DD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166A9B8C" w14:textId="77777777" w:rsidR="008F0BDF" w:rsidRDefault="008F0BDF">
            <w:pPr>
              <w:jc w:val="center"/>
            </w:pPr>
            <w:r>
              <w:rPr>
                <w:rFonts w:hint="eastAsia"/>
              </w:rPr>
              <w:t>800</w:t>
            </w:r>
          </w:p>
        </w:tc>
        <w:tc>
          <w:tcPr>
            <w:tcW w:w="0" w:type="auto"/>
            <w:tcBorders>
              <w:top w:val="outset" w:sz="6" w:space="0" w:color="111111"/>
              <w:left w:val="outset" w:sz="6" w:space="0" w:color="111111"/>
              <w:bottom w:val="outset" w:sz="6" w:space="0" w:color="111111"/>
              <w:right w:val="outset" w:sz="6" w:space="0" w:color="111111"/>
            </w:tcBorders>
            <w:vAlign w:val="center"/>
          </w:tcPr>
          <w:p w14:paraId="12DE0F9F" w14:textId="77777777" w:rsidR="008F0BDF" w:rsidRDefault="008F0BDF">
            <w:pPr>
              <w:jc w:val="center"/>
            </w:pPr>
            <w:r>
              <w:rPr>
                <w:rFonts w:hint="eastAsia"/>
              </w:rPr>
              <w:t>700</w:t>
            </w:r>
          </w:p>
        </w:tc>
        <w:tc>
          <w:tcPr>
            <w:tcW w:w="0" w:type="auto"/>
            <w:tcBorders>
              <w:top w:val="outset" w:sz="6" w:space="0" w:color="111111"/>
              <w:left w:val="outset" w:sz="6" w:space="0" w:color="111111"/>
              <w:bottom w:val="outset" w:sz="6" w:space="0" w:color="111111"/>
              <w:right w:val="outset" w:sz="6" w:space="0" w:color="111111"/>
            </w:tcBorders>
            <w:vAlign w:val="center"/>
          </w:tcPr>
          <w:p w14:paraId="6C09FE5B" w14:textId="77777777" w:rsidR="008F0BDF" w:rsidRDefault="008F0BDF">
            <w:pPr>
              <w:jc w:val="center"/>
            </w:pPr>
            <w:r>
              <w:rPr>
                <w:rFonts w:hint="eastAsia"/>
              </w:rPr>
              <w:t>1170</w:t>
            </w:r>
          </w:p>
        </w:tc>
      </w:tr>
      <w:tr w:rsidR="008F0BDF" w14:paraId="69E5281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D0CCFD5"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F8DE1D1"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11CD4AF"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A181B88" w14:textId="77777777" w:rsidR="008F0BDF" w:rsidRDefault="008F0BDF">
            <w:pPr>
              <w:jc w:val="center"/>
            </w:pPr>
            <w:r>
              <w:rPr>
                <w:rFonts w:hint="eastAsia"/>
              </w:rPr>
              <w:t>100</w:t>
            </w:r>
          </w:p>
        </w:tc>
      </w:tr>
      <w:tr w:rsidR="008F0BDF" w14:paraId="1EBABA1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73EF117"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4B3BBD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E39578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8DFD9FE" w14:textId="77777777" w:rsidR="008F0BDF" w:rsidRDefault="008F0BDF">
            <w:pPr>
              <w:jc w:val="center"/>
            </w:pPr>
            <w:r>
              <w:rPr>
                <w:rFonts w:hint="eastAsia"/>
                <w:color w:val="008000"/>
                <w:sz w:val="27"/>
                <w:szCs w:val="27"/>
              </w:rPr>
              <w:t>★</w:t>
            </w:r>
          </w:p>
        </w:tc>
      </w:tr>
      <w:tr w:rsidR="008F0BDF" w14:paraId="21177FE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C81F5D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0C24CF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90FA1B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7BC6264" w14:textId="77777777" w:rsidR="008F0BDF" w:rsidRDefault="008F0BDF">
            <w:pPr>
              <w:jc w:val="center"/>
            </w:pPr>
            <w:r>
              <w:rPr>
                <w:rFonts w:hint="eastAsia"/>
                <w:color w:val="008000"/>
                <w:sz w:val="27"/>
                <w:szCs w:val="27"/>
              </w:rPr>
              <w:t>★</w:t>
            </w:r>
          </w:p>
        </w:tc>
      </w:tr>
    </w:tbl>
    <w:p w14:paraId="1D929823" w14:textId="77777777" w:rsidR="008F0BDF" w:rsidRDefault="008F0BDF">
      <w:r>
        <w:t>績效衡量暨達成情形分析：</w:t>
      </w:r>
    </w:p>
    <w:p w14:paraId="1BE33AAD" w14:textId="77777777" w:rsidR="008F0BDF" w:rsidRDefault="008F0BDF">
      <w:pPr>
        <w:jc w:val="both"/>
      </w:pPr>
      <w:r>
        <w:t>（1）新增造林面積</w:t>
      </w:r>
      <w:smartTag w:uri="urn:schemas-microsoft-com:office:smarttags" w:element="chmetcnv">
        <w:smartTagPr>
          <w:attr w:name="UnitName" w:val="公頃"/>
          <w:attr w:name="SourceValue" w:val="1204"/>
          <w:attr w:name="HasSpace" w:val="False"/>
          <w:attr w:name="Negative" w:val="False"/>
          <w:attr w:name="NumberType" w:val="1"/>
          <w:attr w:name="TCSC" w:val="0"/>
        </w:smartTagPr>
        <w:r>
          <w:t>1204公頃</w:t>
        </w:r>
      </w:smartTag>
      <w:r>
        <w:t>，超越目標值。</w:t>
      </w:r>
    </w:p>
    <w:p w14:paraId="774ECF05" w14:textId="77777777" w:rsidR="008F0BDF" w:rsidRDefault="008F0BDF">
      <w:pPr>
        <w:pStyle w:val="Web"/>
        <w:spacing w:before="0" w:beforeAutospacing="0" w:after="0" w:afterAutospacing="0"/>
        <w:jc w:val="both"/>
      </w:pPr>
      <w:r>
        <w:t>（2）新增造林面積</w:t>
      </w:r>
      <w:smartTag w:uri="urn:schemas-microsoft-com:office:smarttags" w:element="chmetcnv">
        <w:smartTagPr>
          <w:attr w:name="UnitName" w:val="公頃"/>
          <w:attr w:name="SourceValue" w:val="1204"/>
          <w:attr w:name="HasSpace" w:val="False"/>
          <w:attr w:name="Negative" w:val="False"/>
          <w:attr w:name="NumberType" w:val="1"/>
          <w:attr w:name="TCSC" w:val="0"/>
        </w:smartTagPr>
        <w:r>
          <w:t>1204公頃</w:t>
        </w:r>
      </w:smartTag>
      <w:r>
        <w:t>，相當於48座大安森林公園面積，平均每人增加</w:t>
      </w:r>
      <w:smartTag w:uri="urn:schemas-microsoft-com:office:smarttags" w:element="chmetcnv">
        <w:smartTagPr>
          <w:attr w:name="UnitName" w:val="平方公尺"/>
          <w:attr w:name="SourceValue" w:val="0.52"/>
          <w:attr w:name="HasSpace" w:val="False"/>
          <w:attr w:name="Negative" w:val="False"/>
          <w:attr w:name="NumberType" w:val="1"/>
          <w:attr w:name="TCSC" w:val="0"/>
        </w:smartTagPr>
        <w:r>
          <w:t>0.52平方公尺</w:t>
        </w:r>
      </w:smartTag>
      <w:r>
        <w:t>森林面積，每年可增加吸收二氧化碳17,940公噸、涵養水源</w:t>
      </w:r>
      <w:smartTag w:uri="urn:schemas-microsoft-com:office:smarttags" w:element="chmetcnv">
        <w:smartTagPr>
          <w:attr w:name="UnitName" w:val="立方公尺"/>
          <w:attr w:name="SourceValue" w:val="4334400"/>
          <w:attr w:name="HasSpace" w:val="False"/>
          <w:attr w:name="Negative" w:val="False"/>
          <w:attr w:name="NumberType" w:val="1"/>
          <w:attr w:name="TCSC" w:val="0"/>
        </w:smartTagPr>
        <w:r>
          <w:t>4,334,400立方公尺</w:t>
        </w:r>
      </w:smartTag>
      <w:r>
        <w:t>。</w:t>
      </w:r>
    </w:p>
    <w:p w14:paraId="2568DA4B" w14:textId="77777777" w:rsidR="008F0BDF" w:rsidRDefault="008F0BDF">
      <w:pPr>
        <w:pStyle w:val="Web"/>
        <w:spacing w:after="0" w:afterAutospacing="0"/>
      </w:pPr>
      <w:r>
        <w:t>7.衡量指標：集水區整治工程件數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373414C0"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28B433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39F6CC0"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61BE9AD"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7E0694A" w14:textId="77777777" w:rsidR="008F0BDF" w:rsidRDefault="008F0BDF">
            <w:pPr>
              <w:jc w:val="center"/>
            </w:pPr>
            <w:r>
              <w:rPr>
                <w:rFonts w:hint="eastAsia"/>
              </w:rPr>
              <w:t>97年度</w:t>
            </w:r>
          </w:p>
        </w:tc>
      </w:tr>
      <w:tr w:rsidR="008F0BDF" w14:paraId="4814877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40CCD8F"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A36CF8C" w14:textId="77777777" w:rsidR="008F0BDF" w:rsidRDefault="008F0BDF">
            <w:pPr>
              <w:jc w:val="center"/>
            </w:pPr>
            <w:r>
              <w:rPr>
                <w:rFonts w:hint="eastAsia"/>
              </w:rPr>
              <w:t>779</w:t>
            </w:r>
          </w:p>
        </w:tc>
        <w:tc>
          <w:tcPr>
            <w:tcW w:w="0" w:type="auto"/>
            <w:tcBorders>
              <w:top w:val="outset" w:sz="6" w:space="0" w:color="111111"/>
              <w:left w:val="outset" w:sz="6" w:space="0" w:color="111111"/>
              <w:bottom w:val="outset" w:sz="6" w:space="0" w:color="111111"/>
              <w:right w:val="outset" w:sz="6" w:space="0" w:color="111111"/>
            </w:tcBorders>
            <w:vAlign w:val="center"/>
          </w:tcPr>
          <w:p w14:paraId="03C51D95" w14:textId="77777777" w:rsidR="008F0BDF" w:rsidRDefault="008F0BDF">
            <w:pPr>
              <w:jc w:val="center"/>
            </w:pPr>
            <w:r>
              <w:rPr>
                <w:rFonts w:hint="eastAsia"/>
              </w:rPr>
              <w:t>1089</w:t>
            </w:r>
          </w:p>
        </w:tc>
        <w:tc>
          <w:tcPr>
            <w:tcW w:w="0" w:type="auto"/>
            <w:tcBorders>
              <w:top w:val="outset" w:sz="6" w:space="0" w:color="111111"/>
              <w:left w:val="outset" w:sz="6" w:space="0" w:color="111111"/>
              <w:bottom w:val="outset" w:sz="6" w:space="0" w:color="111111"/>
              <w:right w:val="outset" w:sz="6" w:space="0" w:color="111111"/>
            </w:tcBorders>
            <w:vAlign w:val="center"/>
          </w:tcPr>
          <w:p w14:paraId="3C0C89F0" w14:textId="77777777" w:rsidR="008F0BDF" w:rsidRDefault="008F0BDF">
            <w:pPr>
              <w:jc w:val="center"/>
            </w:pPr>
            <w:r>
              <w:rPr>
                <w:rFonts w:hint="eastAsia"/>
              </w:rPr>
              <w:t>662</w:t>
            </w:r>
          </w:p>
        </w:tc>
      </w:tr>
      <w:tr w:rsidR="008F0BDF" w14:paraId="18DB49A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9EB54E"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19E4495"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FB9DA6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7FC65D4" w14:textId="77777777" w:rsidR="008F0BDF" w:rsidRDefault="008F0BDF">
            <w:pPr>
              <w:jc w:val="center"/>
            </w:pPr>
            <w:r>
              <w:rPr>
                <w:rFonts w:hint="eastAsia"/>
              </w:rPr>
              <w:t>100</w:t>
            </w:r>
          </w:p>
        </w:tc>
      </w:tr>
      <w:tr w:rsidR="008F0BDF" w14:paraId="57BC058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FA4C0F7"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E8B99E5"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9BE20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33BC9DD" w14:textId="77777777" w:rsidR="008F0BDF" w:rsidRDefault="008F0BDF">
            <w:pPr>
              <w:jc w:val="center"/>
            </w:pPr>
            <w:r>
              <w:rPr>
                <w:rFonts w:hint="eastAsia"/>
                <w:color w:val="008000"/>
                <w:sz w:val="27"/>
                <w:szCs w:val="27"/>
              </w:rPr>
              <w:t>★</w:t>
            </w:r>
          </w:p>
        </w:tc>
      </w:tr>
      <w:tr w:rsidR="008F0BDF" w14:paraId="0366E88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32C77E3"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C001EA0"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BA3ADD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1505F5B" w14:textId="77777777" w:rsidR="008F0BDF" w:rsidRDefault="008F0BDF">
            <w:pPr>
              <w:jc w:val="center"/>
            </w:pPr>
            <w:r>
              <w:rPr>
                <w:rFonts w:hint="eastAsia"/>
                <w:color w:val="008000"/>
                <w:sz w:val="27"/>
                <w:szCs w:val="27"/>
              </w:rPr>
              <w:t>★</w:t>
            </w:r>
          </w:p>
        </w:tc>
      </w:tr>
    </w:tbl>
    <w:p w14:paraId="1DF31494" w14:textId="77777777" w:rsidR="008F0BDF" w:rsidRDefault="008F0BDF">
      <w:r>
        <w:t>績效衡量暨達成情形分析：</w:t>
      </w:r>
    </w:p>
    <w:p w14:paraId="11694413" w14:textId="77777777" w:rsidR="008F0BDF" w:rsidRDefault="008F0BDF">
      <w:pPr>
        <w:jc w:val="both"/>
      </w:pPr>
      <w:r>
        <w:t>（1）本會水保局完成易淹水地區水患治理計畫—上游坡地水土保持及治山防洪工程860件；林務局完成129件，合計完成989件，超越目標值。</w:t>
      </w:r>
    </w:p>
    <w:p w14:paraId="0E6539FA" w14:textId="77777777" w:rsidR="008F0BDF" w:rsidRDefault="008F0BDF">
      <w:pPr>
        <w:pStyle w:val="Web"/>
        <w:spacing w:before="0" w:beforeAutospacing="0" w:after="0" w:afterAutospacing="0"/>
        <w:jc w:val="both"/>
      </w:pPr>
      <w:r>
        <w:t>（2）本計畫涉及經濟部水利署及縣市政府等機關，需加強協調，另牽涉不可控制之天候、地形及工程用地須無償取得等因素需加以克服。</w:t>
      </w:r>
    </w:p>
    <w:p w14:paraId="5C6DD5F7" w14:textId="77777777" w:rsidR="008F0BDF" w:rsidRDefault="008F0BDF">
      <w:pPr>
        <w:pStyle w:val="Web"/>
        <w:spacing w:before="0" w:beforeAutospacing="0" w:after="0" w:afterAutospacing="0"/>
        <w:jc w:val="both"/>
      </w:pPr>
      <w:r>
        <w:t>（3）有效控制土砂量1345萬立方公尺，減輕下游淹水情形，保護人口113.2萬人免受土砂災害，保護56.2萬公頃山坡地安全。</w:t>
      </w:r>
    </w:p>
    <w:p w14:paraId="7CB65861" w14:textId="77777777" w:rsidR="008F0BDF" w:rsidRDefault="008F0BDF">
      <w:pPr>
        <w:pStyle w:val="Web"/>
        <w:spacing w:after="0" w:afterAutospacing="0"/>
      </w:pPr>
      <w:r>
        <w:t>8.衡量指標：崩塌裸露地植生復育面積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9D621A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A697C1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BCB86E8"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A033D70"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958AC48" w14:textId="77777777" w:rsidR="008F0BDF" w:rsidRDefault="008F0BDF">
            <w:pPr>
              <w:jc w:val="center"/>
            </w:pPr>
            <w:r>
              <w:rPr>
                <w:rFonts w:hint="eastAsia"/>
              </w:rPr>
              <w:t>97年度</w:t>
            </w:r>
          </w:p>
        </w:tc>
      </w:tr>
      <w:tr w:rsidR="008F0BDF" w14:paraId="3F32980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6D58877"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8E108B0" w14:textId="77777777" w:rsidR="008F0BDF" w:rsidRDefault="008F0BDF">
            <w:pPr>
              <w:jc w:val="center"/>
            </w:pPr>
            <w:r>
              <w:rPr>
                <w:rFonts w:hint="eastAsia"/>
              </w:rPr>
              <w:t>152</w:t>
            </w:r>
          </w:p>
        </w:tc>
        <w:tc>
          <w:tcPr>
            <w:tcW w:w="0" w:type="auto"/>
            <w:tcBorders>
              <w:top w:val="outset" w:sz="6" w:space="0" w:color="111111"/>
              <w:left w:val="outset" w:sz="6" w:space="0" w:color="111111"/>
              <w:bottom w:val="outset" w:sz="6" w:space="0" w:color="111111"/>
              <w:right w:val="outset" w:sz="6" w:space="0" w:color="111111"/>
            </w:tcBorders>
            <w:vAlign w:val="center"/>
          </w:tcPr>
          <w:p w14:paraId="3C16F80B" w14:textId="77777777" w:rsidR="008F0BDF" w:rsidRDefault="008F0BDF">
            <w:pPr>
              <w:jc w:val="center"/>
            </w:pPr>
            <w:r>
              <w:rPr>
                <w:rFonts w:hint="eastAsia"/>
              </w:rPr>
              <w:t>54</w:t>
            </w:r>
          </w:p>
        </w:tc>
        <w:tc>
          <w:tcPr>
            <w:tcW w:w="0" w:type="auto"/>
            <w:tcBorders>
              <w:top w:val="outset" w:sz="6" w:space="0" w:color="111111"/>
              <w:left w:val="outset" w:sz="6" w:space="0" w:color="111111"/>
              <w:bottom w:val="outset" w:sz="6" w:space="0" w:color="111111"/>
              <w:right w:val="outset" w:sz="6" w:space="0" w:color="111111"/>
            </w:tcBorders>
            <w:vAlign w:val="center"/>
          </w:tcPr>
          <w:p w14:paraId="58368900" w14:textId="77777777" w:rsidR="008F0BDF" w:rsidRDefault="008F0BDF">
            <w:pPr>
              <w:jc w:val="center"/>
            </w:pPr>
            <w:r>
              <w:rPr>
                <w:rFonts w:hint="eastAsia"/>
              </w:rPr>
              <w:t>115</w:t>
            </w:r>
          </w:p>
        </w:tc>
      </w:tr>
      <w:tr w:rsidR="008F0BDF" w14:paraId="5CA71D8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2FEDB8D"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6395AA2"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156CB5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9C3EEA6" w14:textId="77777777" w:rsidR="008F0BDF" w:rsidRDefault="008F0BDF">
            <w:pPr>
              <w:jc w:val="center"/>
            </w:pPr>
            <w:r>
              <w:rPr>
                <w:rFonts w:hint="eastAsia"/>
              </w:rPr>
              <w:t>100</w:t>
            </w:r>
          </w:p>
        </w:tc>
      </w:tr>
      <w:tr w:rsidR="008F0BDF" w14:paraId="6693E28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225ED30"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409160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B9F620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80DC65" w14:textId="77777777" w:rsidR="008F0BDF" w:rsidRDefault="008F0BDF">
            <w:pPr>
              <w:jc w:val="center"/>
            </w:pPr>
            <w:r>
              <w:rPr>
                <w:rFonts w:hint="eastAsia"/>
                <w:color w:val="008000"/>
                <w:sz w:val="27"/>
                <w:szCs w:val="27"/>
              </w:rPr>
              <w:t>★</w:t>
            </w:r>
          </w:p>
        </w:tc>
      </w:tr>
      <w:tr w:rsidR="008F0BDF" w14:paraId="6789326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66856C"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219706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4F9F60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4609035" w14:textId="77777777" w:rsidR="008F0BDF" w:rsidRDefault="008F0BDF">
            <w:pPr>
              <w:jc w:val="center"/>
            </w:pPr>
            <w:r>
              <w:rPr>
                <w:rFonts w:hint="eastAsia"/>
                <w:color w:val="008000"/>
                <w:sz w:val="27"/>
                <w:szCs w:val="27"/>
              </w:rPr>
              <w:t>★</w:t>
            </w:r>
          </w:p>
        </w:tc>
      </w:tr>
    </w:tbl>
    <w:p w14:paraId="155F312C" w14:textId="77777777" w:rsidR="008F0BDF" w:rsidRDefault="008F0BDF">
      <w:r>
        <w:t>績效衡量暨達成情形分析：</w:t>
      </w:r>
    </w:p>
    <w:p w14:paraId="7FEE2EB6" w14:textId="77777777" w:rsidR="008F0BDF" w:rsidRDefault="008F0BDF">
      <w:pPr>
        <w:jc w:val="both"/>
      </w:pPr>
      <w:r>
        <w:t>（1）97年辦理崩塌裸露地之植生綠化及復育工作，計完成綠化復育面積</w:t>
      </w:r>
      <w:smartTag w:uri="urn:schemas-microsoft-com:office:smarttags" w:element="chmetcnv">
        <w:smartTagPr>
          <w:attr w:name="UnitName" w:val="公頃"/>
          <w:attr w:name="SourceValue" w:val="207.68"/>
          <w:attr w:name="HasSpace" w:val="False"/>
          <w:attr w:name="Negative" w:val="False"/>
          <w:attr w:name="NumberType" w:val="1"/>
          <w:attr w:name="TCSC" w:val="0"/>
        </w:smartTagPr>
        <w:r>
          <w:t>207.68公頃</w:t>
        </w:r>
      </w:smartTag>
      <w:r>
        <w:t>，超越目標值。</w:t>
      </w:r>
    </w:p>
    <w:p w14:paraId="6F82F220" w14:textId="77777777" w:rsidR="008F0BDF" w:rsidRDefault="008F0BDF">
      <w:pPr>
        <w:pStyle w:val="Web"/>
        <w:spacing w:before="0" w:beforeAutospacing="0" w:after="0" w:afterAutospacing="0"/>
        <w:jc w:val="both"/>
      </w:pPr>
      <w:r>
        <w:t>（2）為維護生態環境及資源保育，針對山坡地嚴重崩塌裸露、生態環境破壞退化等地區，加強環境安全建設、坡地環境復育及自然生態保育工作，利用喬木栽植營造緩衝綠帶，以保護山林生態及穩定坡面，促進山坡地水土資源永續發展，以穩定坡面，減少裸坡面表土流失，防止坡面環境劣化，加速自然景觀回復。</w:t>
      </w:r>
    </w:p>
    <w:p w14:paraId="0D8FB921" w14:textId="77777777" w:rsidR="008F0BDF" w:rsidRDefault="008F0BDF">
      <w:pPr>
        <w:pStyle w:val="Web"/>
        <w:spacing w:after="0" w:afterAutospacing="0"/>
      </w:pPr>
      <w:r>
        <w:t>9.衡量指標：特定水土保持區劃定與治理區數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73B5186"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DBDD212"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630E763"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D299B8E"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0416137" w14:textId="77777777" w:rsidR="008F0BDF" w:rsidRDefault="008F0BDF">
            <w:pPr>
              <w:jc w:val="center"/>
            </w:pPr>
            <w:r>
              <w:rPr>
                <w:rFonts w:hint="eastAsia"/>
              </w:rPr>
              <w:t>97年度</w:t>
            </w:r>
          </w:p>
        </w:tc>
      </w:tr>
      <w:tr w:rsidR="008F0BDF" w14:paraId="38BC338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9B353A7"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F9CFC92" w14:textId="77777777" w:rsidR="008F0BDF" w:rsidRDefault="008F0BDF">
            <w:pPr>
              <w:jc w:val="center"/>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14922AC8" w14:textId="77777777" w:rsidR="008F0BDF" w:rsidRDefault="008F0BDF">
            <w:pPr>
              <w:jc w:val="center"/>
            </w:pPr>
            <w:r>
              <w:rPr>
                <w:rFonts w:hint="eastAsia"/>
              </w:rP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468007E8" w14:textId="77777777" w:rsidR="008F0BDF" w:rsidRDefault="008F0BDF">
            <w:pPr>
              <w:jc w:val="center"/>
            </w:pPr>
            <w:r>
              <w:rPr>
                <w:rFonts w:hint="eastAsia"/>
              </w:rPr>
              <w:t>9</w:t>
            </w:r>
          </w:p>
        </w:tc>
      </w:tr>
      <w:tr w:rsidR="008F0BDF" w14:paraId="335BFE9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711E9F6"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5493803"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4F6CD65"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B324A5F" w14:textId="77777777" w:rsidR="008F0BDF" w:rsidRDefault="008F0BDF">
            <w:pPr>
              <w:jc w:val="center"/>
            </w:pPr>
            <w:r>
              <w:rPr>
                <w:rFonts w:hint="eastAsia"/>
              </w:rPr>
              <w:t>100</w:t>
            </w:r>
          </w:p>
        </w:tc>
      </w:tr>
      <w:tr w:rsidR="008F0BDF" w14:paraId="1436A99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41FBA1"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D5F527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EB663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DBC19CD" w14:textId="77777777" w:rsidR="008F0BDF" w:rsidRDefault="008F0BDF">
            <w:pPr>
              <w:jc w:val="center"/>
            </w:pPr>
            <w:r>
              <w:rPr>
                <w:rFonts w:hint="eastAsia"/>
                <w:color w:val="008000"/>
                <w:sz w:val="27"/>
                <w:szCs w:val="27"/>
              </w:rPr>
              <w:t>★</w:t>
            </w:r>
          </w:p>
        </w:tc>
      </w:tr>
      <w:tr w:rsidR="008F0BDF" w14:paraId="3B2F715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13B5DC"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F34636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7D6663E"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71D5414" w14:textId="77777777" w:rsidR="008F0BDF" w:rsidRDefault="008F0BDF">
            <w:pPr>
              <w:jc w:val="center"/>
            </w:pPr>
            <w:r>
              <w:rPr>
                <w:rFonts w:hint="eastAsia"/>
                <w:color w:val="008000"/>
                <w:sz w:val="27"/>
                <w:szCs w:val="27"/>
              </w:rPr>
              <w:t>★</w:t>
            </w:r>
          </w:p>
        </w:tc>
      </w:tr>
    </w:tbl>
    <w:p w14:paraId="261BC3A4" w14:textId="77777777" w:rsidR="008F0BDF" w:rsidRDefault="008F0BDF">
      <w:r>
        <w:t>績效衡量暨達成情形分析：</w:t>
      </w:r>
    </w:p>
    <w:p w14:paraId="122D246D" w14:textId="77777777" w:rsidR="008F0BDF" w:rsidRDefault="008F0BDF">
      <w:pPr>
        <w:jc w:val="both"/>
      </w:pPr>
      <w:r>
        <w:t>（1）97年度計辦理特定水土保持區劃定與治理9區，達成預目標值。</w:t>
      </w:r>
    </w:p>
    <w:p w14:paraId="68DB25C3" w14:textId="77777777" w:rsidR="008F0BDF" w:rsidRDefault="008F0BDF">
      <w:pPr>
        <w:pStyle w:val="Web"/>
        <w:spacing w:before="0" w:beforeAutospacing="0" w:after="0" w:afterAutospacing="0"/>
        <w:jc w:val="both"/>
      </w:pPr>
      <w:r>
        <w:t>（2）本計畫工作旨在調查及選定亟需水土保持處理與維護之地區，藉由「特定水土保持區」之劃定，協助管理機關針對特定水土保持區擬定「長期水土保持計畫」，並結合生態、防災及管理，以整體規劃之方式，進行分期分區整治工作，以維護地區居民生命財產之安全。</w:t>
      </w:r>
    </w:p>
    <w:p w14:paraId="3A44A493" w14:textId="77777777" w:rsidR="008F0BDF" w:rsidRDefault="008F0BDF">
      <w:pPr>
        <w:pStyle w:val="Web"/>
        <w:spacing w:before="0" w:beforeAutospacing="0" w:after="0" w:afterAutospacing="0"/>
        <w:jc w:val="both"/>
      </w:pPr>
      <w:r>
        <w:t>（3）計畫期間針對居民異議及反對，需加以協調，並朝社區參與防災推動之方向努力，在達成目標之複雜度及挑戰性均極高。</w:t>
      </w:r>
    </w:p>
    <w:p w14:paraId="766A631B" w14:textId="77777777" w:rsidR="008F0BDF" w:rsidRDefault="008F0BDF">
      <w:pPr>
        <w:pStyle w:val="Web"/>
        <w:spacing w:before="0" w:beforeAutospacing="0" w:after="0" w:afterAutospacing="0"/>
        <w:jc w:val="both"/>
      </w:pPr>
      <w:r>
        <w:t xml:space="preserve">（4）藉由落實特定水土保持區劃定與治理工作，以保育水土資源、涵養水源、減免災害及保障人民生命財產安全。 </w:t>
      </w:r>
    </w:p>
    <w:p w14:paraId="6A68FC7D" w14:textId="77777777" w:rsidR="008F0BDF" w:rsidRDefault="008F0BDF">
      <w:pPr>
        <w:pStyle w:val="Web"/>
        <w:spacing w:after="0" w:afterAutospacing="0"/>
      </w:pPr>
      <w:r>
        <w:t>10.衡量指標：物種復育種類數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331335EC"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8AB4703"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DD024BE"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51E6104"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97CC80C" w14:textId="77777777" w:rsidR="008F0BDF" w:rsidRDefault="008F0BDF">
            <w:pPr>
              <w:jc w:val="center"/>
            </w:pPr>
            <w:r>
              <w:rPr>
                <w:rFonts w:hint="eastAsia"/>
              </w:rPr>
              <w:t>97年度</w:t>
            </w:r>
          </w:p>
        </w:tc>
      </w:tr>
      <w:tr w:rsidR="008F0BDF" w14:paraId="4F5B78B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308761B"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6A79557" w14:textId="77777777" w:rsidR="008F0BDF" w:rsidRDefault="008F0BDF">
            <w:pPr>
              <w:jc w:val="center"/>
            </w:pPr>
            <w:r>
              <w:rPr>
                <w:rFonts w:hint="eastAsia"/>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161918E8" w14:textId="77777777" w:rsidR="008F0BDF" w:rsidRDefault="008F0BDF">
            <w:pPr>
              <w:jc w:val="center"/>
            </w:pPr>
            <w:r>
              <w:rPr>
                <w:rFonts w:hint="eastAsia"/>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5BDD2EDB" w14:textId="77777777" w:rsidR="008F0BDF" w:rsidRDefault="008F0BDF">
            <w:pPr>
              <w:jc w:val="center"/>
            </w:pPr>
            <w:r>
              <w:rPr>
                <w:rFonts w:hint="eastAsia"/>
              </w:rPr>
              <w:t>9</w:t>
            </w:r>
          </w:p>
        </w:tc>
      </w:tr>
      <w:tr w:rsidR="008F0BDF" w14:paraId="017DC8A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3324F83"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C20F7F5"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7D541A7"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B4497BC" w14:textId="77777777" w:rsidR="008F0BDF" w:rsidRDefault="008F0BDF">
            <w:pPr>
              <w:jc w:val="center"/>
            </w:pPr>
            <w:r>
              <w:rPr>
                <w:rFonts w:hint="eastAsia"/>
              </w:rPr>
              <w:t>100</w:t>
            </w:r>
          </w:p>
        </w:tc>
      </w:tr>
      <w:tr w:rsidR="008F0BDF" w14:paraId="067AE94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186D7AD"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D0CE61C"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2E4927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5D2E3D4" w14:textId="77777777" w:rsidR="008F0BDF" w:rsidRDefault="008F0BDF">
            <w:pPr>
              <w:jc w:val="center"/>
            </w:pPr>
            <w:r>
              <w:rPr>
                <w:rFonts w:hint="eastAsia"/>
                <w:color w:val="008000"/>
                <w:sz w:val="27"/>
                <w:szCs w:val="27"/>
              </w:rPr>
              <w:t>★</w:t>
            </w:r>
          </w:p>
        </w:tc>
      </w:tr>
      <w:tr w:rsidR="008F0BDF" w14:paraId="7188836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453F12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35847E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CCA583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9A7B2F0" w14:textId="77777777" w:rsidR="008F0BDF" w:rsidRDefault="008F0BDF">
            <w:pPr>
              <w:jc w:val="center"/>
            </w:pPr>
            <w:r>
              <w:rPr>
                <w:rFonts w:hint="eastAsia"/>
                <w:color w:val="008000"/>
                <w:sz w:val="27"/>
                <w:szCs w:val="27"/>
              </w:rPr>
              <w:t>★</w:t>
            </w:r>
          </w:p>
        </w:tc>
      </w:tr>
    </w:tbl>
    <w:p w14:paraId="1D267EBC" w14:textId="77777777" w:rsidR="008F0BDF" w:rsidRDefault="008F0BDF">
      <w:r>
        <w:t>績效衡量暨達成情形分析：</w:t>
      </w:r>
    </w:p>
    <w:p w14:paraId="68D8A446" w14:textId="77777777" w:rsidR="008F0BDF" w:rsidRDefault="008F0BDF">
      <w:pPr>
        <w:jc w:val="both"/>
      </w:pPr>
      <w:r>
        <w:t>（1）97年度復育台灣十大功勞、台灣紅豆杉、台灣油杉、檄樹、青脆枝、台灣肖楠、台灣白魚、絨毛蓼及水社柳等9種，達成目標值。</w:t>
      </w:r>
    </w:p>
    <w:p w14:paraId="5A22F130" w14:textId="77777777" w:rsidR="008F0BDF" w:rsidRDefault="008F0BDF">
      <w:pPr>
        <w:pStyle w:val="Web"/>
        <w:spacing w:before="0" w:beforeAutospacing="0" w:after="0" w:afterAutospacing="0"/>
        <w:jc w:val="both"/>
      </w:pPr>
      <w:r>
        <w:t>（2）台灣十大功勞：已蒐集3個種原，並完成南、東部地區族群間之化學成分與遺傳多樣性分析，研究發現以阿里山十大功勞春、秋季葉片之小蘗鹼含量最高，如僅以葉部為採收對象，可減少採集整株所造成的破壞，確保資源永續，提供醫藥保健之生技產業發展，已培育5,300株苗木，將於生育區進行栽植復育。</w:t>
      </w:r>
    </w:p>
    <w:p w14:paraId="098B9D86" w14:textId="77777777" w:rsidR="008F0BDF" w:rsidRDefault="008F0BDF">
      <w:pPr>
        <w:pStyle w:val="Web"/>
        <w:spacing w:before="0" w:beforeAutospacing="0" w:after="0" w:afterAutospacing="0"/>
        <w:jc w:val="both"/>
      </w:pPr>
      <w:r>
        <w:t>（3）台灣紅豆杉：96年成功技術轉移給廠商，經97年量產試驗顯示在台灣栽培具有國際競爭力。97年成立1億元資本額的衍生公司，成立育林部門，97年底完成</w:t>
      </w:r>
      <w:smartTag w:uri="urn:schemas-microsoft-com:office:smarttags" w:element="chmetcnv">
        <w:smartTagPr>
          <w:attr w:name="UnitName" w:val="公頃"/>
          <w:attr w:name="SourceValue" w:val="10"/>
          <w:attr w:name="HasSpace" w:val="False"/>
          <w:attr w:name="Negative" w:val="False"/>
          <w:attr w:name="NumberType" w:val="1"/>
          <w:attr w:name="TCSC" w:val="0"/>
        </w:smartTagPr>
        <w:r>
          <w:t>10公頃</w:t>
        </w:r>
      </w:smartTag>
      <w:r>
        <w:t>的栽培面積，林試所輔導當地原住民合作社協助經營農場，獲得該衍生公司年</w:t>
      </w:r>
      <w:smartTag w:uri="urn:schemas-microsoft-com:office:smarttags" w:element="chmetcnv">
        <w:smartTagPr>
          <w:attr w:name="UnitName" w:val="公頃"/>
          <w:attr w:name="SourceValue" w:val="10"/>
          <w:attr w:name="HasSpace" w:val="False"/>
          <w:attr w:name="Negative" w:val="False"/>
          <w:attr w:name="NumberType" w:val="1"/>
          <w:attr w:name="TCSC" w:val="0"/>
        </w:smartTagPr>
        <w:r>
          <w:t>10公頃</w:t>
        </w:r>
      </w:smartTag>
      <w:r>
        <w:t>1千萬餘元的栽培合約，促進當地社區經濟發展。</w:t>
      </w:r>
    </w:p>
    <w:p w14:paraId="4C26E469" w14:textId="77777777" w:rsidR="008F0BDF" w:rsidRDefault="008F0BDF">
      <w:pPr>
        <w:pStyle w:val="Web"/>
        <w:spacing w:before="0" w:beforeAutospacing="0" w:after="0" w:afterAutospacing="0"/>
        <w:jc w:val="both"/>
      </w:pPr>
      <w:r>
        <w:t>（4）台灣油杉：利用控制授粉方式培育出3,000棵苗木，經養成大苗後，已於97年5月在蓮華池建立</w:t>
      </w:r>
      <w:smartTag w:uri="urn:schemas-microsoft-com:office:smarttags" w:element="chmetcnv">
        <w:smartTagPr>
          <w:attr w:name="UnitName" w:val="公頃"/>
          <w:attr w:name="SourceValue" w:val="0.3"/>
          <w:attr w:name="HasSpace" w:val="False"/>
          <w:attr w:name="Negative" w:val="False"/>
          <w:attr w:name="NumberType" w:val="1"/>
          <w:attr w:name="TCSC" w:val="0"/>
        </w:smartTagPr>
        <w:r>
          <w:t>0.3公頃</w:t>
        </w:r>
      </w:smartTag>
      <w:r>
        <w:t>栽植區。坪林保育區80％母樹均利用扦插繁殖，成功的保存該地區的珍貴種質。</w:t>
      </w:r>
    </w:p>
    <w:p w14:paraId="0B157BF8" w14:textId="77777777" w:rsidR="008F0BDF" w:rsidRDefault="008F0BDF">
      <w:pPr>
        <w:pStyle w:val="Web"/>
        <w:spacing w:before="0" w:beforeAutospacing="0" w:after="0" w:afterAutospacing="0"/>
        <w:jc w:val="both"/>
      </w:pPr>
      <w:r>
        <w:t>（5）檄樹：已設立2個營養系園，選育出3個具有降血壓成分（蛇根鹼）的優良品系，目前利用扦插繁殖300株苗木。為使檄樹成為保健植物，結合大學化學、藥理等教授，向國科會提出整合性計畫。</w:t>
      </w:r>
    </w:p>
    <w:p w14:paraId="52419B2E" w14:textId="77777777" w:rsidR="008F0BDF" w:rsidRDefault="008F0BDF">
      <w:pPr>
        <w:pStyle w:val="Web"/>
        <w:spacing w:before="0" w:beforeAutospacing="0" w:after="0" w:afterAutospacing="0"/>
        <w:jc w:val="both"/>
      </w:pPr>
      <w:r>
        <w:t>（6）青脆枝：設立</w:t>
      </w:r>
      <w:smartTag w:uri="urn:schemas-microsoft-com:office:smarttags" w:element="chmetcnv">
        <w:smartTagPr>
          <w:attr w:name="UnitName" w:val="公頃"/>
          <w:attr w:name="SourceValue" w:val="0.5"/>
          <w:attr w:name="HasSpace" w:val="False"/>
          <w:attr w:name="Negative" w:val="False"/>
          <w:attr w:name="NumberType" w:val="1"/>
          <w:attr w:name="TCSC" w:val="0"/>
        </w:smartTagPr>
        <w:r>
          <w:t>0.5公頃</w:t>
        </w:r>
      </w:smartTag>
      <w:r>
        <w:t>種子園，及</w:t>
      </w:r>
      <w:smartTag w:uri="urn:schemas-microsoft-com:office:smarttags" w:element="chmetcnv">
        <w:smartTagPr>
          <w:attr w:name="UnitName" w:val="公頃"/>
          <w:attr w:name="SourceValue" w:val="0.2"/>
          <w:attr w:name="HasSpace" w:val="False"/>
          <w:attr w:name="Negative" w:val="False"/>
          <w:attr w:name="NumberType" w:val="1"/>
          <w:attr w:name="TCSC" w:val="0"/>
        </w:smartTagPr>
        <w:r>
          <w:t>0.2公頃</w:t>
        </w:r>
      </w:smartTag>
      <w:r>
        <w:t>示範栽培區，已選育出10優良營養系，在97年6、9月共採穗4,000支大量繁殖。經化學成分分析顯示部分品系的葉片含有高含量喜樹鹼外，另含有可直接做成針劑10-CPT，及其他衍生成分，吸引具有行銷國際藥品的國內生技公司向農委會申請企業技術商品化計畫，獲得通過，將在98年進行試量產試驗。</w:t>
      </w:r>
    </w:p>
    <w:p w14:paraId="39EB157E" w14:textId="77777777" w:rsidR="008F0BDF" w:rsidRDefault="008F0BDF">
      <w:pPr>
        <w:pStyle w:val="Web"/>
        <w:spacing w:before="0" w:beforeAutospacing="0" w:after="0" w:afterAutospacing="0"/>
        <w:jc w:val="both"/>
      </w:pPr>
      <w:r>
        <w:t>（7）台灣肖楠：設立2個種子園，利用激勃素(gibberellins, GAs)處理每年約可生產100,000顆種子，培育5千株苗木，97年5月在蓮華池建立</w:t>
      </w:r>
      <w:smartTag w:uri="urn:schemas-microsoft-com:office:smarttags" w:element="chmetcnv">
        <w:smartTagPr>
          <w:attr w:name="UnitName" w:val="公頃"/>
          <w:attr w:name="SourceValue" w:val="2"/>
          <w:attr w:name="HasSpace" w:val="False"/>
          <w:attr w:name="Negative" w:val="False"/>
          <w:attr w:name="NumberType" w:val="1"/>
          <w:attr w:name="TCSC" w:val="0"/>
        </w:smartTagPr>
        <w:r>
          <w:t>2公頃</w:t>
        </w:r>
      </w:smartTag>
      <w:r>
        <w:t>造林區，進行種源後裔檢定試驗，97年11月調查，存活率極高，生長良好。</w:t>
      </w:r>
    </w:p>
    <w:p w14:paraId="0AA45E31" w14:textId="77777777" w:rsidR="008F0BDF" w:rsidRDefault="008F0BDF">
      <w:pPr>
        <w:pStyle w:val="Web"/>
        <w:spacing w:before="0" w:beforeAutospacing="0" w:after="0" w:afterAutospacing="0"/>
        <w:jc w:val="both"/>
      </w:pPr>
      <w:r>
        <w:t>（8）台灣白魚：利用自然工法完成砌石落差工1座，營造台灣白魚多樣的棲地，以改善台灣白魚棲息環境，使護岸更安全，下游的細粒砂石會被堆積形成適合很多魚類產卵的場所，川中魚蝦蟹增加；已繁殖2,190尾生長至體長</w:t>
      </w:r>
      <w:smartTag w:uri="urn:schemas-microsoft-com:office:smarttags" w:element="chmetcnv">
        <w:smartTagPr>
          <w:attr w:name="UnitName" w:val="C"/>
          <w:attr w:name="SourceValue" w:val="3"/>
          <w:attr w:name="HasSpace" w:val="False"/>
          <w:attr w:name="Negative" w:val="False"/>
          <w:attr w:name="NumberType" w:val="1"/>
          <w:attr w:name="TCSC" w:val="0"/>
        </w:smartTagPr>
        <w:r>
          <w:t>3c</w:t>
        </w:r>
      </w:smartTag>
      <w:r>
        <w:t>m的台灣白魚，並在水流東溪進行野放，以增加其族群數量；已租用烏溪上游水流東溪旁一處</w:t>
      </w:r>
      <w:smartTag w:uri="urn:schemas-microsoft-com:office:smarttags" w:element="chmetcnv">
        <w:smartTagPr>
          <w:attr w:name="UnitName" w:val="平方公尺"/>
          <w:attr w:name="SourceValue" w:val="4208"/>
          <w:attr w:name="HasSpace" w:val="False"/>
          <w:attr w:name="Negative" w:val="False"/>
          <w:attr w:name="NumberType" w:val="1"/>
          <w:attr w:name="TCSC" w:val="0"/>
        </w:smartTagPr>
        <w:r>
          <w:t>4,208平方公尺</w:t>
        </w:r>
      </w:smartTag>
      <w:r>
        <w:t>的茭白筍田，並在水流東溪構築一處</w:t>
      </w:r>
      <w:smartTag w:uri="urn:schemas-microsoft-com:office:smarttags" w:element="chmetcnv">
        <w:smartTagPr>
          <w:attr w:name="UnitName" w:val="平方公尺"/>
          <w:attr w:name="SourceValue" w:val="2620"/>
          <w:attr w:name="HasSpace" w:val="False"/>
          <w:attr w:name="Negative" w:val="False"/>
          <w:attr w:name="NumberType" w:val="1"/>
          <w:attr w:name="TCSC" w:val="0"/>
        </w:smartTagPr>
        <w:r>
          <w:t>2,620平方公尺</w:t>
        </w:r>
      </w:smartTag>
      <w:r>
        <w:t>的水池，以供台灣白魚遭遇洪水、土石流或枯水期時之避難場所。</w:t>
      </w:r>
    </w:p>
    <w:p w14:paraId="5EBE21FD" w14:textId="77777777" w:rsidR="008F0BDF" w:rsidRDefault="008F0BDF">
      <w:pPr>
        <w:pStyle w:val="Web"/>
        <w:spacing w:before="0" w:beforeAutospacing="0" w:after="0" w:afterAutospacing="0"/>
        <w:jc w:val="both"/>
      </w:pPr>
      <w:r>
        <w:t>（9）絨毛蓼：蒐集種原5個族群，培育苗木達6,000株，其中2,000株已分贈中部社區及學校推廣應用，此外蒐集種子進行種子苗培育10,000株。</w:t>
      </w:r>
    </w:p>
    <w:p w14:paraId="3F2ADCD9" w14:textId="77777777" w:rsidR="008F0BDF" w:rsidRDefault="008F0BDF">
      <w:pPr>
        <w:pStyle w:val="Web"/>
        <w:spacing w:before="0" w:beforeAutospacing="0" w:after="0" w:afterAutospacing="0"/>
        <w:jc w:val="both"/>
      </w:pPr>
      <w:r>
        <w:t>（10）水社柳：蒐集種原6個族群，培育苗木約2,000株，其中扦插苗1,500株，實生苗（種子苗）500株，其中500株分贈各社區推廣應用。未來後續以培育實生苗為主。</w:t>
      </w:r>
    </w:p>
    <w:p w14:paraId="6A6746EC" w14:textId="77777777" w:rsidR="008F0BDF" w:rsidRDefault="008F0BDF">
      <w:pPr>
        <w:pStyle w:val="Web"/>
      </w:pPr>
      <w:r>
        <w:t>（五）績效目標：加強農業綜合發展，增進農漁民福祉</w:t>
      </w:r>
    </w:p>
    <w:p w14:paraId="1718C0A0" w14:textId="77777777" w:rsidR="008F0BDF" w:rsidRDefault="008F0BDF">
      <w:pPr>
        <w:pStyle w:val="Web"/>
        <w:spacing w:after="0" w:afterAutospacing="0"/>
      </w:pPr>
      <w:r>
        <w:t>1.衡量指標：農業教育訓練參訓者之滿意度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4DE38B5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BA27B64"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36466D3"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DC968AC"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2C154EC" w14:textId="77777777" w:rsidR="008F0BDF" w:rsidRDefault="008F0BDF">
            <w:pPr>
              <w:jc w:val="center"/>
            </w:pPr>
            <w:r>
              <w:rPr>
                <w:rFonts w:hint="eastAsia"/>
              </w:rPr>
              <w:t>97年度</w:t>
            </w:r>
          </w:p>
        </w:tc>
      </w:tr>
      <w:tr w:rsidR="008F0BDF" w14:paraId="5B1E6EB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D649B5D"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7A90FB6" w14:textId="77777777" w:rsidR="008F0BDF" w:rsidRDefault="008F0BDF">
            <w:pPr>
              <w:jc w:val="center"/>
            </w:pPr>
            <w:r>
              <w:rPr>
                <w:rFonts w:hint="eastAsia"/>
              </w:rPr>
              <w:t>80</w:t>
            </w:r>
          </w:p>
        </w:tc>
        <w:tc>
          <w:tcPr>
            <w:tcW w:w="0" w:type="auto"/>
            <w:tcBorders>
              <w:top w:val="outset" w:sz="6" w:space="0" w:color="111111"/>
              <w:left w:val="outset" w:sz="6" w:space="0" w:color="111111"/>
              <w:bottom w:val="outset" w:sz="6" w:space="0" w:color="111111"/>
              <w:right w:val="outset" w:sz="6" w:space="0" w:color="111111"/>
            </w:tcBorders>
            <w:vAlign w:val="center"/>
          </w:tcPr>
          <w:p w14:paraId="7BCC732F" w14:textId="77777777" w:rsidR="008F0BDF" w:rsidRDefault="008F0BDF">
            <w:pPr>
              <w:jc w:val="center"/>
            </w:pPr>
            <w:r>
              <w:rPr>
                <w:rFonts w:hint="eastAsia"/>
              </w:rPr>
              <w:t>84</w:t>
            </w:r>
          </w:p>
        </w:tc>
        <w:tc>
          <w:tcPr>
            <w:tcW w:w="0" w:type="auto"/>
            <w:tcBorders>
              <w:top w:val="outset" w:sz="6" w:space="0" w:color="111111"/>
              <w:left w:val="outset" w:sz="6" w:space="0" w:color="111111"/>
              <w:bottom w:val="outset" w:sz="6" w:space="0" w:color="111111"/>
              <w:right w:val="outset" w:sz="6" w:space="0" w:color="111111"/>
            </w:tcBorders>
            <w:vAlign w:val="center"/>
          </w:tcPr>
          <w:p w14:paraId="6D6BC982" w14:textId="77777777" w:rsidR="008F0BDF" w:rsidRDefault="008F0BDF">
            <w:pPr>
              <w:jc w:val="center"/>
            </w:pPr>
            <w:r>
              <w:rPr>
                <w:rFonts w:hint="eastAsia"/>
              </w:rPr>
              <w:t>86</w:t>
            </w:r>
          </w:p>
        </w:tc>
      </w:tr>
      <w:tr w:rsidR="008F0BDF" w14:paraId="2008CC4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98B6C3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4C3DAEB"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8B227C9"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5AD2F9F" w14:textId="77777777" w:rsidR="008F0BDF" w:rsidRDefault="008F0BDF">
            <w:pPr>
              <w:jc w:val="center"/>
            </w:pPr>
            <w:r>
              <w:rPr>
                <w:rFonts w:hint="eastAsia"/>
              </w:rPr>
              <w:t>100</w:t>
            </w:r>
          </w:p>
        </w:tc>
      </w:tr>
      <w:tr w:rsidR="008F0BDF" w14:paraId="13E420F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C921172"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AB3FEB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6402E3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73ABFFD" w14:textId="77777777" w:rsidR="008F0BDF" w:rsidRDefault="008F0BDF">
            <w:pPr>
              <w:jc w:val="center"/>
            </w:pPr>
            <w:r>
              <w:rPr>
                <w:rFonts w:hint="eastAsia"/>
                <w:color w:val="008000"/>
                <w:sz w:val="27"/>
                <w:szCs w:val="27"/>
              </w:rPr>
              <w:t>★</w:t>
            </w:r>
          </w:p>
        </w:tc>
      </w:tr>
      <w:tr w:rsidR="008F0BDF" w14:paraId="23C6B4F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1D20F62"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2A4E00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A33DDBC"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2CE6A09" w14:textId="77777777" w:rsidR="008F0BDF" w:rsidRDefault="008F0BDF">
            <w:pPr>
              <w:jc w:val="center"/>
            </w:pPr>
            <w:r>
              <w:rPr>
                <w:rFonts w:hint="eastAsia"/>
                <w:color w:val="008000"/>
                <w:sz w:val="27"/>
                <w:szCs w:val="27"/>
              </w:rPr>
              <w:t>★</w:t>
            </w:r>
          </w:p>
        </w:tc>
      </w:tr>
    </w:tbl>
    <w:p w14:paraId="1919051B" w14:textId="77777777" w:rsidR="008F0BDF" w:rsidRDefault="008F0BDF">
      <w:r>
        <w:t>績效衡量暨達成情形分析：</w:t>
      </w:r>
    </w:p>
    <w:p w14:paraId="6FE59813" w14:textId="77777777" w:rsidR="008F0BDF" w:rsidRDefault="008F0BDF">
      <w:pPr>
        <w:jc w:val="both"/>
      </w:pPr>
      <w:r>
        <w:t>（1）農業推廣人員擔負政策宣達、農民諮詢及產業輔導的第一線工作，為與時俱進，精進工作職能，爰建立完善農業推廣人員職能地圖與學程規劃，據以設計農會推廣人員職能提昇課程，包含針對新進農業推廣人員辦理之「推廣倫理與服務班」及「農業推廣政策與計畫管理班」，以全面提升農會新進人員之基本職能；另針對推廣股長辦理之「管理職能-組織領導與溝通專班」及「行銷專業職能」，可加強農業推廣工作之運作與產業發展之創新；此外，亦針對現任推廣人員辦理「基本職能-專案管理實務班」及「行銷專業職能-故事行銷班」等課程，期提升農會推廣人員技能；加上共通性核心職能系列訓練15班次，總計培訓人員611人次，整體訓練滿意度為90％，其中又以課程規劃及工作實用性最高達94％，顯示訓練符合對象需求，且因課程安排實作，參訓者由「做中學」實際領悟返回工作上之應用。</w:t>
      </w:r>
    </w:p>
    <w:p w14:paraId="560804BE" w14:textId="77777777" w:rsidR="008F0BDF" w:rsidRDefault="008F0BDF">
      <w:pPr>
        <w:pStyle w:val="Web"/>
        <w:spacing w:before="0" w:beforeAutospacing="0" w:after="0" w:afterAutospacing="0"/>
        <w:jc w:val="both"/>
      </w:pPr>
      <w:r>
        <w:t>（2）農漁民第二專長訓練部分，提供經營規模較小且不具競爭力農漁民，有關農業以外職業技能之訓練，以利其轉業、兼業及就業。本計畫規劃課程包括中餐烹調班、地方小吃班、西式餐飲班、飲料調配班、食品烘焙班、點心食品及保母證照班等，計辦理89班，結訓人數達2,582人，其中計有1,129人取得丙級技術士證照。訓練滿意度調查以「辦理訓練課程滿意度」、「場地滿意度」、「對未來工作能力及考照滿意度」三構面共25項指標，綜合計算滿意度達91％。本項計畫之執行包括課程規劃、師資選聘、課程修訂、場地擬定與佈置、招訓、開班、督課、滿意度調查等，甚具複雜度及挑戰性。</w:t>
      </w:r>
    </w:p>
    <w:p w14:paraId="0CAABFF9" w14:textId="77777777" w:rsidR="008F0BDF" w:rsidRDefault="008F0BDF">
      <w:pPr>
        <w:pStyle w:val="Web"/>
        <w:spacing w:before="0" w:beforeAutospacing="0" w:after="0" w:afterAutospacing="0"/>
        <w:jc w:val="both"/>
      </w:pPr>
      <w:r>
        <w:t>（3）委託農業試驗改良場所、學校等相關單位辦理菇類、有機農業、蔬菜、花卉、果樹、特用作物、種苗、農業資材、畜牧、休閒農業等產業訓練班，以提昇農民經營管理技能及產業競爭力，計辦理57班，結訓人數1,744人。為瞭解農民農業專業訓練辦理成效及農民意見，97年度各班別均安排結訓檢討，並以無記名方式調查學員意見，瞭解學員對課程、設備、教材、生活輔導等意見，在整體滿意度方面大部分之學員均表示滿意，滿意度90%。</w:t>
      </w:r>
    </w:p>
    <w:p w14:paraId="0D9369DC" w14:textId="77777777" w:rsidR="008F0BDF" w:rsidRDefault="008F0BDF">
      <w:pPr>
        <w:pStyle w:val="Web"/>
        <w:spacing w:before="0" w:beforeAutospacing="0" w:after="0" w:afterAutospacing="0"/>
        <w:jc w:val="both"/>
      </w:pPr>
      <w:r>
        <w:t>（4）97年度漁業推廣工作辦理在職教育訓練，計有漁事、家政、四健共3班，參訓人員計115人，學員對訓練課程內容表示滿意者有105人；97年度辦理清淨家園種子教師培育課程1場次計參加計80人，對課程內容表示滿意者有72人；平均滿意度達90%。</w:t>
      </w:r>
    </w:p>
    <w:p w14:paraId="6B50CB73" w14:textId="77777777" w:rsidR="008F0BDF" w:rsidRDefault="008F0BDF">
      <w:pPr>
        <w:pStyle w:val="Web"/>
        <w:spacing w:before="0" w:beforeAutospacing="0" w:after="0" w:afterAutospacing="0"/>
        <w:jc w:val="both"/>
      </w:pPr>
      <w:r>
        <w:t>（5）漁業漁事、家政、四健推廣工作人員教育訓練，可全面提昇推廣人員素質，並將其所學得知識，協助漁民轉型經營漁業，漁村外籍新娘及子女教育，培訓漁村婦女考取證照以利經營副業，增加經濟收入及提升教育文化程度等；學員反應受益良多，希望明年度持續辦理。</w:t>
      </w:r>
    </w:p>
    <w:p w14:paraId="1599F344" w14:textId="77777777" w:rsidR="008F0BDF" w:rsidRDefault="008F0BDF">
      <w:pPr>
        <w:pStyle w:val="Web"/>
        <w:spacing w:after="0" w:afterAutospacing="0"/>
      </w:pPr>
      <w:r>
        <w:t>2.衡量指標：漁船員經訓練且獲頒結業證書之人數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21AEB80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4E162E2D"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3F65036"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B6FF59E"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12E8B9B" w14:textId="77777777" w:rsidR="008F0BDF" w:rsidRDefault="008F0BDF">
            <w:pPr>
              <w:jc w:val="center"/>
            </w:pPr>
            <w:r>
              <w:rPr>
                <w:rFonts w:hint="eastAsia"/>
              </w:rPr>
              <w:t>97年度</w:t>
            </w:r>
          </w:p>
        </w:tc>
      </w:tr>
      <w:tr w:rsidR="008F0BDF" w14:paraId="1507848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6D62AE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13985CA" w14:textId="77777777" w:rsidR="008F0BDF" w:rsidRDefault="008F0BDF">
            <w:pPr>
              <w:jc w:val="center"/>
            </w:pPr>
            <w:r>
              <w:rPr>
                <w:rFonts w:hint="eastAsia"/>
              </w:rPr>
              <w:t>5500</w:t>
            </w:r>
          </w:p>
        </w:tc>
        <w:tc>
          <w:tcPr>
            <w:tcW w:w="0" w:type="auto"/>
            <w:tcBorders>
              <w:top w:val="outset" w:sz="6" w:space="0" w:color="111111"/>
              <w:left w:val="outset" w:sz="6" w:space="0" w:color="111111"/>
              <w:bottom w:val="outset" w:sz="6" w:space="0" w:color="111111"/>
              <w:right w:val="outset" w:sz="6" w:space="0" w:color="111111"/>
            </w:tcBorders>
            <w:vAlign w:val="center"/>
          </w:tcPr>
          <w:p w14:paraId="36CE58FF" w14:textId="77777777" w:rsidR="008F0BDF" w:rsidRDefault="008F0BDF">
            <w:pPr>
              <w:jc w:val="center"/>
            </w:pPr>
            <w:r>
              <w:rPr>
                <w:rFonts w:hint="eastAsia"/>
              </w:rPr>
              <w:t>6100</w:t>
            </w:r>
          </w:p>
        </w:tc>
        <w:tc>
          <w:tcPr>
            <w:tcW w:w="0" w:type="auto"/>
            <w:tcBorders>
              <w:top w:val="outset" w:sz="6" w:space="0" w:color="111111"/>
              <w:left w:val="outset" w:sz="6" w:space="0" w:color="111111"/>
              <w:bottom w:val="outset" w:sz="6" w:space="0" w:color="111111"/>
              <w:right w:val="outset" w:sz="6" w:space="0" w:color="111111"/>
            </w:tcBorders>
            <w:vAlign w:val="center"/>
          </w:tcPr>
          <w:p w14:paraId="2538F479" w14:textId="77777777" w:rsidR="008F0BDF" w:rsidRDefault="008F0BDF">
            <w:pPr>
              <w:jc w:val="center"/>
            </w:pPr>
            <w:r>
              <w:rPr>
                <w:rFonts w:hint="eastAsia"/>
              </w:rPr>
              <w:t>6700</w:t>
            </w:r>
          </w:p>
        </w:tc>
      </w:tr>
      <w:tr w:rsidR="008F0BDF" w14:paraId="660592E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73D5D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62E00FD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8CCB0C7"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FA69DED" w14:textId="77777777" w:rsidR="008F0BDF" w:rsidRDefault="008F0BDF">
            <w:pPr>
              <w:jc w:val="center"/>
            </w:pPr>
            <w:r>
              <w:rPr>
                <w:rFonts w:hint="eastAsia"/>
              </w:rPr>
              <w:t>100</w:t>
            </w:r>
          </w:p>
        </w:tc>
      </w:tr>
      <w:tr w:rsidR="008F0BDF" w14:paraId="1B5E6DC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EE22B17"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59C1CD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10C793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6941E62" w14:textId="77777777" w:rsidR="008F0BDF" w:rsidRDefault="008F0BDF">
            <w:pPr>
              <w:jc w:val="center"/>
            </w:pPr>
            <w:r>
              <w:rPr>
                <w:rFonts w:hint="eastAsia"/>
                <w:color w:val="008000"/>
                <w:sz w:val="27"/>
                <w:szCs w:val="27"/>
              </w:rPr>
              <w:t>★</w:t>
            </w:r>
          </w:p>
        </w:tc>
      </w:tr>
      <w:tr w:rsidR="008F0BDF" w14:paraId="44AA1C6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0A6D692"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B82600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3A9CC5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113EFC" w14:textId="77777777" w:rsidR="008F0BDF" w:rsidRDefault="008F0BDF">
            <w:pPr>
              <w:jc w:val="center"/>
            </w:pPr>
            <w:r>
              <w:rPr>
                <w:rFonts w:hint="eastAsia"/>
                <w:color w:val="008000"/>
                <w:sz w:val="27"/>
                <w:szCs w:val="27"/>
              </w:rPr>
              <w:t>★</w:t>
            </w:r>
          </w:p>
        </w:tc>
      </w:tr>
    </w:tbl>
    <w:p w14:paraId="4D110AAA" w14:textId="77777777" w:rsidR="008F0BDF" w:rsidRDefault="008F0BDF">
      <w:r>
        <w:t>績效衡量暨達成情形分析：</w:t>
      </w:r>
    </w:p>
    <w:p w14:paraId="21D2F4C6" w14:textId="77777777" w:rsidR="008F0BDF" w:rsidRDefault="008F0BDF">
      <w:pPr>
        <w:jc w:val="both"/>
      </w:pPr>
      <w:r>
        <w:t>（1）97年度訓練成果計10,394人獲頒結業證書，超越目標值。</w:t>
      </w:r>
    </w:p>
    <w:p w14:paraId="350521AD" w14:textId="77777777" w:rsidR="008F0BDF" w:rsidRDefault="008F0BDF">
      <w:pPr>
        <w:pStyle w:val="Web"/>
        <w:spacing w:before="0" w:beforeAutospacing="0" w:after="0" w:afterAutospacing="0"/>
        <w:jc w:val="both"/>
      </w:pPr>
      <w:r>
        <w:t>（2）統計辦理漁航、輪機、電信等幹部訓練班次，獲頒結業證書人數達1,001人；辦理漁船(含小船筏)船員基本安全訓練班，獲頒結業證書人數達9,393人；委託國立高雄海洋科技大學辦理「漁船幹部船員訓練」及7所海事職校辦理「沿近海漁船船員訓練」。</w:t>
      </w:r>
    </w:p>
    <w:p w14:paraId="20E9CA35" w14:textId="77777777" w:rsidR="008F0BDF" w:rsidRDefault="008F0BDF">
      <w:pPr>
        <w:pStyle w:val="Web"/>
        <w:spacing w:before="0" w:beforeAutospacing="0" w:after="0" w:afterAutospacing="0"/>
        <w:jc w:val="both"/>
      </w:pPr>
      <w:r>
        <w:t>（3）各訓練職類開班資訊透過雜誌廣告、印製海報等廣為宣導，且為提昇教學效果，積極更新訓練設備、編修教材、充實軟硬體教學設施、教室電腦化及設備維護、學員生活輔導及衛生管理，並配合行政院衛生署推動漁民、船員口腔癌防治工作，對學員實施「口腔黏膜健康檢查」服務等均甚具複雜度。</w:t>
      </w:r>
    </w:p>
    <w:p w14:paraId="43FF1D5C" w14:textId="77777777" w:rsidR="008F0BDF" w:rsidRDefault="008F0BDF">
      <w:pPr>
        <w:pStyle w:val="Web"/>
        <w:spacing w:before="0" w:beforeAutospacing="0" w:after="0" w:afterAutospacing="0"/>
        <w:jc w:val="both"/>
      </w:pPr>
      <w:r>
        <w:t>（4）為服務偏遠地區漁民，除派員至金門等離島地區辦理訓練外，並積極規畫委託當地或附近之海事水產職校辦理「沿近海漁船船員訓練」，形塑漁船員訓練在地化，提供漁民就近便捷之訓練機會，嘉惠偏遠地區漁民。另為配合本署南遷政策，委託國立高雄海洋科技大學辦理「漁船幹部船員訓練」，繼續培育漁船員人力資源，避免台灣漁業幹部船員斷層。委辦計畫須符採購法規範，辦理廠商評選等公開招標作業，並須依計畫嚴予審查，除對委辦機構進行評鑑及督導考核教學情形外，並提供訓練設備及協助委託機構培育訓練師資，以擴大委託學校訓練容量及提昇訓練品質，目標甚具複雜度及挑戰性。</w:t>
      </w:r>
    </w:p>
    <w:p w14:paraId="2D161E8D" w14:textId="77777777" w:rsidR="008F0BDF" w:rsidRDefault="008F0BDF">
      <w:pPr>
        <w:pStyle w:val="Web"/>
        <w:spacing w:before="0" w:beforeAutospacing="0" w:after="0" w:afterAutospacing="0"/>
        <w:jc w:val="both"/>
      </w:pPr>
      <w:r>
        <w:t>（5）97年度分別至金門地區辦理小型漁船(筏)船員基本安全訓練，共計142人參訓，獲金門區漁會感謝函各乙紙。</w:t>
      </w:r>
    </w:p>
    <w:p w14:paraId="449ECFAE" w14:textId="77777777" w:rsidR="008F0BDF" w:rsidRDefault="008F0BDF">
      <w:pPr>
        <w:pStyle w:val="Web"/>
        <w:spacing w:before="0" w:beforeAutospacing="0" w:after="0" w:afterAutospacing="0"/>
        <w:jc w:val="both"/>
      </w:pPr>
      <w:r>
        <w:t>（6）97年度委託高雄海洋科技大學辦理「漁船幹部船員訓練」，計培育漁船幹部人力資源685人次；暨分別委託7所海事水產職校辦理台灣北部(基隆、台北、桃園、新竹等縣市)、東北部(宜蘭、花蓮等縣市)、東部(花蓮、台東等縣市)、中部(苗栗、臺中、南投、彰化、雲林等縣市)、南部(嘉義、台南、高雄等縣市)、高高屏(高雄、屏東等縣市)及澎湖等地區之沿近海漁船船員訓練，計4,024人參加訓練。</w:t>
      </w:r>
    </w:p>
    <w:p w14:paraId="1B92127E" w14:textId="77777777" w:rsidR="008F0BDF" w:rsidRDefault="008F0BDF">
      <w:pPr>
        <w:pStyle w:val="Web"/>
        <w:spacing w:before="0" w:beforeAutospacing="0" w:after="0" w:afterAutospacing="0"/>
        <w:jc w:val="both"/>
      </w:pPr>
      <w:r>
        <w:t xml:space="preserve">（7）以往漁民參加各項訓練均須舟車勞頓遠赴高雄參訓，倍極辛苦，自推動委辦計畫後，利用海事水產職校之地緣性及學校優良師資、場地、設備，配合漁民訓練需求，安排就近訓練時程，讓漁民能專心投入漁業工作，節省漁民往返之路程與費用，極具效益。 </w:t>
      </w:r>
    </w:p>
    <w:p w14:paraId="4DDC1BCD" w14:textId="77777777" w:rsidR="008F0BDF" w:rsidRDefault="008F0BDF">
      <w:pPr>
        <w:pStyle w:val="Web"/>
        <w:spacing w:after="0" w:afterAutospacing="0"/>
      </w:pPr>
      <w:r>
        <w:t>3.衡量指標：農村營養保健與銀髮族生活照料輔導人數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437DDA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02371E0"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AD44F27"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DED6E85"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8B5DEFA" w14:textId="77777777" w:rsidR="008F0BDF" w:rsidRDefault="008F0BDF">
            <w:pPr>
              <w:jc w:val="center"/>
            </w:pPr>
            <w:r>
              <w:rPr>
                <w:rFonts w:hint="eastAsia"/>
              </w:rPr>
              <w:t>97年度</w:t>
            </w:r>
          </w:p>
        </w:tc>
      </w:tr>
      <w:tr w:rsidR="008F0BDF" w14:paraId="48C7E07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E3E6E43"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C18D515" w14:textId="77777777" w:rsidR="008F0BDF" w:rsidRDefault="008F0BDF">
            <w:pPr>
              <w:jc w:val="center"/>
            </w:pPr>
            <w:r>
              <w:rPr>
                <w:rFonts w:hint="eastAsia"/>
              </w:rPr>
              <w:t>40000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FB3712D" w14:textId="77777777" w:rsidR="008F0BDF" w:rsidRDefault="008F0BDF">
            <w:pPr>
              <w:jc w:val="center"/>
            </w:pPr>
            <w:r>
              <w:rPr>
                <w:rFonts w:hint="eastAsia"/>
              </w:rPr>
              <w:t>59200</w:t>
            </w:r>
          </w:p>
        </w:tc>
        <w:tc>
          <w:tcPr>
            <w:tcW w:w="0" w:type="auto"/>
            <w:tcBorders>
              <w:top w:val="outset" w:sz="6" w:space="0" w:color="111111"/>
              <w:left w:val="outset" w:sz="6" w:space="0" w:color="111111"/>
              <w:bottom w:val="outset" w:sz="6" w:space="0" w:color="111111"/>
              <w:right w:val="outset" w:sz="6" w:space="0" w:color="111111"/>
            </w:tcBorders>
            <w:vAlign w:val="center"/>
          </w:tcPr>
          <w:p w14:paraId="0209B094" w14:textId="77777777" w:rsidR="008F0BDF" w:rsidRDefault="008F0BDF">
            <w:pPr>
              <w:jc w:val="center"/>
            </w:pPr>
            <w:r>
              <w:rPr>
                <w:rFonts w:hint="eastAsia"/>
              </w:rPr>
              <w:t>59500</w:t>
            </w:r>
          </w:p>
        </w:tc>
      </w:tr>
      <w:tr w:rsidR="008F0BDF" w14:paraId="4FC16FA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FA8EF2"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54AAB5C"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C9CD345"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761D8A9" w14:textId="77777777" w:rsidR="008F0BDF" w:rsidRDefault="008F0BDF">
            <w:pPr>
              <w:jc w:val="center"/>
            </w:pPr>
            <w:r>
              <w:rPr>
                <w:rFonts w:hint="eastAsia"/>
              </w:rPr>
              <w:t>100</w:t>
            </w:r>
          </w:p>
        </w:tc>
      </w:tr>
      <w:tr w:rsidR="008F0BDF" w14:paraId="3E251F7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E57CF0"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0F6D52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85C54C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92DD3DB" w14:textId="77777777" w:rsidR="008F0BDF" w:rsidRDefault="008F0BDF">
            <w:pPr>
              <w:jc w:val="center"/>
            </w:pPr>
            <w:r>
              <w:rPr>
                <w:rFonts w:hint="eastAsia"/>
                <w:color w:val="008000"/>
                <w:sz w:val="27"/>
                <w:szCs w:val="27"/>
              </w:rPr>
              <w:t>★</w:t>
            </w:r>
          </w:p>
        </w:tc>
      </w:tr>
      <w:tr w:rsidR="008F0BDF" w14:paraId="661E6D0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1343CAB"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C08474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4A47DB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5778B0E" w14:textId="77777777" w:rsidR="008F0BDF" w:rsidRDefault="008F0BDF">
            <w:pPr>
              <w:jc w:val="center"/>
            </w:pPr>
            <w:r>
              <w:rPr>
                <w:rFonts w:hint="eastAsia"/>
                <w:color w:val="008000"/>
                <w:sz w:val="27"/>
                <w:szCs w:val="27"/>
              </w:rPr>
              <w:t>★</w:t>
            </w:r>
          </w:p>
        </w:tc>
      </w:tr>
    </w:tbl>
    <w:p w14:paraId="384A8B2D" w14:textId="77777777" w:rsidR="008F0BDF" w:rsidRDefault="008F0BDF">
      <w:r>
        <w:t>績效衡量暨達成情形分析：</w:t>
      </w:r>
    </w:p>
    <w:p w14:paraId="1ECA1611" w14:textId="77777777" w:rsidR="008F0BDF" w:rsidRDefault="008F0BDF">
      <w:pPr>
        <w:jc w:val="both"/>
      </w:pPr>
      <w:r>
        <w:t>（1）97年度農村營養保健及銀髮族生活輔導家政班原訂訓練59,500人次，截至97年12月底為止，計輔導全國242個鄉鎮辦理2,623班，參訓人數達59,500人次，達成目標值。</w:t>
      </w:r>
    </w:p>
    <w:p w14:paraId="49BD400D" w14:textId="77777777" w:rsidR="008F0BDF" w:rsidRDefault="008F0BDF">
      <w:pPr>
        <w:pStyle w:val="Web"/>
        <w:spacing w:before="0" w:beforeAutospacing="0" w:after="0" w:afterAutospacing="0"/>
        <w:jc w:val="both"/>
      </w:pPr>
      <w:r>
        <w:t>（2）本計畫充份運用農村婦女人力資源，透過觀念改善及技能提升，就近運用於高齡者生活照顧上，不僅解決自家照護問題並且服務農村高齡者，藉由飲食行為、建康老化等觀念灌輸，具體改善降低慢性病罹患率。由於本計畫之輔導深入各鄉鎮，由生活面提升農村營養保健及銀髮族生活品質，並藉由農村婦女營養保健觀念之改變，進而影響家庭成員</w:t>
      </w:r>
    </w:p>
    <w:p w14:paraId="7C4EFD33" w14:textId="77777777" w:rsidR="008F0BDF" w:rsidRDefault="008F0BDF">
      <w:pPr>
        <w:pStyle w:val="Web"/>
        <w:spacing w:before="0" w:beforeAutospacing="0" w:after="0" w:afterAutospacing="0"/>
        <w:jc w:val="both"/>
      </w:pPr>
      <w:r>
        <w:t>（3）農家婦女接受正式教育及資訊較有限，另慢性疾病為農村居民之主要健康危機，加以農村高齡化問題，造成照護困難及財務沉重負擔。本計畫積極推動在地健康老化，係以本會輔導之家政班為主體，配合高齡者生活改善，以「營養保健、健康老化與在地老化、國產農特產品養生推廣、開源節流」為中心議題，評估班員需求而規劃設計課程及教材，訓練農村婦女及高齡者提昇營養保健及健康老化知能，除推展終身學習、提供學習網絡減少農村地區之知識落差外，進而影響家庭成員觀念及行為改變，同時構建農家身、心及環境健康，進一步營造健康之農村社區，輔導層面廣，執行面深入且徹底，挑戰度極高。</w:t>
      </w:r>
    </w:p>
    <w:p w14:paraId="7D547C7E" w14:textId="77777777" w:rsidR="008F0BDF" w:rsidRDefault="008F0BDF">
      <w:pPr>
        <w:pStyle w:val="Web"/>
        <w:spacing w:before="0" w:beforeAutospacing="0" w:after="0" w:afterAutospacing="0"/>
        <w:jc w:val="both"/>
      </w:pPr>
      <w:r>
        <w:t>（4）97年度亦加強國產農特產品養生推廣教育，讓農村婦女及高齡者充分運用當地農特產品營養特性及加強飲食健康研習，由基礎之農村生活教育普遍提升農村高齡者對國產農特產品之認知，進而影響其家人，喚醒國人對國產農特產品之認識、喜好，積極建立忠誠度，破除對進口農產品之迷失。</w:t>
      </w:r>
    </w:p>
    <w:p w14:paraId="2D38EE6D" w14:textId="77777777" w:rsidR="008F0BDF" w:rsidRDefault="008F0BDF">
      <w:pPr>
        <w:pStyle w:val="Web"/>
        <w:spacing w:after="0" w:afterAutospacing="0"/>
      </w:pPr>
      <w:r>
        <w:t>4.衡量指標：農漁會信用部逾放比</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CC6464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C1FA0CA"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4685360"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1537C98"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ADF8A37" w14:textId="77777777" w:rsidR="008F0BDF" w:rsidRDefault="008F0BDF">
            <w:pPr>
              <w:jc w:val="center"/>
            </w:pPr>
            <w:r>
              <w:rPr>
                <w:rFonts w:hint="eastAsia"/>
              </w:rPr>
              <w:t>97年度</w:t>
            </w:r>
          </w:p>
        </w:tc>
      </w:tr>
      <w:tr w:rsidR="008F0BDF" w14:paraId="046116E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D82297E"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57EA69B" w14:textId="77777777" w:rsidR="008F0BDF" w:rsidRDefault="008F0BDF">
            <w:pPr>
              <w:jc w:val="center"/>
            </w:pPr>
            <w:r>
              <w:rPr>
                <w:rFonts w:hint="eastAsia"/>
              </w:rPr>
              <w:t>10.5</w:t>
            </w:r>
          </w:p>
        </w:tc>
        <w:tc>
          <w:tcPr>
            <w:tcW w:w="0" w:type="auto"/>
            <w:tcBorders>
              <w:top w:val="outset" w:sz="6" w:space="0" w:color="111111"/>
              <w:left w:val="outset" w:sz="6" w:space="0" w:color="111111"/>
              <w:bottom w:val="outset" w:sz="6" w:space="0" w:color="111111"/>
              <w:right w:val="outset" w:sz="6" w:space="0" w:color="111111"/>
            </w:tcBorders>
            <w:vAlign w:val="center"/>
          </w:tcPr>
          <w:p w14:paraId="46CA6E5C" w14:textId="77777777" w:rsidR="008F0BDF" w:rsidRDefault="008F0BDF">
            <w:pPr>
              <w:jc w:val="center"/>
            </w:pPr>
            <w:r>
              <w:rPr>
                <w:rFonts w:hint="eastAsia"/>
              </w:rPr>
              <w:t>8</w:t>
            </w:r>
          </w:p>
        </w:tc>
        <w:tc>
          <w:tcPr>
            <w:tcW w:w="0" w:type="auto"/>
            <w:tcBorders>
              <w:top w:val="outset" w:sz="6" w:space="0" w:color="111111"/>
              <w:left w:val="outset" w:sz="6" w:space="0" w:color="111111"/>
              <w:bottom w:val="outset" w:sz="6" w:space="0" w:color="111111"/>
              <w:right w:val="outset" w:sz="6" w:space="0" w:color="111111"/>
            </w:tcBorders>
            <w:vAlign w:val="center"/>
          </w:tcPr>
          <w:p w14:paraId="5EF8A865" w14:textId="77777777" w:rsidR="008F0BDF" w:rsidRDefault="008F0BDF">
            <w:pPr>
              <w:jc w:val="center"/>
            </w:pPr>
            <w:r>
              <w:rPr>
                <w:rFonts w:hint="eastAsia"/>
              </w:rPr>
              <w:t>7</w:t>
            </w:r>
          </w:p>
        </w:tc>
      </w:tr>
      <w:tr w:rsidR="008F0BDF" w14:paraId="10D1EEF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BB7E765"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934DADD"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BBD53EE"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949D736" w14:textId="77777777" w:rsidR="008F0BDF" w:rsidRDefault="008F0BDF">
            <w:pPr>
              <w:jc w:val="center"/>
            </w:pPr>
            <w:r>
              <w:rPr>
                <w:rFonts w:hint="eastAsia"/>
              </w:rPr>
              <w:t>100</w:t>
            </w:r>
          </w:p>
        </w:tc>
      </w:tr>
      <w:tr w:rsidR="008F0BDF" w14:paraId="70202FF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0C82921"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9DEBCD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0FE71FE"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C6815FB" w14:textId="77777777" w:rsidR="008F0BDF" w:rsidRDefault="008F0BDF">
            <w:pPr>
              <w:jc w:val="center"/>
            </w:pPr>
            <w:r>
              <w:rPr>
                <w:rFonts w:hint="eastAsia"/>
                <w:color w:val="008000"/>
                <w:sz w:val="27"/>
                <w:szCs w:val="27"/>
              </w:rPr>
              <w:t>★</w:t>
            </w:r>
          </w:p>
        </w:tc>
      </w:tr>
      <w:tr w:rsidR="008F0BDF" w14:paraId="209123F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DDE468B"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345148A"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C31EE5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29245EB" w14:textId="77777777" w:rsidR="008F0BDF" w:rsidRDefault="008F0BDF">
            <w:pPr>
              <w:jc w:val="center"/>
            </w:pPr>
            <w:r>
              <w:rPr>
                <w:rFonts w:hint="eastAsia"/>
                <w:color w:val="FFCC00"/>
                <w:sz w:val="27"/>
                <w:szCs w:val="27"/>
              </w:rPr>
              <w:t>▲</w:t>
            </w:r>
          </w:p>
        </w:tc>
      </w:tr>
    </w:tbl>
    <w:p w14:paraId="7B1C6050" w14:textId="77777777" w:rsidR="008F0BDF" w:rsidRDefault="008F0BDF">
      <w:r>
        <w:t>績效衡量暨達成情形分析：</w:t>
      </w:r>
    </w:p>
    <w:p w14:paraId="0AA7CAC3" w14:textId="77777777" w:rsidR="008F0BDF" w:rsidRDefault="008F0BDF">
      <w:pPr>
        <w:jc w:val="both"/>
      </w:pPr>
      <w:r>
        <w:t>（1）97年全體農漁會信用部逾放比率為5.32%，超越目標值。</w:t>
      </w:r>
    </w:p>
    <w:p w14:paraId="621A4B51" w14:textId="77777777" w:rsidR="008F0BDF" w:rsidRDefault="008F0BDF">
      <w:pPr>
        <w:pStyle w:val="Web"/>
        <w:spacing w:before="0" w:beforeAutospacing="0" w:after="0" w:afterAutospacing="0"/>
        <w:jc w:val="both"/>
      </w:pPr>
      <w:r>
        <w:t>（2）農漁會信用部因金融市場競爭激烈、經濟景氣低迷、借款人還款能力下跌、擔保品價值縮水等因素，致逾放比率偏高，本項目標因牽涉不可控制因素較多，須加以克服。</w:t>
      </w:r>
    </w:p>
    <w:p w14:paraId="25C85046" w14:textId="77777777" w:rsidR="008F0BDF" w:rsidRDefault="008F0BDF">
      <w:pPr>
        <w:pStyle w:val="Web"/>
        <w:spacing w:before="0" w:beforeAutospacing="0" w:after="0" w:afterAutospacing="0"/>
        <w:jc w:val="both"/>
      </w:pPr>
      <w:r>
        <w:t>（3）同時為達成目標亦持續加強各項輔導工作，包括辦理提升農業金融從業人員之專業能力教育訓練、落實農漁會信用部內部控制及稽核制度、督導信用部提足備抵呆帳及加速轉銷呆帳、調整信用部授信及其限額標準與風險控制比率之管理、修正及新增政策性農業專案貸款規定、鼓勵農漁會信用部承作農業專案貸款、農業金融法之修正，並辦理14場次「農業金融政策座談會」與農漁會進行面對面溝通等事項，以降低農漁會信用部逾期放款比率，健全農漁會信用部業務營運。</w:t>
      </w:r>
    </w:p>
    <w:p w14:paraId="10BC4BD9" w14:textId="77777777" w:rsidR="008F0BDF" w:rsidRDefault="008F0BDF">
      <w:pPr>
        <w:pStyle w:val="Web"/>
        <w:spacing w:before="0" w:beforeAutospacing="0" w:after="0" w:afterAutospacing="0"/>
        <w:jc w:val="both"/>
      </w:pPr>
      <w:r>
        <w:t>（4）營運規模擴大：全體農漁會信用部存款1兆3,525億元，放款7,388億元；較93年1月底分別增加666億元及1,768億元。</w:t>
      </w:r>
    </w:p>
    <w:p w14:paraId="22B68313" w14:textId="77777777" w:rsidR="008F0BDF" w:rsidRDefault="008F0BDF">
      <w:pPr>
        <w:pStyle w:val="Web"/>
        <w:spacing w:before="0" w:beforeAutospacing="0" w:after="0" w:afterAutospacing="0"/>
        <w:jc w:val="both"/>
      </w:pPr>
      <w:r>
        <w:t>（5）風險承擔及獲利能力提高：全體農漁會信用部淨值956億元，較93年1月底增加194億元；93、94、95及96年度盈餘分別為21億元、28億元、37億元及45億元，與92年度虧損17百萬元相較，已轉虧為盈；97年1至11月盈餘79億元。</w:t>
      </w:r>
    </w:p>
    <w:p w14:paraId="4ECF2F11" w14:textId="77777777" w:rsidR="008F0BDF" w:rsidRDefault="008F0BDF">
      <w:pPr>
        <w:pStyle w:val="Web"/>
        <w:spacing w:before="0" w:beforeAutospacing="0" w:after="0" w:afterAutospacing="0"/>
        <w:jc w:val="both"/>
      </w:pPr>
      <w:r>
        <w:t>（6）放款品質改善：逾期放款金額393億元，逾放比率5.32％，呆帳覆蓋率（備抵呆帳占逾期放款金額之比率）48.2％；分別較93年1月底減少602億元、12.39個百分點及增加28.45個百分點。</w:t>
      </w:r>
    </w:p>
    <w:p w14:paraId="7D4D7DBB" w14:textId="77777777" w:rsidR="008F0BDF" w:rsidRDefault="008F0BDF">
      <w:pPr>
        <w:pStyle w:val="Web"/>
        <w:spacing w:after="0" w:afterAutospacing="0"/>
      </w:pPr>
      <w:r>
        <w:t>5.衡量指標：為民服務案件辦結率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C22B50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0DD77FB"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B509433"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D525554"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AA0211A" w14:textId="77777777" w:rsidR="008F0BDF" w:rsidRDefault="008F0BDF">
            <w:pPr>
              <w:jc w:val="center"/>
            </w:pPr>
            <w:r>
              <w:rPr>
                <w:rFonts w:hint="eastAsia"/>
              </w:rPr>
              <w:t>97年度</w:t>
            </w:r>
          </w:p>
        </w:tc>
      </w:tr>
      <w:tr w:rsidR="008F0BDF" w14:paraId="3FAB668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A873ABD"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0E527CB" w14:textId="77777777" w:rsidR="008F0BDF" w:rsidRDefault="008F0BDF">
            <w:pPr>
              <w:jc w:val="center"/>
            </w:pPr>
            <w:r>
              <w:rPr>
                <w:rFonts w:hint="eastAsia"/>
              </w:rPr>
              <w:t>95</w:t>
            </w:r>
          </w:p>
        </w:tc>
        <w:tc>
          <w:tcPr>
            <w:tcW w:w="0" w:type="auto"/>
            <w:tcBorders>
              <w:top w:val="outset" w:sz="6" w:space="0" w:color="111111"/>
              <w:left w:val="outset" w:sz="6" w:space="0" w:color="111111"/>
              <w:bottom w:val="outset" w:sz="6" w:space="0" w:color="111111"/>
              <w:right w:val="outset" w:sz="6" w:space="0" w:color="111111"/>
            </w:tcBorders>
            <w:vAlign w:val="center"/>
          </w:tcPr>
          <w:p w14:paraId="22348D5C"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51FCA94" w14:textId="77777777" w:rsidR="008F0BDF" w:rsidRDefault="008F0BDF">
            <w:pPr>
              <w:jc w:val="center"/>
            </w:pPr>
            <w:r>
              <w:rPr>
                <w:rFonts w:hint="eastAsia"/>
              </w:rPr>
              <w:t>100</w:t>
            </w:r>
          </w:p>
        </w:tc>
      </w:tr>
      <w:tr w:rsidR="008F0BDF" w14:paraId="3A93D65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D89564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8BFF10F"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68F8B50"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BE0651E" w14:textId="77777777" w:rsidR="008F0BDF" w:rsidRDefault="008F0BDF">
            <w:pPr>
              <w:jc w:val="center"/>
            </w:pPr>
            <w:r>
              <w:rPr>
                <w:rFonts w:hint="eastAsia"/>
              </w:rPr>
              <w:t>100</w:t>
            </w:r>
          </w:p>
        </w:tc>
      </w:tr>
      <w:tr w:rsidR="008F0BDF" w14:paraId="68FE7B2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492820C"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393FA4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EF52932"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E3A2DDF" w14:textId="77777777" w:rsidR="008F0BDF" w:rsidRDefault="008F0BDF">
            <w:pPr>
              <w:jc w:val="center"/>
            </w:pPr>
            <w:r>
              <w:rPr>
                <w:rFonts w:hint="eastAsia"/>
                <w:color w:val="FFCC00"/>
                <w:sz w:val="27"/>
                <w:szCs w:val="27"/>
              </w:rPr>
              <w:t>▲</w:t>
            </w:r>
          </w:p>
        </w:tc>
      </w:tr>
      <w:tr w:rsidR="008F0BDF" w14:paraId="40392E2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5C7A1C0"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694EBA9"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A2192FB"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5105FD4" w14:textId="77777777" w:rsidR="008F0BDF" w:rsidRDefault="008F0BDF">
            <w:pPr>
              <w:jc w:val="center"/>
            </w:pPr>
            <w:r>
              <w:rPr>
                <w:rFonts w:hint="eastAsia"/>
                <w:color w:val="FFCC00"/>
                <w:sz w:val="27"/>
                <w:szCs w:val="27"/>
              </w:rPr>
              <w:t>▲</w:t>
            </w:r>
          </w:p>
        </w:tc>
      </w:tr>
    </w:tbl>
    <w:p w14:paraId="6CAC0B05" w14:textId="77777777" w:rsidR="008F0BDF" w:rsidRDefault="008F0BDF">
      <w:r>
        <w:t>績效衡量暨達成情形分析：</w:t>
      </w:r>
    </w:p>
    <w:p w14:paraId="1F2FA6E5" w14:textId="77777777" w:rsidR="008F0BDF" w:rsidRDefault="008F0BDF">
      <w:pPr>
        <w:jc w:val="both"/>
      </w:pPr>
      <w:r>
        <w:t>（1）本會97年為民服務案件總計 2390件，均於期限內辦結，辦結率100％，達成目標值。</w:t>
      </w:r>
    </w:p>
    <w:p w14:paraId="02225E36" w14:textId="77777777" w:rsidR="008F0BDF" w:rsidRDefault="008F0BDF">
      <w:pPr>
        <w:pStyle w:val="Web"/>
        <w:spacing w:before="0" w:beforeAutospacing="0" w:after="0" w:afterAutospacing="0"/>
        <w:jc w:val="both"/>
      </w:pPr>
      <w:r>
        <w:t xml:space="preserve">（2）本會為落實依法行政，保護人民合法權益，所有為民服務案件均予以歸類審慎處理，其中屬行政興革之建議者占9.7％，屬行政法令之查詢者占18.3％，屬行政違失之舉發者占7.1％，屬行政權益之維護者占11.5％，屬索取服務資訊者最多占53.4％；均能妥善處理並掌握時效，依限辦結，實屬不易。 </w:t>
      </w:r>
    </w:p>
    <w:p w14:paraId="7B84E7E0" w14:textId="77777777" w:rsidR="008F0BDF" w:rsidRDefault="008F0BDF">
      <w:pPr>
        <w:pStyle w:val="Web"/>
        <w:spacing w:after="0" w:afterAutospacing="0"/>
      </w:pPr>
      <w:r>
        <w:t>6.衡量指標：雙邊農業工作會議及合作計畫數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A2ED0F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4C0674D"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447C72B"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0B0A06D"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3074D56" w14:textId="77777777" w:rsidR="008F0BDF" w:rsidRDefault="008F0BDF">
            <w:pPr>
              <w:jc w:val="center"/>
            </w:pPr>
            <w:r>
              <w:rPr>
                <w:rFonts w:hint="eastAsia"/>
              </w:rPr>
              <w:t>97年度</w:t>
            </w:r>
          </w:p>
        </w:tc>
      </w:tr>
      <w:tr w:rsidR="008F0BDF" w14:paraId="65D42EB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1140705"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85E42EE" w14:textId="77777777" w:rsidR="008F0BDF" w:rsidRDefault="008F0BDF">
            <w:pPr>
              <w:jc w:val="center"/>
            </w:pPr>
            <w:r>
              <w:rPr>
                <w:rFonts w:hint="eastAsia"/>
              </w:rPr>
              <w:t>42</w:t>
            </w:r>
          </w:p>
        </w:tc>
        <w:tc>
          <w:tcPr>
            <w:tcW w:w="0" w:type="auto"/>
            <w:tcBorders>
              <w:top w:val="outset" w:sz="6" w:space="0" w:color="111111"/>
              <w:left w:val="outset" w:sz="6" w:space="0" w:color="111111"/>
              <w:bottom w:val="outset" w:sz="6" w:space="0" w:color="111111"/>
              <w:right w:val="outset" w:sz="6" w:space="0" w:color="111111"/>
            </w:tcBorders>
            <w:vAlign w:val="center"/>
          </w:tcPr>
          <w:p w14:paraId="433A5E88" w14:textId="77777777" w:rsidR="008F0BDF" w:rsidRDefault="008F0BDF">
            <w:pPr>
              <w:jc w:val="center"/>
            </w:pPr>
            <w:r>
              <w:rPr>
                <w:rFonts w:hint="eastAsia"/>
              </w:rPr>
              <w:t>45</w:t>
            </w:r>
          </w:p>
        </w:tc>
        <w:tc>
          <w:tcPr>
            <w:tcW w:w="0" w:type="auto"/>
            <w:tcBorders>
              <w:top w:val="outset" w:sz="6" w:space="0" w:color="111111"/>
              <w:left w:val="outset" w:sz="6" w:space="0" w:color="111111"/>
              <w:bottom w:val="outset" w:sz="6" w:space="0" w:color="111111"/>
              <w:right w:val="outset" w:sz="6" w:space="0" w:color="111111"/>
            </w:tcBorders>
            <w:vAlign w:val="center"/>
          </w:tcPr>
          <w:p w14:paraId="3149587B" w14:textId="77777777" w:rsidR="008F0BDF" w:rsidRDefault="008F0BDF">
            <w:pPr>
              <w:jc w:val="center"/>
            </w:pPr>
            <w:r>
              <w:rPr>
                <w:rFonts w:hint="eastAsia"/>
              </w:rPr>
              <w:t>47</w:t>
            </w:r>
          </w:p>
        </w:tc>
      </w:tr>
      <w:tr w:rsidR="008F0BDF" w14:paraId="143FE55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8100522"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9A1B21C"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B3A9DF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2CAAC46" w14:textId="77777777" w:rsidR="008F0BDF" w:rsidRDefault="008F0BDF">
            <w:pPr>
              <w:jc w:val="center"/>
            </w:pPr>
            <w:r>
              <w:rPr>
                <w:rFonts w:hint="eastAsia"/>
              </w:rPr>
              <w:t>100</w:t>
            </w:r>
          </w:p>
        </w:tc>
      </w:tr>
      <w:tr w:rsidR="008F0BDF" w14:paraId="1E51081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24D9091"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4B00EB4"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130C4F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7010CB4" w14:textId="77777777" w:rsidR="008F0BDF" w:rsidRDefault="008F0BDF">
            <w:pPr>
              <w:jc w:val="center"/>
            </w:pPr>
            <w:r>
              <w:rPr>
                <w:rFonts w:hint="eastAsia"/>
                <w:color w:val="008000"/>
                <w:sz w:val="27"/>
                <w:szCs w:val="27"/>
              </w:rPr>
              <w:t>★</w:t>
            </w:r>
          </w:p>
        </w:tc>
      </w:tr>
      <w:tr w:rsidR="008F0BDF" w14:paraId="01C9957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5B13F9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BE2464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2AEB5E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3857441" w14:textId="77777777" w:rsidR="008F0BDF" w:rsidRDefault="008F0BDF">
            <w:pPr>
              <w:jc w:val="center"/>
            </w:pPr>
            <w:r>
              <w:rPr>
                <w:rFonts w:hint="eastAsia"/>
                <w:color w:val="008000"/>
                <w:sz w:val="27"/>
                <w:szCs w:val="27"/>
              </w:rPr>
              <w:t>★</w:t>
            </w:r>
          </w:p>
        </w:tc>
      </w:tr>
    </w:tbl>
    <w:p w14:paraId="2D77C462" w14:textId="77777777" w:rsidR="008F0BDF" w:rsidRDefault="008F0BDF">
      <w:r>
        <w:t>績效衡量暨達成情形分析：</w:t>
      </w:r>
    </w:p>
    <w:p w14:paraId="66B5A863" w14:textId="77777777" w:rsidR="008F0BDF" w:rsidRDefault="008F0BDF">
      <w:pPr>
        <w:jc w:val="both"/>
      </w:pPr>
      <w:r>
        <w:t>（1）完成辦理與加拿大、泰國、菲律賓、澳大利亞、荷蘭及德國雙邊農業會議及台琉(琉球)技術交流會議7場次，並配合經濟部台紐、台歐盟經濟諮商會議，派員出席參加農業議題之討論2場次；辦理雙邊農業科技、合作計畫、研討會等計30項；加強與在台國際農業組織、APO、APAARI及ISTA等國際組織合作辦理研習會及訓練班計畫計16項，積極參與國際組織活動；總完成與其他國家雙邊農業工作會議及合作計畫數計55項，超越目標值。</w:t>
      </w:r>
    </w:p>
    <w:p w14:paraId="6209C510" w14:textId="77777777" w:rsidR="008F0BDF" w:rsidRDefault="008F0BDF">
      <w:pPr>
        <w:pStyle w:val="Web"/>
        <w:spacing w:before="0" w:beforeAutospacing="0" w:after="0" w:afterAutospacing="0"/>
        <w:jc w:val="both"/>
      </w:pPr>
      <w:r>
        <w:t>（2）透過會議諮商達成之結果，成功洽邀歐盟植物品種局總裁於98年3月台灣國際蘭展期間訪台，進一步洽談合作事宜；與荷蘭方面建立植物品種檢定技術之合作；加拿大則正面回應，將就受理雙方植物品種權申請再進一步諮商。加拿大方面同意與我方合作培訓農業科技人才。德國方面將加強農村再生規劃之合作。有關與各國之人畜共通傳染病防治及帶原動物監測、農作栽培改善、畜產養殖改善、海岸林復育等議題合作，規劃於98年度計畫辦理。</w:t>
      </w:r>
    </w:p>
    <w:p w14:paraId="2BD9F49E" w14:textId="77777777" w:rsidR="008F0BDF" w:rsidRDefault="008F0BDF">
      <w:pPr>
        <w:pStyle w:val="Web"/>
        <w:spacing w:before="0" w:beforeAutospacing="0" w:after="0" w:afterAutospacing="0"/>
        <w:jc w:val="both"/>
      </w:pPr>
      <w:r>
        <w:t>（3）辦理雙邊農業科技、合作計畫、研討會等計30項。其中以分生技術篩選到可用於區分香蕉黃葉病菌之分子標誌；自英國引進以天敵生物防治小花蔓澤蘭並顯示其防治之專一性，將進一步評估防治效果；引進法國矮腳雞種原經雜交育種，顯示提高攜帶矮小基因之雜交母雞之產蛋性能，將進一步研究改善其效能；與法國、日本合作，並建立團隊，針對基因轉殖植物遺傳特性調查及生物安全基本資料設計表格，進行基因轉殖植物安全評估專屬場所加以規範之作業。此外，為分散飼料來源，並與菲國農業部合作於Caraga地區合作推動雜交玉米生產計畫。</w:t>
      </w:r>
    </w:p>
    <w:p w14:paraId="638A2A43" w14:textId="77777777" w:rsidR="008F0BDF" w:rsidRDefault="008F0BDF">
      <w:pPr>
        <w:pStyle w:val="Web"/>
        <w:spacing w:before="0" w:beforeAutospacing="0" w:after="0" w:afterAutospacing="0"/>
        <w:jc w:val="both"/>
      </w:pPr>
      <w:r>
        <w:t>（4）加強與在台國際農業組織、APO、APAARI及ISTA等國際組織合作辦理研習會及訓練班計畫計16項，積極參與國際組織活動。此外，並已爭取於我國2010年主辦亞太種子協會(APSA)年會。</w:t>
      </w:r>
    </w:p>
    <w:p w14:paraId="46843683" w14:textId="77777777" w:rsidR="008F0BDF" w:rsidRDefault="008F0BDF">
      <w:pPr>
        <w:pStyle w:val="Web"/>
        <w:spacing w:after="0" w:afterAutospacing="0"/>
      </w:pPr>
      <w:r>
        <w:t>7.衡量指標：農業官員及專家互訪交流次數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A160F3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92C2830"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E0EA929"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37C36B3"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F4B62B2" w14:textId="77777777" w:rsidR="008F0BDF" w:rsidRDefault="008F0BDF">
            <w:pPr>
              <w:jc w:val="center"/>
            </w:pPr>
            <w:r>
              <w:rPr>
                <w:rFonts w:hint="eastAsia"/>
              </w:rPr>
              <w:t>97年度</w:t>
            </w:r>
          </w:p>
        </w:tc>
      </w:tr>
      <w:tr w:rsidR="008F0BDF" w14:paraId="2B6AB93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B51C469"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AE8C27E" w14:textId="77777777" w:rsidR="008F0BDF" w:rsidRDefault="008F0BDF">
            <w:pPr>
              <w:jc w:val="center"/>
            </w:pPr>
            <w:r>
              <w:rPr>
                <w:rFonts w:hint="eastAsia"/>
              </w:rPr>
              <w:t>43</w:t>
            </w:r>
          </w:p>
        </w:tc>
        <w:tc>
          <w:tcPr>
            <w:tcW w:w="0" w:type="auto"/>
            <w:tcBorders>
              <w:top w:val="outset" w:sz="6" w:space="0" w:color="111111"/>
              <w:left w:val="outset" w:sz="6" w:space="0" w:color="111111"/>
              <w:bottom w:val="outset" w:sz="6" w:space="0" w:color="111111"/>
              <w:right w:val="outset" w:sz="6" w:space="0" w:color="111111"/>
            </w:tcBorders>
            <w:vAlign w:val="center"/>
          </w:tcPr>
          <w:p w14:paraId="5E7A2726" w14:textId="77777777" w:rsidR="008F0BDF" w:rsidRDefault="008F0BDF">
            <w:pPr>
              <w:jc w:val="center"/>
            </w:pPr>
            <w:r>
              <w:rPr>
                <w:rFonts w:hint="eastAsia"/>
              </w:rPr>
              <w:t>50</w:t>
            </w:r>
          </w:p>
        </w:tc>
        <w:tc>
          <w:tcPr>
            <w:tcW w:w="0" w:type="auto"/>
            <w:tcBorders>
              <w:top w:val="outset" w:sz="6" w:space="0" w:color="111111"/>
              <w:left w:val="outset" w:sz="6" w:space="0" w:color="111111"/>
              <w:bottom w:val="outset" w:sz="6" w:space="0" w:color="111111"/>
              <w:right w:val="outset" w:sz="6" w:space="0" w:color="111111"/>
            </w:tcBorders>
            <w:vAlign w:val="center"/>
          </w:tcPr>
          <w:p w14:paraId="0F3CD2AC" w14:textId="77777777" w:rsidR="008F0BDF" w:rsidRDefault="008F0BDF">
            <w:pPr>
              <w:jc w:val="center"/>
            </w:pPr>
            <w:r>
              <w:rPr>
                <w:rFonts w:hint="eastAsia"/>
              </w:rPr>
              <w:t>60</w:t>
            </w:r>
          </w:p>
        </w:tc>
      </w:tr>
      <w:tr w:rsidR="008F0BDF" w14:paraId="2D30A82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851788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889E0A9"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C7C7269"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D3DF6C4" w14:textId="77777777" w:rsidR="008F0BDF" w:rsidRDefault="008F0BDF">
            <w:pPr>
              <w:jc w:val="center"/>
            </w:pPr>
            <w:r>
              <w:rPr>
                <w:rFonts w:hint="eastAsia"/>
              </w:rPr>
              <w:t>100</w:t>
            </w:r>
          </w:p>
        </w:tc>
      </w:tr>
      <w:tr w:rsidR="008F0BDF" w14:paraId="51D174D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EAEB52F"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F699295"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029350C"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7E4DBCF" w14:textId="77777777" w:rsidR="008F0BDF" w:rsidRDefault="008F0BDF">
            <w:pPr>
              <w:jc w:val="center"/>
            </w:pPr>
            <w:r>
              <w:rPr>
                <w:rFonts w:hint="eastAsia"/>
                <w:color w:val="FFCC00"/>
                <w:sz w:val="27"/>
                <w:szCs w:val="27"/>
              </w:rPr>
              <w:t>▲</w:t>
            </w:r>
          </w:p>
        </w:tc>
      </w:tr>
      <w:tr w:rsidR="008F0BDF" w14:paraId="7A33F4B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7CDB89"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FFEF8C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39AB43F"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101B971" w14:textId="77777777" w:rsidR="008F0BDF" w:rsidRDefault="008F0BDF">
            <w:pPr>
              <w:jc w:val="center"/>
            </w:pPr>
            <w:r>
              <w:rPr>
                <w:rFonts w:hint="eastAsia"/>
                <w:color w:val="FFCC00"/>
                <w:sz w:val="27"/>
                <w:szCs w:val="27"/>
              </w:rPr>
              <w:t>▲</w:t>
            </w:r>
          </w:p>
        </w:tc>
      </w:tr>
    </w:tbl>
    <w:p w14:paraId="36413547" w14:textId="77777777" w:rsidR="008F0BDF" w:rsidRDefault="008F0BDF">
      <w:r>
        <w:t>績效衡量暨達成情形分析：</w:t>
      </w:r>
    </w:p>
    <w:p w14:paraId="7EA5C23A" w14:textId="77777777" w:rsidR="008F0BDF" w:rsidRDefault="008F0BDF">
      <w:pPr>
        <w:jc w:val="both"/>
      </w:pPr>
      <w:r>
        <w:t>（1）與國外農業官員及專家互訪交流次數總計62人次，超越目標值。</w:t>
      </w:r>
    </w:p>
    <w:p w14:paraId="38191851" w14:textId="77777777" w:rsidR="008F0BDF" w:rsidRDefault="008F0BDF">
      <w:pPr>
        <w:pStyle w:val="Web"/>
        <w:spacing w:before="0" w:beforeAutospacing="0" w:after="0" w:afterAutospacing="0"/>
        <w:jc w:val="both"/>
      </w:pPr>
      <w:r>
        <w:t>（2）邀請OECD農業發展組長、農業分析師；ISTA前副主席、第一副主席及執行委員；IFOAM會長等6人次訪台，以強化與國際組織合作關係。</w:t>
      </w:r>
    </w:p>
    <w:p w14:paraId="35C6AEF9" w14:textId="77777777" w:rsidR="008F0BDF" w:rsidRDefault="008F0BDF">
      <w:pPr>
        <w:pStyle w:val="Web"/>
        <w:spacing w:before="0" w:beforeAutospacing="0" w:after="0" w:afterAutospacing="0"/>
        <w:jc w:val="both"/>
      </w:pPr>
      <w:r>
        <w:t>（3）協助越南、泰國農業研究人員來台研習有關水土保持、畜牧生產改進、農業合作社業務；協助菲律賓鴨子生產改進、農藥殘留檢驗之能力建構；邀請日本種苗專家訪台，以建立合作關係；派員赴泰國考察園藝產業及市場現狀，總計56人次。</w:t>
      </w:r>
    </w:p>
    <w:p w14:paraId="22334E3E" w14:textId="77777777" w:rsidR="008F0BDF" w:rsidRDefault="008F0BDF">
      <w:pPr>
        <w:pStyle w:val="Web"/>
        <w:spacing w:before="0" w:beforeAutospacing="0" w:after="0" w:afterAutospacing="0"/>
        <w:jc w:val="both"/>
      </w:pPr>
      <w:r>
        <w:t>（4）除落實執行雙邊合作會議決議事項外，並藉以宣揚我國農業發展成果，及瞭解東南亞區域農業現狀與市場需求。</w:t>
      </w:r>
    </w:p>
    <w:p w14:paraId="254D5473" w14:textId="77777777" w:rsidR="008F0BDF" w:rsidRDefault="008F0BDF">
      <w:r>
        <w:br/>
      </w:r>
      <w:r>
        <w:br/>
      </w:r>
      <w:r>
        <w:rPr>
          <w:b/>
          <w:bCs/>
        </w:rPr>
        <w:t>二、內部管理構面績效</w:t>
      </w:r>
    </w:p>
    <w:p w14:paraId="22AD94E6" w14:textId="77777777" w:rsidR="008F0BDF" w:rsidRDefault="008F0BDF">
      <w:pPr>
        <w:jc w:val="both"/>
      </w:pPr>
      <w:r>
        <w:t>內部管理構面計有「人力面向」、「經費面向」、「電子化政府」及「促進民間參與公共建設」等4個面向，共計16項衡量指標，其目標達成情形及初評結果如下：</w:t>
      </w:r>
    </w:p>
    <w:p w14:paraId="7835FC37" w14:textId="77777777" w:rsidR="008F0BDF" w:rsidRDefault="008F0BDF">
      <w:r>
        <w:br/>
        <w:t>（一）人力面向績效</w:t>
      </w:r>
    </w:p>
    <w:p w14:paraId="4A19C0D1" w14:textId="77777777" w:rsidR="008F0BDF" w:rsidRDefault="008F0BDF">
      <w:pPr>
        <w:pStyle w:val="Web"/>
      </w:pPr>
      <w:r>
        <w:t>1.績效目標：合理調整機關員額，建立活力政府</w:t>
      </w:r>
    </w:p>
    <w:p w14:paraId="5906EF0F" w14:textId="77777777" w:rsidR="008F0BDF" w:rsidRDefault="008F0BDF">
      <w:pPr>
        <w:pStyle w:val="Web"/>
        <w:spacing w:after="0" w:afterAutospacing="0"/>
      </w:pPr>
      <w:r>
        <w:t>(1)衡量指標：績效管理制度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40FA133B"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A0E0A2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7A990F5"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F2ABF6E"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5FE89D1" w14:textId="77777777" w:rsidR="008F0BDF" w:rsidRDefault="008F0BDF">
            <w:pPr>
              <w:jc w:val="center"/>
            </w:pPr>
            <w:r>
              <w:rPr>
                <w:rFonts w:hint="eastAsia"/>
              </w:rPr>
              <w:t>97年度</w:t>
            </w:r>
          </w:p>
        </w:tc>
      </w:tr>
      <w:tr w:rsidR="008F0BDF" w14:paraId="192BBAA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4C0A576"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D987056"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1A9697" w14:textId="77777777" w:rsidR="008F0BDF" w:rsidRDefault="008F0BDF">
            <w:pPr>
              <w:jc w:val="center"/>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031008BC" w14:textId="77777777" w:rsidR="008F0BDF" w:rsidRDefault="008F0BDF">
            <w:pPr>
              <w:jc w:val="center"/>
            </w:pPr>
            <w:r>
              <w:rPr>
                <w:rFonts w:hint="eastAsia"/>
              </w:rPr>
              <w:t>1</w:t>
            </w:r>
          </w:p>
        </w:tc>
      </w:tr>
      <w:tr w:rsidR="008F0BDF" w14:paraId="56C9C0E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DA4BF3D"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4494978"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94774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CB0D434" w14:textId="77777777" w:rsidR="008F0BDF" w:rsidRDefault="008F0BDF">
            <w:pPr>
              <w:jc w:val="center"/>
            </w:pPr>
            <w:r>
              <w:rPr>
                <w:rFonts w:hint="eastAsia"/>
              </w:rPr>
              <w:t>100</w:t>
            </w:r>
          </w:p>
        </w:tc>
      </w:tr>
      <w:tr w:rsidR="008F0BDF" w14:paraId="5E5897A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4FB55FC"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91E7121"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FE6A48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E42A8F4" w14:textId="77777777" w:rsidR="008F0BDF" w:rsidRDefault="008F0BDF">
            <w:pPr>
              <w:jc w:val="center"/>
            </w:pPr>
            <w:r>
              <w:rPr>
                <w:rFonts w:hint="eastAsia"/>
                <w:color w:val="008000"/>
                <w:sz w:val="27"/>
                <w:szCs w:val="27"/>
              </w:rPr>
              <w:t>★</w:t>
            </w:r>
          </w:p>
        </w:tc>
      </w:tr>
      <w:tr w:rsidR="008F0BDF" w14:paraId="00ACBDD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7BE6A4A"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F004817"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8DA5E7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66D958" w14:textId="77777777" w:rsidR="008F0BDF" w:rsidRDefault="008F0BDF">
            <w:pPr>
              <w:jc w:val="center"/>
            </w:pPr>
            <w:r>
              <w:rPr>
                <w:rFonts w:hint="eastAsia"/>
                <w:color w:val="008000"/>
                <w:sz w:val="27"/>
                <w:szCs w:val="27"/>
              </w:rPr>
              <w:t>★</w:t>
            </w:r>
          </w:p>
        </w:tc>
      </w:tr>
    </w:tbl>
    <w:p w14:paraId="7DFBB5C5" w14:textId="77777777" w:rsidR="008F0BDF" w:rsidRDefault="008F0BDF">
      <w:r>
        <w:t>績效衡量暨達成情形分析：</w:t>
      </w:r>
    </w:p>
    <w:p w14:paraId="3C795083" w14:textId="77777777" w:rsidR="008F0BDF" w:rsidRDefault="008F0BDF">
      <w:pPr>
        <w:jc w:val="both"/>
      </w:pPr>
      <w:r>
        <w:t>（1）實施績效評核與管理制度。</w:t>
      </w:r>
    </w:p>
    <w:p w14:paraId="1512800B" w14:textId="77777777" w:rsidR="008F0BDF" w:rsidRDefault="008F0BDF">
      <w:pPr>
        <w:pStyle w:val="Web"/>
        <w:spacing w:before="0" w:beforeAutospacing="0" w:after="0" w:afterAutospacing="0"/>
        <w:jc w:val="both"/>
      </w:pPr>
      <w:r>
        <w:t>（2）本會為期透過績效管理制度鼓勵內部單位透過強化流程、顧客服務及員工學習與成長等管理策略，提升業務績效及施政品質，規劃辦理本會績效管理實施計畫。</w:t>
      </w:r>
    </w:p>
    <w:p w14:paraId="01C6E04B" w14:textId="77777777" w:rsidR="008F0BDF" w:rsidRDefault="008F0BDF">
      <w:pPr>
        <w:pStyle w:val="Web"/>
        <w:spacing w:before="0" w:beforeAutospacing="0" w:after="0" w:afterAutospacing="0"/>
        <w:jc w:val="both"/>
      </w:pPr>
      <w:r>
        <w:t>（3）本案經研議，採各單位共通性績效管理指標，評核結果作為年終考績之參據為規劃原則。</w:t>
      </w:r>
    </w:p>
    <w:p w14:paraId="45975CDC" w14:textId="77777777" w:rsidR="008F0BDF" w:rsidRDefault="008F0BDF">
      <w:pPr>
        <w:pStyle w:val="Web"/>
        <w:spacing w:before="0" w:beforeAutospacing="0" w:after="0" w:afterAutospacing="0"/>
        <w:jc w:val="both"/>
      </w:pPr>
      <w:r>
        <w:t>（4）為研訂本（97）年度績效管理實施計畫，經請本會各單位對原計畫研提修正意見，決議如下：不增訂個人績效評核及獎勵機制、適用對象增列人事室、會計室、統計室及政風室、績效評核成績評定方式仍採序位法，增列請主任秘書召集技監參事組成初評小組機制、增訂請所屬各機關得參照本計畫實施績效管理之規定、評核指標「行政簡化案例」及「業務創新案例」二項之備註欄增列獲評為本項前三名之案例，承辦人員得由單位主管衡量實際績效貢獻，建議獎勵、刪除「通過語言檢定人數比率」評核指標、評核指標「每人年度平均學習時數」修定為「達到公務人員每人每年最低學習時數人數比率」、增列「平均每人專業文章發表之篇數」評核指標。</w:t>
      </w:r>
    </w:p>
    <w:p w14:paraId="5AD245EE" w14:textId="77777777" w:rsidR="008F0BDF" w:rsidRDefault="008F0BDF">
      <w:pPr>
        <w:pStyle w:val="Web"/>
        <w:spacing w:before="0" w:beforeAutospacing="0" w:after="0" w:afterAutospacing="0"/>
        <w:jc w:val="both"/>
      </w:pPr>
      <w:r>
        <w:t>（5）評核成績運用：各單位年度績效評核成績，作為分配各單位年終考績考列甲等人數參據。並得依實際執行情形，核給 績優前三名之單位主管獎勵如下：第一名記功二 次、第二名記功一次、第三名嘉獎二次。</w:t>
      </w:r>
    </w:p>
    <w:p w14:paraId="4FD19C6B" w14:textId="77777777" w:rsidR="008F0BDF" w:rsidRDefault="008F0BDF">
      <w:pPr>
        <w:pStyle w:val="Web"/>
        <w:spacing w:before="0" w:beforeAutospacing="0" w:after="0" w:afterAutospacing="0"/>
        <w:jc w:val="both"/>
      </w:pPr>
      <w:r>
        <w:t>（6）本會所屬各機關得參照本計畫實施績效管理，其適用對象、績效評核指標項目、成績評定及獎勵方式等，由各機關自行訂定。</w:t>
      </w:r>
    </w:p>
    <w:p w14:paraId="376A905C" w14:textId="77777777" w:rsidR="008F0BDF" w:rsidRDefault="008F0BDF">
      <w:pPr>
        <w:pStyle w:val="Web"/>
        <w:spacing w:before="0" w:beforeAutospacing="0" w:after="0" w:afterAutospacing="0"/>
        <w:jc w:val="both"/>
      </w:pPr>
      <w:r>
        <w:t>（7）97年度評核如下：「行政簡化案例」及「業務創新案例」：由各單位就所提報之案例報告5分鐘，再由初評委員參考書面資料決定序位。「平均每人專業文章發表之篇數」、「公文依限辦結率」、「電話禮貌」、「達到公務人員每人每年最低學習時數人數比率」，依據各單位提供之資料彙整初步之序位，由初評小組委員審議，排定序位。彙總統計所有績效評核指摽項目之序位，完成總成績評核，復於</w:t>
      </w:r>
      <w:smartTag w:uri="urn:schemas-microsoft-com:office:smarttags" w:element="chsdate">
        <w:smartTagPr>
          <w:attr w:name="Year" w:val="1997"/>
          <w:attr w:name="Month" w:val="12"/>
          <w:attr w:name="Day" w:val="23"/>
          <w:attr w:name="IsLunarDate" w:val="False"/>
          <w:attr w:name="IsROCDate" w:val="False"/>
        </w:smartTagPr>
        <w:r>
          <w:t>97年12月23日</w:t>
        </w:r>
      </w:smartTag>
      <w:r>
        <w:t>召開97年第5次考績委員會，確定名次，簽陳本會主任委員核定。</w:t>
      </w:r>
    </w:p>
    <w:p w14:paraId="0E30EAF2" w14:textId="77777777" w:rsidR="008F0BDF" w:rsidRDefault="008F0BDF">
      <w:pPr>
        <w:pStyle w:val="Web"/>
        <w:spacing w:before="0" w:beforeAutospacing="0" w:after="0" w:afterAutospacing="0"/>
        <w:jc w:val="both"/>
      </w:pPr>
      <w:r>
        <w:t>（8）評核結果除作為各單位考績甲等比例分配參據外，並核予績優單位主管行政獎勵，確實作為管理之依據，當能有效達到提升業務績效及施政品質之計畫目標。</w:t>
      </w:r>
    </w:p>
    <w:p w14:paraId="05B2115F" w14:textId="77777777" w:rsidR="008F0BDF" w:rsidRDefault="008F0BDF">
      <w:pPr>
        <w:pStyle w:val="Web"/>
        <w:spacing w:after="0" w:afterAutospacing="0"/>
      </w:pPr>
      <w:r>
        <w:t>(2)衡量指標：員工心理健康協助機制</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3C10E8A5"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B51199E"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1508D68"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5A4D7B70"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9855B6A" w14:textId="77777777" w:rsidR="008F0BDF" w:rsidRDefault="008F0BDF">
            <w:pPr>
              <w:jc w:val="center"/>
            </w:pPr>
            <w:r>
              <w:rPr>
                <w:rFonts w:hint="eastAsia"/>
              </w:rPr>
              <w:t>97年度</w:t>
            </w:r>
          </w:p>
        </w:tc>
      </w:tr>
      <w:tr w:rsidR="008F0BDF" w14:paraId="31EBC2F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B9D46F"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717A600"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1483B9E" w14:textId="77777777" w:rsidR="008F0BDF" w:rsidRDefault="008F0BDF">
            <w:pPr>
              <w:jc w:val="center"/>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B2412A2" w14:textId="77777777" w:rsidR="008F0BDF" w:rsidRDefault="008F0BDF">
            <w:pPr>
              <w:jc w:val="center"/>
            </w:pPr>
            <w:r>
              <w:rPr>
                <w:rFonts w:hint="eastAsia"/>
              </w:rPr>
              <w:t>1</w:t>
            </w:r>
          </w:p>
        </w:tc>
      </w:tr>
      <w:tr w:rsidR="008F0BDF" w14:paraId="433E7BE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A37026"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6512234A"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3E0C4A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0E4C3F5" w14:textId="77777777" w:rsidR="008F0BDF" w:rsidRDefault="008F0BDF">
            <w:pPr>
              <w:jc w:val="center"/>
            </w:pPr>
            <w:r>
              <w:rPr>
                <w:rFonts w:hint="eastAsia"/>
              </w:rPr>
              <w:t>100</w:t>
            </w:r>
          </w:p>
        </w:tc>
      </w:tr>
      <w:tr w:rsidR="008F0BDF" w14:paraId="2A42C2E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F24F87B"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85D682A"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271F92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97074EF" w14:textId="77777777" w:rsidR="008F0BDF" w:rsidRDefault="008F0BDF">
            <w:pPr>
              <w:jc w:val="center"/>
            </w:pPr>
            <w:r>
              <w:rPr>
                <w:rFonts w:hint="eastAsia"/>
                <w:color w:val="008000"/>
                <w:sz w:val="27"/>
                <w:szCs w:val="27"/>
              </w:rPr>
              <w:t>★</w:t>
            </w:r>
          </w:p>
        </w:tc>
      </w:tr>
      <w:tr w:rsidR="008F0BDF" w14:paraId="47CF181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E3BD5BB"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8836184"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340E51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BA1588F" w14:textId="77777777" w:rsidR="008F0BDF" w:rsidRDefault="008F0BDF">
            <w:pPr>
              <w:jc w:val="center"/>
            </w:pPr>
            <w:r>
              <w:rPr>
                <w:rFonts w:hint="eastAsia"/>
                <w:color w:val="008000"/>
                <w:sz w:val="27"/>
                <w:szCs w:val="27"/>
              </w:rPr>
              <w:t>★</w:t>
            </w:r>
          </w:p>
        </w:tc>
      </w:tr>
    </w:tbl>
    <w:p w14:paraId="6EDB7E98" w14:textId="77777777" w:rsidR="008F0BDF" w:rsidRDefault="008F0BDF">
      <w:r>
        <w:t>績效衡量暨達成情形分析：</w:t>
      </w:r>
    </w:p>
    <w:p w14:paraId="75948A6C" w14:textId="77777777" w:rsidR="008F0BDF" w:rsidRDefault="008F0BDF">
      <w:pPr>
        <w:jc w:val="both"/>
      </w:pPr>
      <w:r>
        <w:t>（1）建立員工心理健康協助機制及辦理相關講座與訓練。</w:t>
      </w:r>
    </w:p>
    <w:p w14:paraId="5E8F3F27" w14:textId="77777777" w:rsidR="008F0BDF" w:rsidRDefault="008F0BDF">
      <w:pPr>
        <w:pStyle w:val="Web"/>
        <w:spacing w:before="0" w:beforeAutospacing="0" w:after="0" w:afterAutospacing="0"/>
        <w:jc w:val="both"/>
      </w:pPr>
      <w:r>
        <w:t>（2）建置完整具體之員工心理健康協助機制：積極規劃研議辦理員工協助方案，於96年10月簽辦行政院訂定之「行政院所屬機關學校員工協助方案推動計畫」時，本會主任秘書即核示積極辦理，依上開規定，97年10月前係宣導期，是以本會及所屬各機關目前以辦理宣導為主，以增進長官及同仁對本方案之瞭解、營造有利推動本項業務的環境，例如：於97年1月2日本會擴大主管會報宣導本項業務。</w:t>
      </w:r>
    </w:p>
    <w:p w14:paraId="3876A6FE" w14:textId="77777777" w:rsidR="008F0BDF" w:rsidRDefault="008F0BDF">
      <w:pPr>
        <w:pStyle w:val="Web"/>
        <w:spacing w:before="0" w:beforeAutospacing="0" w:after="0" w:afterAutospacing="0"/>
        <w:jc w:val="both"/>
      </w:pPr>
      <w:r>
        <w:t>（3）為研訂辦理方向，本會96年11月人事主管會報，請主管人員分組討論研擬創新計畫報告，其中第4組報告主題為「本會及所屬機關員工協助方案」，報告內容含分析現況、訂定實施策略、服務方式、服務內容、實施原則及注意事項等，以為規劃參考。</w:t>
      </w:r>
    </w:p>
    <w:p w14:paraId="3AF1205C" w14:textId="77777777" w:rsidR="008F0BDF" w:rsidRDefault="008F0BDF">
      <w:pPr>
        <w:pStyle w:val="Web"/>
        <w:spacing w:before="0" w:beforeAutospacing="0" w:after="0" w:afterAutospacing="0"/>
        <w:jc w:val="both"/>
      </w:pPr>
      <w:r>
        <w:t>（4）復於本會所屬各級人事機構實施人事專業網各次聯繫會報、人事主管會報，請各人事機構辦理宣導。</w:t>
      </w:r>
    </w:p>
    <w:p w14:paraId="4F734B34" w14:textId="77777777" w:rsidR="008F0BDF" w:rsidRDefault="008F0BDF">
      <w:pPr>
        <w:pStyle w:val="Web"/>
        <w:spacing w:before="0" w:beforeAutospacing="0" w:after="0" w:afterAutospacing="0"/>
        <w:jc w:val="both"/>
      </w:pPr>
      <w:r>
        <w:t>（5）本會已洽人事行政局希能加入試辦，將配合該局，積極辦理。因本會所屬機關、人數眾多，且分散各地，初步規劃預計先部分機關試辦或依各機關意願、屬性、地點等分區辦理。另，本會為服務同仁，與</w:t>
      </w:r>
      <w:smartTag w:uri="urn:schemas-microsoft-com:office:smarttags" w:element="PersonName">
        <w:smartTagPr>
          <w:attr w:name="ProductID" w:val="張"/>
        </w:smartTagPr>
        <w:r>
          <w:t>張</w:t>
        </w:r>
      </w:smartTag>
      <w:r>
        <w:t>老師基金會訂有「諮商晤談服務合約」，於員工協助方案尚未實施前，提供同仁心理諮商服務。</w:t>
      </w:r>
    </w:p>
    <w:p w14:paraId="1518E54E" w14:textId="77777777" w:rsidR="008F0BDF" w:rsidRDefault="008F0BDF">
      <w:pPr>
        <w:pStyle w:val="Web"/>
        <w:spacing w:before="0" w:beforeAutospacing="0" w:after="0" w:afterAutospacing="0"/>
        <w:jc w:val="both"/>
      </w:pPr>
      <w:r>
        <w:t>（6）諮商晤談服務：訂定「行政院農業委員會員工心理諮商服務實施計畫」，提供心理諮商轉介服務機制：服務對象，本會所屬全體員工（含職員、約聘僱人員、技工、工友及駕駛）；服務範圍，工作職場問題、生活及心理健康問題、提供心理諮商輔導相關管道之資源訊息、心理測驗與解釋及心理圖書介紹等，供同仁選擇運用。每人每年最多得補助6次，諮商之相關費用由本會全額補助；服務方式，特約諮商服務，以專業的諮商心理師面對面晤談為主，目前簽約單位為</w:t>
      </w:r>
      <w:smartTag w:uri="urn:schemas-microsoft-com:office:smarttags" w:element="PersonName">
        <w:smartTagPr>
          <w:attr w:name="ProductID" w:val="張"/>
        </w:smartTagPr>
        <w:r>
          <w:t>張</w:t>
        </w:r>
      </w:smartTag>
      <w:r>
        <w:t>老師基金會。</w:t>
      </w:r>
    </w:p>
    <w:p w14:paraId="7721ABE3" w14:textId="77777777" w:rsidR="008F0BDF" w:rsidRDefault="008F0BDF">
      <w:pPr>
        <w:pStyle w:val="Web"/>
        <w:spacing w:before="0" w:beforeAutospacing="0" w:after="0" w:afterAutospacing="0"/>
        <w:jc w:val="both"/>
      </w:pPr>
      <w:r>
        <w:t>（7）辦理本會職員健康檢查：40歲以上之編制內職員，依行政院規定，每二年得健康檢查1次，每次補助以3,500元為限。為維護同仁之健康，服務同仁，本會主動接洽醫學健檢機構，統一時間辦理職員健康檢。</w:t>
      </w:r>
    </w:p>
    <w:p w14:paraId="61CC1966" w14:textId="77777777" w:rsidR="008F0BDF" w:rsidRDefault="008F0BDF">
      <w:pPr>
        <w:pStyle w:val="Web"/>
        <w:spacing w:before="0" w:beforeAutospacing="0" w:after="0" w:afterAutospacing="0"/>
        <w:jc w:val="both"/>
      </w:pPr>
      <w:r>
        <w:t>（8）辦理專題講座、訓練或相關宣導活動： 辦理心理健康講座3場次、辦理97年植樹與生物多樣性觀摩學習活動4梯次、協助人事行政局於在本會林務局辦理「公務機關員工協助方案宣導說明會」北區場次、薦送本會暨所屬機關人員參加公務人力發展中心辦理之心理健康及諮商輔導相關課程，合計70人次。</w:t>
      </w:r>
    </w:p>
    <w:p w14:paraId="6DF75AA8" w14:textId="77777777" w:rsidR="008F0BDF" w:rsidRDefault="008F0BDF">
      <w:pPr>
        <w:pStyle w:val="Web"/>
        <w:spacing w:before="0" w:beforeAutospacing="0" w:after="0" w:afterAutospacing="0"/>
        <w:jc w:val="both"/>
      </w:pPr>
      <w:r>
        <w:t>（9）本會確實辦理員工心理健康協助機制及辦理相關講座與訓練，達成目標值。透過上開諮商服務機制、心理健康講座等確實有效落實人性關懷、增進本會員工身心健康並營造互動良好之組織文化，績效優良。</w:t>
      </w:r>
    </w:p>
    <w:p w14:paraId="455DE1DB" w14:textId="77777777" w:rsidR="008F0BDF" w:rsidRDefault="008F0BDF">
      <w:pPr>
        <w:pStyle w:val="Web"/>
        <w:spacing w:after="0" w:afterAutospacing="0"/>
      </w:pPr>
      <w:r>
        <w:t>(3)衡量指標：機關年度各類預算員額控管百分比</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F388403"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DAE6E18"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7C258E5"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5D942A7"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ADEC501" w14:textId="77777777" w:rsidR="008F0BDF" w:rsidRDefault="008F0BDF">
            <w:pPr>
              <w:jc w:val="center"/>
            </w:pPr>
            <w:r>
              <w:rPr>
                <w:rFonts w:hint="eastAsia"/>
              </w:rPr>
              <w:t>97年度</w:t>
            </w:r>
          </w:p>
        </w:tc>
      </w:tr>
      <w:tr w:rsidR="008F0BDF" w14:paraId="0504F2C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2D6052"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5D52618" w14:textId="77777777" w:rsidR="008F0BDF" w:rsidRDefault="008F0BDF">
            <w:pPr>
              <w:jc w:val="center"/>
            </w:pPr>
            <w:r>
              <w:rPr>
                <w:rFonts w:hint="eastAsia"/>
              </w:rPr>
              <w:t>0.5</w:t>
            </w:r>
          </w:p>
        </w:tc>
        <w:tc>
          <w:tcPr>
            <w:tcW w:w="0" w:type="auto"/>
            <w:tcBorders>
              <w:top w:val="outset" w:sz="6" w:space="0" w:color="111111"/>
              <w:left w:val="outset" w:sz="6" w:space="0" w:color="111111"/>
              <w:bottom w:val="outset" w:sz="6" w:space="0" w:color="111111"/>
              <w:right w:val="outset" w:sz="6" w:space="0" w:color="111111"/>
            </w:tcBorders>
            <w:vAlign w:val="center"/>
          </w:tcPr>
          <w:p w14:paraId="0D234DAC" w14:textId="77777777" w:rsidR="008F0BDF" w:rsidRDefault="008F0BDF">
            <w:pPr>
              <w:jc w:val="center"/>
            </w:pPr>
            <w:r>
              <w:rPr>
                <w:rFonts w:hint="eastAsia"/>
              </w:rPr>
              <w:t>0.1</w:t>
            </w:r>
          </w:p>
        </w:tc>
        <w:tc>
          <w:tcPr>
            <w:tcW w:w="0" w:type="auto"/>
            <w:tcBorders>
              <w:top w:val="outset" w:sz="6" w:space="0" w:color="111111"/>
              <w:left w:val="outset" w:sz="6" w:space="0" w:color="111111"/>
              <w:bottom w:val="outset" w:sz="6" w:space="0" w:color="111111"/>
              <w:right w:val="outset" w:sz="6" w:space="0" w:color="111111"/>
            </w:tcBorders>
            <w:vAlign w:val="center"/>
          </w:tcPr>
          <w:p w14:paraId="1E678924" w14:textId="77777777" w:rsidR="008F0BDF" w:rsidRDefault="008F0BDF">
            <w:pPr>
              <w:jc w:val="center"/>
            </w:pPr>
            <w:r>
              <w:rPr>
                <w:rFonts w:hint="eastAsia"/>
              </w:rPr>
              <w:t>0.1</w:t>
            </w:r>
          </w:p>
        </w:tc>
      </w:tr>
      <w:tr w:rsidR="008F0BDF" w14:paraId="43214FF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9E1DDA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5901666C" w14:textId="77777777" w:rsidR="008F0BDF" w:rsidRDefault="008F0BDF">
            <w:pPr>
              <w:jc w:val="center"/>
            </w:pPr>
            <w:r>
              <w:rPr>
                <w:rFonts w:hint="eastAsia"/>
              </w:rPr>
              <w:t>18</w:t>
            </w:r>
          </w:p>
        </w:tc>
        <w:tc>
          <w:tcPr>
            <w:tcW w:w="0" w:type="auto"/>
            <w:tcBorders>
              <w:top w:val="outset" w:sz="6" w:space="0" w:color="111111"/>
              <w:left w:val="outset" w:sz="6" w:space="0" w:color="111111"/>
              <w:bottom w:val="outset" w:sz="6" w:space="0" w:color="111111"/>
              <w:right w:val="outset" w:sz="6" w:space="0" w:color="111111"/>
            </w:tcBorders>
            <w:vAlign w:val="center"/>
          </w:tcPr>
          <w:p w14:paraId="25C328C2"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AFF670E" w14:textId="77777777" w:rsidR="008F0BDF" w:rsidRDefault="008F0BDF">
            <w:pPr>
              <w:jc w:val="center"/>
            </w:pPr>
            <w:r>
              <w:rPr>
                <w:rFonts w:hint="eastAsia"/>
              </w:rPr>
              <w:t>100</w:t>
            </w:r>
          </w:p>
        </w:tc>
      </w:tr>
      <w:tr w:rsidR="008F0BDF" w14:paraId="5C49C2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00676D2"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309554B" w14:textId="77777777" w:rsidR="008F0BDF" w:rsidRDefault="008F0BDF">
            <w:pPr>
              <w:jc w:val="center"/>
            </w:pPr>
            <w:r>
              <w:rPr>
                <w:rFonts w:hint="eastAsia"/>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819F39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6A2BD6C" w14:textId="77777777" w:rsidR="008F0BDF" w:rsidRDefault="008F0BDF">
            <w:pPr>
              <w:jc w:val="center"/>
            </w:pPr>
            <w:r>
              <w:rPr>
                <w:rFonts w:hint="eastAsia"/>
                <w:color w:val="008000"/>
                <w:sz w:val="27"/>
                <w:szCs w:val="27"/>
              </w:rPr>
              <w:t>★</w:t>
            </w:r>
          </w:p>
        </w:tc>
      </w:tr>
      <w:tr w:rsidR="008F0BDF" w14:paraId="1794A13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4BF77F1"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0691865"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AD984E1"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5CB6954" w14:textId="77777777" w:rsidR="008F0BDF" w:rsidRDefault="008F0BDF">
            <w:pPr>
              <w:jc w:val="center"/>
            </w:pPr>
            <w:r>
              <w:rPr>
                <w:rFonts w:hint="eastAsia"/>
                <w:color w:val="008000"/>
                <w:sz w:val="27"/>
                <w:szCs w:val="27"/>
              </w:rPr>
              <w:t>★</w:t>
            </w:r>
          </w:p>
        </w:tc>
      </w:tr>
    </w:tbl>
    <w:p w14:paraId="3BF8C15F" w14:textId="77777777" w:rsidR="008F0BDF" w:rsidRDefault="008F0BDF">
      <w:r>
        <w:t>績效衡量暨達成情形分析：</w:t>
      </w:r>
    </w:p>
    <w:p w14:paraId="511F3AEB" w14:textId="77777777" w:rsidR="008F0BDF" w:rsidRDefault="008F0BDF">
      <w:pPr>
        <w:jc w:val="both"/>
      </w:pPr>
      <w:r>
        <w:t>查行政院於</w:t>
      </w:r>
      <w:smartTag w:uri="urn:schemas-microsoft-com:office:smarttags" w:element="chsdate">
        <w:smartTagPr>
          <w:attr w:name="Year" w:val="1997"/>
          <w:attr w:name="Month" w:val="1"/>
          <w:attr w:name="Day" w:val="4"/>
          <w:attr w:name="IsLunarDate" w:val="False"/>
          <w:attr w:name="IsROCDate" w:val="False"/>
        </w:smartTagPr>
        <w:r>
          <w:t>97年1月4日</w:t>
        </w:r>
      </w:smartTag>
      <w:r>
        <w:t>院授人力字第0970060123號函核定，本會97年度預算員額職員4,621人、駐警9人、工友403人、技工2,917人、駕駛239人、聘用185人、約僱243人，合計8,617人。與97年底已轉正之預算員額職員4,616人、駐警9人、工友392人、技工2,740人、駕駛236人、聘用165人、約僱227人，合計8,385人。員額控管百分比為2.69%，超越目標值。</w:t>
      </w:r>
    </w:p>
    <w:p w14:paraId="3624284E" w14:textId="77777777" w:rsidR="008F0BDF" w:rsidRDefault="008F0BDF">
      <w:pPr>
        <w:pStyle w:val="Web"/>
        <w:spacing w:after="0" w:afterAutospacing="0"/>
      </w:pPr>
      <w:r>
        <w:t>(4)衡量指標：提報公務人員各項考試職缺比例</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689FBA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42B177F"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43130D7"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E2B6972"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278FCE0" w14:textId="77777777" w:rsidR="008F0BDF" w:rsidRDefault="008F0BDF">
            <w:pPr>
              <w:jc w:val="center"/>
            </w:pPr>
            <w:r>
              <w:rPr>
                <w:rFonts w:hint="eastAsia"/>
              </w:rPr>
              <w:t>97年度</w:t>
            </w:r>
          </w:p>
        </w:tc>
      </w:tr>
      <w:tr w:rsidR="008F0BDF" w14:paraId="4A95A26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6876305"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2EEA99C" w14:textId="77777777" w:rsidR="008F0BDF" w:rsidRDefault="008F0BDF">
            <w:pPr>
              <w:jc w:val="center"/>
            </w:pPr>
            <w:r>
              <w:rPr>
                <w:rFonts w:hint="eastAsia"/>
              </w:rPr>
              <w:t>31</w:t>
            </w:r>
          </w:p>
        </w:tc>
        <w:tc>
          <w:tcPr>
            <w:tcW w:w="0" w:type="auto"/>
            <w:tcBorders>
              <w:top w:val="outset" w:sz="6" w:space="0" w:color="111111"/>
              <w:left w:val="outset" w:sz="6" w:space="0" w:color="111111"/>
              <w:bottom w:val="outset" w:sz="6" w:space="0" w:color="111111"/>
              <w:right w:val="outset" w:sz="6" w:space="0" w:color="111111"/>
            </w:tcBorders>
            <w:vAlign w:val="center"/>
          </w:tcPr>
          <w:p w14:paraId="38ED83A3" w14:textId="77777777" w:rsidR="008F0BDF" w:rsidRDefault="008F0BDF">
            <w:pPr>
              <w:jc w:val="center"/>
            </w:pPr>
            <w:r>
              <w:rPr>
                <w:rFonts w:hint="eastAsia"/>
              </w:rPr>
              <w:t>34</w:t>
            </w:r>
          </w:p>
        </w:tc>
        <w:tc>
          <w:tcPr>
            <w:tcW w:w="0" w:type="auto"/>
            <w:tcBorders>
              <w:top w:val="outset" w:sz="6" w:space="0" w:color="111111"/>
              <w:left w:val="outset" w:sz="6" w:space="0" w:color="111111"/>
              <w:bottom w:val="outset" w:sz="6" w:space="0" w:color="111111"/>
              <w:right w:val="outset" w:sz="6" w:space="0" w:color="111111"/>
            </w:tcBorders>
            <w:vAlign w:val="center"/>
          </w:tcPr>
          <w:p w14:paraId="0ADFE660" w14:textId="77777777" w:rsidR="008F0BDF" w:rsidRDefault="008F0BDF">
            <w:pPr>
              <w:jc w:val="center"/>
            </w:pPr>
            <w:r>
              <w:rPr>
                <w:rFonts w:hint="eastAsia"/>
              </w:rPr>
              <w:t>35</w:t>
            </w:r>
          </w:p>
        </w:tc>
      </w:tr>
      <w:tr w:rsidR="008F0BDF" w14:paraId="036068C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98425BA"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DA84862"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BED9C17"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589D295" w14:textId="77777777" w:rsidR="008F0BDF" w:rsidRDefault="008F0BDF">
            <w:pPr>
              <w:jc w:val="center"/>
            </w:pPr>
            <w:r>
              <w:rPr>
                <w:rFonts w:hint="eastAsia"/>
              </w:rPr>
              <w:t>100</w:t>
            </w:r>
          </w:p>
        </w:tc>
      </w:tr>
      <w:tr w:rsidR="008F0BDF" w14:paraId="6F3E179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49FB105"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D56DEC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8ADBA4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BD04043" w14:textId="77777777" w:rsidR="008F0BDF" w:rsidRDefault="008F0BDF">
            <w:pPr>
              <w:jc w:val="center"/>
            </w:pPr>
            <w:r>
              <w:rPr>
                <w:rFonts w:hint="eastAsia"/>
                <w:color w:val="008000"/>
                <w:sz w:val="27"/>
                <w:szCs w:val="27"/>
              </w:rPr>
              <w:t>★</w:t>
            </w:r>
          </w:p>
        </w:tc>
      </w:tr>
      <w:tr w:rsidR="008F0BDF" w14:paraId="4535F3B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C1BE01C"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4716D8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E82FE2C"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25DD80A" w14:textId="77777777" w:rsidR="008F0BDF" w:rsidRDefault="008F0BDF">
            <w:pPr>
              <w:jc w:val="center"/>
            </w:pPr>
            <w:r>
              <w:rPr>
                <w:rFonts w:hint="eastAsia"/>
                <w:color w:val="008000"/>
                <w:sz w:val="27"/>
                <w:szCs w:val="27"/>
              </w:rPr>
              <w:t>★</w:t>
            </w:r>
          </w:p>
        </w:tc>
      </w:tr>
    </w:tbl>
    <w:p w14:paraId="41D38587" w14:textId="77777777" w:rsidR="008F0BDF" w:rsidRDefault="008F0BDF">
      <w:r>
        <w:t>績效衡量暨達成情形分析：</w:t>
      </w:r>
    </w:p>
    <w:p w14:paraId="6AB661E9" w14:textId="77777777" w:rsidR="008F0BDF" w:rsidRDefault="008F0BDF">
      <w:pPr>
        <w:jc w:val="both"/>
      </w:pPr>
      <w:r>
        <w:t>本會(含所屬機關)97年已提列高普初等考試職缺數為128人，97年得提列高普初等考試職缺數為262人，提列比例達48％，超越目標值。</w:t>
      </w:r>
    </w:p>
    <w:p w14:paraId="71D707A0" w14:textId="77777777" w:rsidR="008F0BDF" w:rsidRDefault="008F0BDF">
      <w:pPr>
        <w:pStyle w:val="Web"/>
        <w:spacing w:after="0" w:afterAutospacing="0"/>
      </w:pPr>
      <w:r>
        <w:t>(5)衡量指標：機關超額人力控管情形－依規定應出缺不補（含應精簡員額）之員額</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5588D321"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614C791D"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4DCF2E44"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02ED3A7"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F7A6531" w14:textId="77777777" w:rsidR="008F0BDF" w:rsidRDefault="008F0BDF">
            <w:pPr>
              <w:jc w:val="center"/>
            </w:pPr>
            <w:r>
              <w:rPr>
                <w:rFonts w:hint="eastAsia"/>
              </w:rPr>
              <w:t>97年度</w:t>
            </w:r>
          </w:p>
        </w:tc>
      </w:tr>
      <w:tr w:rsidR="008F0BDF" w14:paraId="14DAF0F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D187A04"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F0DF446"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560EEFB" w14:textId="77777777" w:rsidR="008F0BDF" w:rsidRDefault="008F0BDF">
            <w:pPr>
              <w:jc w:val="center"/>
            </w:pPr>
            <w:r>
              <w:rPr>
                <w:rFonts w:hint="eastAsia"/>
              </w:rPr>
              <w:t>45</w:t>
            </w:r>
          </w:p>
        </w:tc>
        <w:tc>
          <w:tcPr>
            <w:tcW w:w="0" w:type="auto"/>
            <w:tcBorders>
              <w:top w:val="outset" w:sz="6" w:space="0" w:color="111111"/>
              <w:left w:val="outset" w:sz="6" w:space="0" w:color="111111"/>
              <w:bottom w:val="outset" w:sz="6" w:space="0" w:color="111111"/>
              <w:right w:val="outset" w:sz="6" w:space="0" w:color="111111"/>
            </w:tcBorders>
            <w:vAlign w:val="center"/>
          </w:tcPr>
          <w:p w14:paraId="32BCECF3" w14:textId="77777777" w:rsidR="008F0BDF" w:rsidRDefault="008F0BDF">
            <w:pPr>
              <w:jc w:val="center"/>
            </w:pPr>
            <w:r>
              <w:rPr>
                <w:rFonts w:hint="eastAsia"/>
              </w:rPr>
              <w:t>45</w:t>
            </w:r>
          </w:p>
        </w:tc>
      </w:tr>
      <w:tr w:rsidR="008F0BDF" w14:paraId="11E44DA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E5BAAB2"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0DB03C85"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D0E633A"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C0188A7" w14:textId="77777777" w:rsidR="008F0BDF" w:rsidRDefault="008F0BDF">
            <w:pPr>
              <w:jc w:val="center"/>
            </w:pPr>
            <w:r>
              <w:rPr>
                <w:rFonts w:hint="eastAsia"/>
              </w:rPr>
              <w:t>100</w:t>
            </w:r>
          </w:p>
        </w:tc>
      </w:tr>
      <w:tr w:rsidR="008F0BDF" w14:paraId="3D6B69A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E84CBF9"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791FF66"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6FFD448"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F7F9B08" w14:textId="77777777" w:rsidR="008F0BDF" w:rsidRDefault="008F0BDF">
            <w:pPr>
              <w:jc w:val="center"/>
            </w:pPr>
            <w:r>
              <w:rPr>
                <w:rFonts w:hint="eastAsia"/>
                <w:color w:val="008000"/>
                <w:sz w:val="27"/>
                <w:szCs w:val="27"/>
              </w:rPr>
              <w:t>★</w:t>
            </w:r>
          </w:p>
        </w:tc>
      </w:tr>
      <w:tr w:rsidR="008F0BDF" w14:paraId="063EC56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CC22801"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F858881"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0D2840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7208945" w14:textId="77777777" w:rsidR="008F0BDF" w:rsidRDefault="008F0BDF">
            <w:pPr>
              <w:jc w:val="center"/>
            </w:pPr>
            <w:r>
              <w:rPr>
                <w:rFonts w:hint="eastAsia"/>
                <w:color w:val="008000"/>
                <w:sz w:val="27"/>
                <w:szCs w:val="27"/>
              </w:rPr>
              <w:t>★</w:t>
            </w:r>
          </w:p>
        </w:tc>
      </w:tr>
    </w:tbl>
    <w:p w14:paraId="3128CAA1" w14:textId="77777777" w:rsidR="008F0BDF" w:rsidRDefault="008F0BDF">
      <w:r>
        <w:t>績效衡量暨達成情形分析：</w:t>
      </w:r>
    </w:p>
    <w:p w14:paraId="04F248C6" w14:textId="77777777" w:rsidR="008F0BDF" w:rsidRDefault="008F0BDF">
      <w:pPr>
        <w:jc w:val="both"/>
      </w:pPr>
      <w:r>
        <w:t>（1）97年行政院核定本會暨所屬機關695人為超額出缺不補，至該年年底本會暨所屬機關共精簡員額計53人，超越目標值。</w:t>
      </w:r>
    </w:p>
    <w:p w14:paraId="5DDE95F1" w14:textId="77777777" w:rsidR="008F0BDF" w:rsidRDefault="008F0BDF">
      <w:pPr>
        <w:pStyle w:val="Web"/>
        <w:spacing w:before="0" w:beforeAutospacing="0" w:after="0" w:afterAutospacing="0"/>
        <w:jc w:val="both"/>
      </w:pPr>
      <w:r>
        <w:t>（2）本項指標具挑戰性，97年度新增多項業務，人力需求增加，仍能達到衡量標準，執行成效良好。</w:t>
      </w:r>
    </w:p>
    <w:p w14:paraId="3F2B195D" w14:textId="77777777" w:rsidR="008F0BDF" w:rsidRDefault="008F0BDF">
      <w:pPr>
        <w:pStyle w:val="Web"/>
        <w:spacing w:after="0" w:afterAutospacing="0"/>
      </w:pPr>
      <w:r>
        <w:t>(6)衡量指標：依法足額進用身心障礙人員及原住民人數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7FE41304"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378E451"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FDBE7F7"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325EE857"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E0423F3" w14:textId="77777777" w:rsidR="008F0BDF" w:rsidRDefault="008F0BDF">
            <w:pPr>
              <w:jc w:val="center"/>
            </w:pPr>
            <w:r>
              <w:rPr>
                <w:rFonts w:hint="eastAsia"/>
              </w:rPr>
              <w:t>97年度</w:t>
            </w:r>
          </w:p>
        </w:tc>
      </w:tr>
      <w:tr w:rsidR="008F0BDF" w14:paraId="327E1FA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BBA7676"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6B5F905D" w14:textId="77777777" w:rsidR="008F0BDF" w:rsidRDefault="008F0BDF">
            <w:pPr>
              <w:jc w:val="center"/>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4C323798" w14:textId="77777777" w:rsidR="008F0BDF" w:rsidRDefault="008F0BDF">
            <w:pPr>
              <w:jc w:val="center"/>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D8BAD24" w14:textId="77777777" w:rsidR="008F0BDF" w:rsidRDefault="008F0BDF">
            <w:pPr>
              <w:jc w:val="center"/>
            </w:pPr>
            <w:r>
              <w:rPr>
                <w:rFonts w:hint="eastAsia"/>
              </w:rPr>
              <w:t>1</w:t>
            </w:r>
          </w:p>
        </w:tc>
      </w:tr>
      <w:tr w:rsidR="008F0BDF" w14:paraId="438798E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B9076B9"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60276E1F"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3B89013"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A7C098F" w14:textId="77777777" w:rsidR="008F0BDF" w:rsidRDefault="008F0BDF">
            <w:pPr>
              <w:jc w:val="center"/>
            </w:pPr>
            <w:r>
              <w:rPr>
                <w:rFonts w:hint="eastAsia"/>
              </w:rPr>
              <w:t>99.9</w:t>
            </w:r>
          </w:p>
        </w:tc>
      </w:tr>
      <w:tr w:rsidR="008F0BDF" w14:paraId="393FFAD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4029E1B"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3783BC4"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6998C65"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BABCF63" w14:textId="77777777" w:rsidR="008F0BDF" w:rsidRDefault="008F0BDF">
            <w:pPr>
              <w:jc w:val="center"/>
            </w:pPr>
            <w:r>
              <w:rPr>
                <w:rFonts w:hint="eastAsia"/>
                <w:color w:val="FFCC00"/>
                <w:sz w:val="27"/>
                <w:szCs w:val="27"/>
              </w:rPr>
              <w:t>▲</w:t>
            </w:r>
          </w:p>
        </w:tc>
      </w:tr>
      <w:tr w:rsidR="008F0BDF" w14:paraId="0650FA8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68780FE"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76C7D84"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8182AB7"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22B6866" w14:textId="77777777" w:rsidR="008F0BDF" w:rsidRDefault="008F0BDF">
            <w:pPr>
              <w:jc w:val="center"/>
            </w:pPr>
            <w:r>
              <w:rPr>
                <w:rFonts w:hint="eastAsia"/>
                <w:color w:val="FFCC00"/>
                <w:sz w:val="27"/>
                <w:szCs w:val="27"/>
              </w:rPr>
              <w:t>▲</w:t>
            </w:r>
          </w:p>
        </w:tc>
      </w:tr>
    </w:tbl>
    <w:p w14:paraId="6BA8E9D5" w14:textId="77777777" w:rsidR="008F0BDF" w:rsidRDefault="008F0BDF">
      <w:r>
        <w:t>績效衡量暨達成情形分析：</w:t>
      </w:r>
    </w:p>
    <w:p w14:paraId="4A1F7ED3" w14:textId="77777777" w:rsidR="008F0BDF" w:rsidRDefault="008F0BDF">
      <w:pPr>
        <w:jc w:val="both"/>
      </w:pPr>
      <w:r>
        <w:t>本會及所屬機關依法已足額或超額進用身心障礙人員；本會及所屬機關除茶業改良場魚池分場依法應進用原住民7人，未足額進用7人之外，其餘各機關均已足額或超額進用原住民，達成度99.9﹪。</w:t>
      </w:r>
    </w:p>
    <w:p w14:paraId="3551349A" w14:textId="77777777" w:rsidR="008F0BDF" w:rsidRDefault="008F0BDF">
      <w:pPr>
        <w:pStyle w:val="Web"/>
        <w:spacing w:after="0" w:afterAutospacing="0"/>
      </w:pPr>
      <w:r>
        <w:t>(7)衡量指標：終身學習</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0660D80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75BCA85"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7750A3C"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016894D"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B9DF8DB" w14:textId="77777777" w:rsidR="008F0BDF" w:rsidRDefault="008F0BDF">
            <w:pPr>
              <w:jc w:val="center"/>
            </w:pPr>
            <w:r>
              <w:rPr>
                <w:rFonts w:hint="eastAsia"/>
              </w:rPr>
              <w:t>97年度</w:t>
            </w:r>
          </w:p>
        </w:tc>
      </w:tr>
      <w:tr w:rsidR="008F0BDF" w14:paraId="4F9DA1D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C4B6E29"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4CE05E5"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EC4E45A" w14:textId="77777777" w:rsidR="008F0BDF" w:rsidRDefault="008F0BDF">
            <w:pPr>
              <w:jc w:val="center"/>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12793973" w14:textId="77777777" w:rsidR="008F0BDF" w:rsidRDefault="008F0BDF">
            <w:pPr>
              <w:jc w:val="center"/>
            </w:pPr>
            <w:r>
              <w:rPr>
                <w:rFonts w:hint="eastAsia"/>
              </w:rPr>
              <w:t>3</w:t>
            </w:r>
          </w:p>
        </w:tc>
      </w:tr>
      <w:tr w:rsidR="008F0BDF" w14:paraId="5D98CE1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D57276C"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3904468"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09D327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9A582D3" w14:textId="77777777" w:rsidR="008F0BDF" w:rsidRDefault="008F0BDF">
            <w:pPr>
              <w:jc w:val="center"/>
            </w:pPr>
            <w:r>
              <w:rPr>
                <w:rFonts w:hint="eastAsia"/>
              </w:rPr>
              <w:t>100</w:t>
            </w:r>
          </w:p>
        </w:tc>
      </w:tr>
      <w:tr w:rsidR="008F0BDF" w14:paraId="1012C098"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262DEE"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5BCCF70"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76EDC9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310A18E" w14:textId="77777777" w:rsidR="008F0BDF" w:rsidRDefault="008F0BDF">
            <w:pPr>
              <w:jc w:val="center"/>
            </w:pPr>
            <w:r>
              <w:rPr>
                <w:rFonts w:hint="eastAsia"/>
                <w:color w:val="008000"/>
                <w:sz w:val="27"/>
                <w:szCs w:val="27"/>
              </w:rPr>
              <w:t>★</w:t>
            </w:r>
          </w:p>
        </w:tc>
      </w:tr>
      <w:tr w:rsidR="008F0BDF" w14:paraId="3C2DD94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A73524C"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5290798"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2155831"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7E520F3" w14:textId="77777777" w:rsidR="008F0BDF" w:rsidRDefault="008F0BDF">
            <w:pPr>
              <w:jc w:val="center"/>
            </w:pPr>
            <w:r>
              <w:rPr>
                <w:rFonts w:hint="eastAsia"/>
                <w:color w:val="008000"/>
                <w:sz w:val="27"/>
                <w:szCs w:val="27"/>
              </w:rPr>
              <w:t>★</w:t>
            </w:r>
          </w:p>
        </w:tc>
      </w:tr>
    </w:tbl>
    <w:p w14:paraId="45F45753" w14:textId="77777777" w:rsidR="008F0BDF" w:rsidRDefault="008F0BDF">
      <w:r>
        <w:t>績效衡量暨達成情形分析：</w:t>
      </w:r>
    </w:p>
    <w:p w14:paraId="49C6D448" w14:textId="77777777" w:rsidR="008F0BDF" w:rsidRDefault="008F0BDF">
      <w:pPr>
        <w:jc w:val="both"/>
      </w:pPr>
      <w:r>
        <w:t>（1）97年本會暨所屬機關同仁平均學習時數達到90.32小時，超過行政院規定之最低時數40小時之規定。</w:t>
      </w:r>
    </w:p>
    <w:p w14:paraId="6BCAB2C8" w14:textId="77777777" w:rsidR="008F0BDF" w:rsidRDefault="008F0BDF">
      <w:pPr>
        <w:pStyle w:val="Web"/>
        <w:spacing w:before="0" w:beforeAutospacing="0" w:after="0" w:afterAutospacing="0"/>
        <w:jc w:val="both"/>
      </w:pPr>
      <w:r>
        <w:t>（2）將組織學習擴散至所屬機關或辦理願景共識營、標竿學習，持續深化組織學習：A本會與所屬機關分別篩選績效卓著之公部門人事單位及私部門管理經營策略之機關團體，為標竿學對象，97年度分別至新竹縣政府、屏東縣政府、南投縣議會、日月光半導體製造股份有限公司、中國鋼鐵股份有限公司辦理標竿學習，共計5場。B配合本會業務至所屬林務局羅東林區管理處辦理「一生一樹綠海家園」生物多樣性組織學習活動，計4梯次共286人參加。</w:t>
      </w:r>
    </w:p>
    <w:p w14:paraId="5A39A0AF" w14:textId="77777777" w:rsidR="008F0BDF" w:rsidRDefault="008F0BDF">
      <w:pPr>
        <w:pStyle w:val="Web"/>
        <w:spacing w:before="0" w:beforeAutospacing="0" w:after="0" w:afterAutospacing="0"/>
        <w:jc w:val="both"/>
      </w:pPr>
      <w:r>
        <w:t>（3）依「行政院及所屬各機關公務人員數位學習推動方案」達到下列其中3項標準：配合政策，本會訂定「本會及所屬機關推動公務人員數位學習實施計畫」，達成情形如下：A.運用政策性訓練主管機關所提供之政策性訓練數位課程、B.營造優質數位學習環境、C.本會及所屬機關內公務人員平均數位學習時數達10.26小時，遠超過行政院規定之5小時之標準，對推動有功之機關首長及人事主管以及取得數位時數前5名者，均訂有獎勵機制，以鼓勵持學習、D.薦送屬員參加數位學習課程，數位學習專案研習班，所獲分配名額8名參訓率100％。</w:t>
      </w:r>
    </w:p>
    <w:p w14:paraId="6FD6477E" w14:textId="77777777" w:rsidR="008F0BDF" w:rsidRDefault="008F0BDF">
      <w:pPr>
        <w:pStyle w:val="Web"/>
        <w:spacing w:after="0" w:afterAutospacing="0"/>
      </w:pPr>
      <w:r>
        <w:t>(8)衡量指標：各主管機關於人事局人事資料考核系統抽查員工待遇資料正確率，貫徹依法支給待遇。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21E117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A819886"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8C507F3"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9CEC2C1"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C1238E8" w14:textId="77777777" w:rsidR="008F0BDF" w:rsidRDefault="008F0BDF">
            <w:pPr>
              <w:jc w:val="center"/>
            </w:pPr>
            <w:r>
              <w:rPr>
                <w:rFonts w:hint="eastAsia"/>
              </w:rPr>
              <w:t>97年度</w:t>
            </w:r>
          </w:p>
        </w:tc>
      </w:tr>
      <w:tr w:rsidR="008F0BDF" w14:paraId="15B9D86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9105BB"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495A84E"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C669C3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783C8C3" w14:textId="77777777" w:rsidR="008F0BDF" w:rsidRDefault="008F0BDF">
            <w:pPr>
              <w:jc w:val="center"/>
            </w:pPr>
            <w:r>
              <w:rPr>
                <w:rFonts w:hint="eastAsia"/>
              </w:rPr>
              <w:t>100</w:t>
            </w:r>
          </w:p>
        </w:tc>
      </w:tr>
      <w:tr w:rsidR="008F0BDF" w14:paraId="363F51F3"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5B0A38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47ECC16"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F68317E"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B3FB63E" w14:textId="77777777" w:rsidR="008F0BDF" w:rsidRDefault="008F0BDF">
            <w:pPr>
              <w:jc w:val="center"/>
            </w:pPr>
            <w:r>
              <w:rPr>
                <w:rFonts w:hint="eastAsia"/>
              </w:rPr>
              <w:t>100</w:t>
            </w:r>
          </w:p>
        </w:tc>
      </w:tr>
      <w:tr w:rsidR="008F0BDF" w14:paraId="15F50DA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37A08F"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F175A28"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DEA5998"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27BE45F" w14:textId="77777777" w:rsidR="008F0BDF" w:rsidRDefault="008F0BDF">
            <w:pPr>
              <w:jc w:val="center"/>
            </w:pPr>
            <w:r>
              <w:rPr>
                <w:rFonts w:hint="eastAsia"/>
                <w:color w:val="008000"/>
                <w:sz w:val="27"/>
                <w:szCs w:val="27"/>
              </w:rPr>
              <w:t>★</w:t>
            </w:r>
          </w:p>
        </w:tc>
      </w:tr>
      <w:tr w:rsidR="008F0BDF" w14:paraId="4E529DC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519339A"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2DD91C8" w14:textId="77777777" w:rsidR="008F0BDF" w:rsidRDefault="008F0BDF">
            <w:pPr>
              <w:jc w:val="center"/>
            </w:pPr>
            <w:r>
              <w:rPr>
                <w:rFonts w:hint="eastAsia"/>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92E82C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85C771E" w14:textId="77777777" w:rsidR="008F0BDF" w:rsidRDefault="008F0BDF">
            <w:pPr>
              <w:jc w:val="center"/>
            </w:pPr>
            <w:r>
              <w:rPr>
                <w:rFonts w:hint="eastAsia"/>
                <w:color w:val="008000"/>
                <w:sz w:val="27"/>
                <w:szCs w:val="27"/>
              </w:rPr>
              <w:t>★</w:t>
            </w:r>
          </w:p>
        </w:tc>
      </w:tr>
    </w:tbl>
    <w:p w14:paraId="527BBA00" w14:textId="77777777" w:rsidR="008F0BDF" w:rsidRDefault="008F0BDF">
      <w:r>
        <w:t>績效衡量暨達成情形分析：</w:t>
      </w:r>
    </w:p>
    <w:p w14:paraId="6F9B829D" w14:textId="77777777" w:rsidR="008F0BDF" w:rsidRDefault="008F0BDF">
      <w:pPr>
        <w:jc w:val="both"/>
      </w:pPr>
      <w:r>
        <w:t>（1）每月24/24*100％=100%</w:t>
      </w:r>
    </w:p>
    <w:p w14:paraId="3BEEC176" w14:textId="77777777" w:rsidR="008F0BDF" w:rsidRDefault="008F0BDF">
      <w:pPr>
        <w:pStyle w:val="Web"/>
        <w:spacing w:before="0" w:beforeAutospacing="0" w:after="0" w:afterAutospacing="0"/>
        <w:jc w:val="both"/>
      </w:pPr>
      <w:r>
        <w:t>（2）定期抽查貫徹依法支給待遇。</w:t>
      </w:r>
    </w:p>
    <w:p w14:paraId="5180B298" w14:textId="77777777" w:rsidR="008F0BDF" w:rsidRDefault="008F0BDF">
      <w:r>
        <w:br/>
        <w:t>（二）經費面向績效</w:t>
      </w:r>
    </w:p>
    <w:p w14:paraId="51504C2E" w14:textId="77777777" w:rsidR="008F0BDF" w:rsidRDefault="008F0BDF">
      <w:pPr>
        <w:pStyle w:val="Web"/>
      </w:pPr>
      <w:r>
        <w:t>1.績效目標：節約政府支出，合理分配資源</w:t>
      </w:r>
    </w:p>
    <w:p w14:paraId="10876E2F" w14:textId="77777777" w:rsidR="008F0BDF" w:rsidRDefault="008F0BDF">
      <w:pPr>
        <w:pStyle w:val="Web"/>
        <w:spacing w:after="0" w:afterAutospacing="0"/>
      </w:pPr>
      <w:r>
        <w:t>(1)衡量指標：各機關當年度經常門預算與決算賸餘百分比</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02A8CF08"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369AC303"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6A381DEF"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5E13D7C"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D00617D" w14:textId="77777777" w:rsidR="008F0BDF" w:rsidRDefault="008F0BDF">
            <w:pPr>
              <w:jc w:val="center"/>
            </w:pPr>
            <w:r>
              <w:rPr>
                <w:rFonts w:hint="eastAsia"/>
              </w:rPr>
              <w:t>97年度</w:t>
            </w:r>
          </w:p>
        </w:tc>
      </w:tr>
      <w:tr w:rsidR="008F0BDF" w14:paraId="0AD159B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11B187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78717D4" w14:textId="77777777" w:rsidR="008F0BDF" w:rsidRDefault="008F0BDF">
            <w:pPr>
              <w:jc w:val="center"/>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4A9F523" w14:textId="77777777" w:rsidR="008F0BDF" w:rsidRDefault="008F0BDF">
            <w:pPr>
              <w:jc w:val="center"/>
            </w:pPr>
            <w:r>
              <w:rPr>
                <w:rFonts w:hint="eastAsia"/>
              </w:rPr>
              <w:t>0.5</w:t>
            </w:r>
          </w:p>
        </w:tc>
        <w:tc>
          <w:tcPr>
            <w:tcW w:w="0" w:type="auto"/>
            <w:tcBorders>
              <w:top w:val="outset" w:sz="6" w:space="0" w:color="111111"/>
              <w:left w:val="outset" w:sz="6" w:space="0" w:color="111111"/>
              <w:bottom w:val="outset" w:sz="6" w:space="0" w:color="111111"/>
              <w:right w:val="outset" w:sz="6" w:space="0" w:color="111111"/>
            </w:tcBorders>
            <w:vAlign w:val="center"/>
          </w:tcPr>
          <w:p w14:paraId="072E0062" w14:textId="77777777" w:rsidR="008F0BDF" w:rsidRDefault="008F0BDF">
            <w:pPr>
              <w:jc w:val="center"/>
            </w:pPr>
            <w:r>
              <w:rPr>
                <w:rFonts w:hint="eastAsia"/>
              </w:rPr>
              <w:t>0.5</w:t>
            </w:r>
          </w:p>
        </w:tc>
      </w:tr>
      <w:tr w:rsidR="008F0BDF" w14:paraId="37A0B337"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C6B781B"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61EB673E" w14:textId="77777777" w:rsidR="008F0BDF" w:rsidRDefault="008F0BDF">
            <w:pPr>
              <w:jc w:val="center"/>
            </w:pPr>
            <w:r>
              <w:rPr>
                <w:rFonts w:hint="eastAsia"/>
              </w:rPr>
              <w:t>91</w:t>
            </w:r>
          </w:p>
        </w:tc>
        <w:tc>
          <w:tcPr>
            <w:tcW w:w="0" w:type="auto"/>
            <w:tcBorders>
              <w:top w:val="outset" w:sz="6" w:space="0" w:color="111111"/>
              <w:left w:val="outset" w:sz="6" w:space="0" w:color="111111"/>
              <w:bottom w:val="outset" w:sz="6" w:space="0" w:color="111111"/>
              <w:right w:val="outset" w:sz="6" w:space="0" w:color="111111"/>
            </w:tcBorders>
            <w:vAlign w:val="center"/>
          </w:tcPr>
          <w:p w14:paraId="1EE4A1A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41A14E7" w14:textId="77777777" w:rsidR="008F0BDF" w:rsidRDefault="008F0BDF">
            <w:pPr>
              <w:jc w:val="center"/>
            </w:pPr>
            <w:r>
              <w:rPr>
                <w:rFonts w:hint="eastAsia"/>
              </w:rPr>
              <w:t>96</w:t>
            </w:r>
          </w:p>
        </w:tc>
      </w:tr>
      <w:tr w:rsidR="008F0BDF" w14:paraId="0964340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B0821E5"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2090AA8"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FEABF46"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4BB8BE2A" w14:textId="77777777" w:rsidR="008F0BDF" w:rsidRDefault="008F0BDF">
            <w:pPr>
              <w:jc w:val="center"/>
            </w:pPr>
            <w:r>
              <w:rPr>
                <w:rFonts w:hint="eastAsia"/>
                <w:color w:val="FFCC00"/>
                <w:sz w:val="27"/>
                <w:szCs w:val="27"/>
              </w:rPr>
              <w:t>▲</w:t>
            </w:r>
          </w:p>
        </w:tc>
      </w:tr>
      <w:tr w:rsidR="008F0BDF" w14:paraId="6A455104"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42C405D"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10AE117F"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0E1E339"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4D6AA04" w14:textId="77777777" w:rsidR="008F0BDF" w:rsidRDefault="008F0BDF">
            <w:pPr>
              <w:jc w:val="center"/>
            </w:pPr>
            <w:r>
              <w:rPr>
                <w:rFonts w:hint="eastAsia"/>
                <w:color w:val="FFCC00"/>
                <w:sz w:val="27"/>
                <w:szCs w:val="27"/>
              </w:rPr>
              <w:t>▲</w:t>
            </w:r>
          </w:p>
        </w:tc>
      </w:tr>
    </w:tbl>
    <w:p w14:paraId="0041EBAF" w14:textId="77777777" w:rsidR="008F0BDF" w:rsidRDefault="008F0BDF">
      <w:r>
        <w:t>績效衡量暨達成情形分析：</w:t>
      </w:r>
    </w:p>
    <w:p w14:paraId="7BFB5B42" w14:textId="77777777" w:rsidR="008F0BDF" w:rsidRDefault="008F0BDF">
      <w:pPr>
        <w:jc w:val="both"/>
      </w:pPr>
      <w:r>
        <w:t>本會主管97年度預算，經常門預算數89,991,697,528元，依經費面向策略績效目標－節約政府支出，合理分配資源－各機關當年度經常門預算與決算數賸餘百分比之預訂目標值0.5％計算，賸餘數應為449,958,488元；經各機關執行結果，經常門決算數89,556,573,087元，賸餘數435,124,441元，賸餘百分比為0.48％，達成度為96％。</w:t>
      </w:r>
    </w:p>
    <w:p w14:paraId="74E8E624" w14:textId="77777777" w:rsidR="008F0BDF" w:rsidRDefault="008F0BDF">
      <w:pPr>
        <w:pStyle w:val="Web"/>
        <w:spacing w:after="0" w:afterAutospacing="0"/>
      </w:pPr>
      <w:r>
        <w:t>(2)衡量指標：各機關年度資本門預算執行率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FEC1349"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25D1E259"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7FE54021"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8DA1CFD"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0296D813" w14:textId="77777777" w:rsidR="008F0BDF" w:rsidRDefault="008F0BDF">
            <w:pPr>
              <w:jc w:val="center"/>
            </w:pPr>
            <w:r>
              <w:rPr>
                <w:rFonts w:hint="eastAsia"/>
              </w:rPr>
              <w:t>97年度</w:t>
            </w:r>
          </w:p>
        </w:tc>
      </w:tr>
      <w:tr w:rsidR="008F0BDF" w14:paraId="25036F7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EACD52D"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77B0147" w14:textId="77777777" w:rsidR="008F0BDF" w:rsidRDefault="008F0BDF">
            <w:pPr>
              <w:jc w:val="center"/>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24ECEA25" w14:textId="77777777" w:rsidR="008F0BDF" w:rsidRDefault="008F0BDF">
            <w:pPr>
              <w:jc w:val="center"/>
            </w:pPr>
            <w:r>
              <w:rPr>
                <w:rFonts w:hint="eastAsia"/>
              </w:rPr>
              <w:t>90</w:t>
            </w:r>
          </w:p>
        </w:tc>
        <w:tc>
          <w:tcPr>
            <w:tcW w:w="0" w:type="auto"/>
            <w:tcBorders>
              <w:top w:val="outset" w:sz="6" w:space="0" w:color="111111"/>
              <w:left w:val="outset" w:sz="6" w:space="0" w:color="111111"/>
              <w:bottom w:val="outset" w:sz="6" w:space="0" w:color="111111"/>
              <w:right w:val="outset" w:sz="6" w:space="0" w:color="111111"/>
            </w:tcBorders>
            <w:vAlign w:val="center"/>
          </w:tcPr>
          <w:p w14:paraId="2FDF4FC1" w14:textId="77777777" w:rsidR="008F0BDF" w:rsidRDefault="008F0BDF">
            <w:pPr>
              <w:jc w:val="center"/>
            </w:pPr>
            <w:r>
              <w:rPr>
                <w:rFonts w:hint="eastAsia"/>
              </w:rPr>
              <w:t>90</w:t>
            </w:r>
          </w:p>
        </w:tc>
      </w:tr>
      <w:tr w:rsidR="008F0BDF" w14:paraId="6D82EDC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FD6EABD"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42F82056"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3FD6E9D" w14:textId="77777777" w:rsidR="008F0BDF" w:rsidRDefault="008F0BDF">
            <w:pPr>
              <w:jc w:val="center"/>
            </w:pPr>
            <w:r>
              <w:rPr>
                <w:rFonts w:hint="eastAsia"/>
              </w:rPr>
              <w:t>92</w:t>
            </w:r>
          </w:p>
        </w:tc>
        <w:tc>
          <w:tcPr>
            <w:tcW w:w="0" w:type="auto"/>
            <w:tcBorders>
              <w:top w:val="outset" w:sz="6" w:space="0" w:color="111111"/>
              <w:left w:val="outset" w:sz="6" w:space="0" w:color="111111"/>
              <w:bottom w:val="outset" w:sz="6" w:space="0" w:color="111111"/>
              <w:right w:val="outset" w:sz="6" w:space="0" w:color="111111"/>
            </w:tcBorders>
            <w:vAlign w:val="center"/>
          </w:tcPr>
          <w:p w14:paraId="6C896209" w14:textId="77777777" w:rsidR="008F0BDF" w:rsidRDefault="008F0BDF">
            <w:pPr>
              <w:jc w:val="center"/>
            </w:pPr>
            <w:r>
              <w:rPr>
                <w:rFonts w:hint="eastAsia"/>
              </w:rPr>
              <w:t>86</w:t>
            </w:r>
          </w:p>
        </w:tc>
      </w:tr>
      <w:tr w:rsidR="008F0BDF" w14:paraId="2B3382B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E8C488"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46C87C22"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44EFF51"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5A58D89" w14:textId="77777777" w:rsidR="008F0BDF" w:rsidRDefault="008F0BDF">
            <w:pPr>
              <w:jc w:val="center"/>
            </w:pPr>
            <w:r>
              <w:rPr>
                <w:rFonts w:hint="eastAsia"/>
                <w:color w:val="FFCC00"/>
                <w:sz w:val="27"/>
                <w:szCs w:val="27"/>
              </w:rPr>
              <w:t>▲</w:t>
            </w:r>
          </w:p>
        </w:tc>
      </w:tr>
      <w:tr w:rsidR="008F0BDF" w14:paraId="18D41C0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22A2D99"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7242A3C" w14:textId="77777777" w:rsidR="008F0BDF" w:rsidRDefault="008F0BDF">
            <w:pPr>
              <w:jc w:val="center"/>
            </w:pPr>
            <w:r>
              <w:rPr>
                <w:rFonts w:hint="eastAsia"/>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175301E"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7C3AD17" w14:textId="77777777" w:rsidR="008F0BDF" w:rsidRDefault="008F0BDF">
            <w:pPr>
              <w:jc w:val="center"/>
            </w:pPr>
            <w:r>
              <w:rPr>
                <w:rFonts w:hint="eastAsia"/>
                <w:color w:val="FFCC00"/>
                <w:sz w:val="27"/>
                <w:szCs w:val="27"/>
              </w:rPr>
              <w:t>▲</w:t>
            </w:r>
          </w:p>
        </w:tc>
      </w:tr>
    </w:tbl>
    <w:p w14:paraId="1C45109E" w14:textId="77777777" w:rsidR="008F0BDF" w:rsidRDefault="008F0BDF">
      <w:r>
        <w:t>績效衡量暨達成情形分析：</w:t>
      </w:r>
    </w:p>
    <w:p w14:paraId="209B3479" w14:textId="77777777" w:rsidR="008F0BDF" w:rsidRDefault="008F0BDF">
      <w:pPr>
        <w:jc w:val="both"/>
      </w:pPr>
      <w:r>
        <w:t>本會主管97年度資本門可支用預算數共18,776,663,510元，依經費面向策略績效目標－節約政府支出，合理分配資源－各機關當年度資本門預算執行率之預訂目標值90％計算為16,898,997,159元，經各機關執行結果資本門實支數(含應付未付數)為14,217,203,965元、賸餘數為315,804,219元，二者加計合共14,533,008,184元，經核算其執行率為77.4％，達成度約為86％。</w:t>
      </w:r>
    </w:p>
    <w:p w14:paraId="7D38CCD6" w14:textId="77777777" w:rsidR="008F0BDF" w:rsidRDefault="008F0BDF">
      <w:pPr>
        <w:pStyle w:val="Web"/>
        <w:spacing w:after="0" w:afterAutospacing="0"/>
      </w:pPr>
      <w:r>
        <w:t>(3)衡量指標：各機關中程施政目標、計畫與歲出概算規模之配合程度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E4125CF"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7172781"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E5339C9"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79DC9727"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E9FA9C8" w14:textId="77777777" w:rsidR="008F0BDF" w:rsidRDefault="008F0BDF">
            <w:pPr>
              <w:jc w:val="center"/>
            </w:pPr>
            <w:r>
              <w:rPr>
                <w:rFonts w:hint="eastAsia"/>
              </w:rPr>
              <w:t>97年度</w:t>
            </w:r>
          </w:p>
        </w:tc>
      </w:tr>
      <w:tr w:rsidR="008F0BDF" w14:paraId="14228C1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4547354"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46D9448B" w14:textId="77777777" w:rsidR="008F0BDF" w:rsidRDefault="008F0BDF">
            <w:pPr>
              <w:jc w:val="center"/>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182758F9" w14:textId="77777777" w:rsidR="008F0BDF" w:rsidRDefault="008F0BDF">
            <w:pPr>
              <w:jc w:val="center"/>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388CFF15" w14:textId="77777777" w:rsidR="008F0BDF" w:rsidRDefault="008F0BDF">
            <w:pPr>
              <w:jc w:val="center"/>
            </w:pPr>
            <w:r>
              <w:rPr>
                <w:rFonts w:hint="eastAsia"/>
              </w:rPr>
              <w:t>5</w:t>
            </w:r>
          </w:p>
        </w:tc>
      </w:tr>
      <w:tr w:rsidR="008F0BDF" w14:paraId="46DF390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C642DF0"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A4307C8"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88E7B50"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D1DAF6A" w14:textId="77777777" w:rsidR="008F0BDF" w:rsidRDefault="008F0BDF">
            <w:pPr>
              <w:jc w:val="center"/>
            </w:pPr>
            <w:r>
              <w:rPr>
                <w:rFonts w:hint="eastAsia"/>
              </w:rPr>
              <w:t>100</w:t>
            </w:r>
          </w:p>
        </w:tc>
      </w:tr>
      <w:tr w:rsidR="008F0BDF" w14:paraId="271B2E0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C9B418A"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B2E4B55"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A0CF3FD"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DF91159" w14:textId="77777777" w:rsidR="008F0BDF" w:rsidRDefault="008F0BDF">
            <w:pPr>
              <w:jc w:val="center"/>
            </w:pPr>
            <w:r>
              <w:rPr>
                <w:rFonts w:hint="eastAsia"/>
                <w:color w:val="008000"/>
                <w:sz w:val="27"/>
                <w:szCs w:val="27"/>
              </w:rPr>
              <w:t>★</w:t>
            </w:r>
          </w:p>
        </w:tc>
      </w:tr>
      <w:tr w:rsidR="008F0BDF" w14:paraId="46C32296"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8C22400"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AEC0332" w14:textId="77777777" w:rsidR="008F0BDF" w:rsidRDefault="008F0BDF">
            <w:pPr>
              <w:jc w:val="center"/>
            </w:pPr>
            <w:r>
              <w:rPr>
                <w:rFonts w:hint="eastAsia"/>
                <w:color w:val="FF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B435DEC"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276E886" w14:textId="77777777" w:rsidR="008F0BDF" w:rsidRDefault="008F0BDF">
            <w:pPr>
              <w:jc w:val="center"/>
            </w:pPr>
            <w:r>
              <w:rPr>
                <w:rFonts w:hint="eastAsia"/>
                <w:color w:val="FF0000"/>
                <w:sz w:val="27"/>
                <w:szCs w:val="27"/>
              </w:rPr>
              <w:t>●</w:t>
            </w:r>
          </w:p>
        </w:tc>
      </w:tr>
    </w:tbl>
    <w:p w14:paraId="4712C064" w14:textId="77777777" w:rsidR="008F0BDF" w:rsidRDefault="008F0BDF">
      <w:r>
        <w:t>績效衡量暨達成情形分析：</w:t>
      </w:r>
    </w:p>
    <w:p w14:paraId="356B8562" w14:textId="77777777" w:rsidR="008F0BDF" w:rsidRDefault="008F0BDF">
      <w:pPr>
        <w:jc w:val="both"/>
      </w:pPr>
      <w:r>
        <w:t>本會主管97年度績效目標－節約政府支出，合理分配資源－各機關中程施政目標、計畫與歲出概算規模之配合程度，預訂目標值5，經本會審慎分配資源結果，98年概算原報數106,032,600,000元，未超出98年中程歲出概算額度106,501,700,000元，概算原報數在中程歲出概算額度總額範圍內，且策略計畫與施政目標高度配合，達成目標值。</w:t>
      </w:r>
    </w:p>
    <w:p w14:paraId="78E8DE42" w14:textId="77777777" w:rsidR="008F0BDF" w:rsidRDefault="008F0BDF">
      <w:pPr>
        <w:pStyle w:val="Web"/>
        <w:spacing w:after="0" w:afterAutospacing="0"/>
      </w:pPr>
      <w:r>
        <w:t>(4)衡量指標：各機關概算優先順序表之排序與政策優先性之配合程度</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66D2D00C"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8A38C21"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55439518"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CBBA205"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5436DA9" w14:textId="77777777" w:rsidR="008F0BDF" w:rsidRDefault="008F0BDF">
            <w:pPr>
              <w:jc w:val="center"/>
            </w:pPr>
            <w:r>
              <w:rPr>
                <w:rFonts w:hint="eastAsia"/>
              </w:rPr>
              <w:t>97年度</w:t>
            </w:r>
          </w:p>
        </w:tc>
      </w:tr>
      <w:tr w:rsidR="008F0BDF" w14:paraId="5D2DC74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844C87"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E78ADA9" w14:textId="77777777" w:rsidR="008F0BDF" w:rsidRDefault="008F0BDF">
            <w:pPr>
              <w:jc w:val="center"/>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66AB0555" w14:textId="77777777" w:rsidR="008F0BDF" w:rsidRDefault="008F0BDF">
            <w:pPr>
              <w:jc w:val="center"/>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49F87F05" w14:textId="77777777" w:rsidR="008F0BDF" w:rsidRDefault="008F0BDF">
            <w:pPr>
              <w:jc w:val="center"/>
            </w:pPr>
            <w:r>
              <w:rPr>
                <w:rFonts w:hint="eastAsia"/>
              </w:rPr>
              <w:t>5</w:t>
            </w:r>
          </w:p>
        </w:tc>
      </w:tr>
      <w:tr w:rsidR="008F0BDF" w14:paraId="422DD8FE"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437857"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76C7140"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641A7AD"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FCA6266" w14:textId="77777777" w:rsidR="008F0BDF" w:rsidRDefault="008F0BDF">
            <w:pPr>
              <w:jc w:val="center"/>
            </w:pPr>
            <w:r>
              <w:rPr>
                <w:rFonts w:hint="eastAsia"/>
              </w:rPr>
              <w:t>100</w:t>
            </w:r>
          </w:p>
        </w:tc>
      </w:tr>
      <w:tr w:rsidR="008F0BDF" w14:paraId="38AC90FC"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3EA5E83"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138CA6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ABA240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205842D" w14:textId="77777777" w:rsidR="008F0BDF" w:rsidRDefault="008F0BDF">
            <w:pPr>
              <w:jc w:val="center"/>
            </w:pPr>
            <w:r>
              <w:rPr>
                <w:rFonts w:hint="eastAsia"/>
                <w:color w:val="008000"/>
                <w:sz w:val="27"/>
                <w:szCs w:val="27"/>
              </w:rPr>
              <w:t>★</w:t>
            </w:r>
          </w:p>
        </w:tc>
      </w:tr>
      <w:tr w:rsidR="008F0BDF" w14:paraId="1E3DB77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F42D6D5"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2388790"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DB58583"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7CFE981" w14:textId="77777777" w:rsidR="008F0BDF" w:rsidRDefault="008F0BDF">
            <w:pPr>
              <w:jc w:val="center"/>
            </w:pPr>
            <w:r>
              <w:rPr>
                <w:rFonts w:hint="eastAsia"/>
                <w:color w:val="FFCC00"/>
                <w:sz w:val="27"/>
                <w:szCs w:val="27"/>
              </w:rPr>
              <w:t>▲</w:t>
            </w:r>
          </w:p>
        </w:tc>
      </w:tr>
    </w:tbl>
    <w:p w14:paraId="40B3C2D2" w14:textId="77777777" w:rsidR="008F0BDF" w:rsidRDefault="008F0BDF">
      <w:r>
        <w:t>績效衡量暨達成情形分析：</w:t>
      </w:r>
    </w:p>
    <w:p w14:paraId="4B45B86C" w14:textId="77777777" w:rsidR="008F0BDF" w:rsidRDefault="008F0BDF">
      <w:pPr>
        <w:jc w:val="both"/>
      </w:pPr>
      <w:r>
        <w:t>本會主管97年度績效目標－節約政府支出，合理分配資源－各機關概算優先順序表之排序與政策優先性之配合程度，預訂目標值5，經本會執行結果，概算編報時即已配合施政重點填具優先順序表，且概算優先順序之排序擴及基本需求，又概算優先順序較前之計畫執行率亦較高，爰達成目標值。</w:t>
      </w:r>
    </w:p>
    <w:p w14:paraId="4CC0E1AC" w14:textId="77777777" w:rsidR="008F0BDF" w:rsidRDefault="008F0BDF">
      <w:r>
        <w:br/>
        <w:t>（三）電子化政府績效</w:t>
      </w:r>
    </w:p>
    <w:p w14:paraId="1E9E668B" w14:textId="77777777" w:rsidR="008F0BDF" w:rsidRDefault="008F0BDF">
      <w:pPr>
        <w:pStyle w:val="Web"/>
      </w:pPr>
      <w:r>
        <w:t>1.績效目標：發展優質農業，提升國際競爭力</w:t>
      </w:r>
    </w:p>
    <w:p w14:paraId="3DD09AEB" w14:textId="77777777" w:rsidR="008F0BDF" w:rsidRDefault="008F0BDF">
      <w:pPr>
        <w:pStyle w:val="Web"/>
        <w:spacing w:after="0" w:afterAutospacing="0"/>
      </w:pPr>
      <w:r>
        <w:t>(1)衡量指標：建置農業產銷知識庫項數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834E85A"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06D3FA99"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0D416F2A"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22525ED9"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D0D7456" w14:textId="77777777" w:rsidR="008F0BDF" w:rsidRDefault="008F0BDF">
            <w:pPr>
              <w:jc w:val="center"/>
            </w:pPr>
            <w:r>
              <w:rPr>
                <w:rFonts w:hint="eastAsia"/>
              </w:rPr>
              <w:t>97年度</w:t>
            </w:r>
          </w:p>
        </w:tc>
      </w:tr>
      <w:tr w:rsidR="008F0BDF" w14:paraId="5BA1325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0C287C2"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01DEE6C3" w14:textId="77777777" w:rsidR="008F0BDF" w:rsidRDefault="008F0BDF">
            <w:pPr>
              <w:jc w:val="center"/>
            </w:pPr>
            <w:r>
              <w:rPr>
                <w:rFonts w:hint="eastAsia"/>
              </w:rPr>
              <w:t>40</w:t>
            </w:r>
          </w:p>
        </w:tc>
        <w:tc>
          <w:tcPr>
            <w:tcW w:w="0" w:type="auto"/>
            <w:tcBorders>
              <w:top w:val="outset" w:sz="6" w:space="0" w:color="111111"/>
              <w:left w:val="outset" w:sz="6" w:space="0" w:color="111111"/>
              <w:bottom w:val="outset" w:sz="6" w:space="0" w:color="111111"/>
              <w:right w:val="outset" w:sz="6" w:space="0" w:color="111111"/>
            </w:tcBorders>
            <w:vAlign w:val="center"/>
          </w:tcPr>
          <w:p w14:paraId="5F476CAD" w14:textId="77777777" w:rsidR="008F0BDF" w:rsidRDefault="008F0BDF">
            <w:pPr>
              <w:jc w:val="center"/>
            </w:pPr>
            <w:r>
              <w:rPr>
                <w:rFonts w:hint="eastAsia"/>
              </w:rPr>
              <w:t>50</w:t>
            </w:r>
          </w:p>
        </w:tc>
        <w:tc>
          <w:tcPr>
            <w:tcW w:w="0" w:type="auto"/>
            <w:tcBorders>
              <w:top w:val="outset" w:sz="6" w:space="0" w:color="111111"/>
              <w:left w:val="outset" w:sz="6" w:space="0" w:color="111111"/>
              <w:bottom w:val="outset" w:sz="6" w:space="0" w:color="111111"/>
              <w:right w:val="outset" w:sz="6" w:space="0" w:color="111111"/>
            </w:tcBorders>
            <w:vAlign w:val="center"/>
          </w:tcPr>
          <w:p w14:paraId="52211EA3" w14:textId="77777777" w:rsidR="008F0BDF" w:rsidRDefault="008F0BDF">
            <w:pPr>
              <w:jc w:val="center"/>
            </w:pPr>
            <w:r>
              <w:rPr>
                <w:rFonts w:hint="eastAsia"/>
              </w:rPr>
              <w:t>60</w:t>
            </w:r>
          </w:p>
        </w:tc>
      </w:tr>
      <w:tr w:rsidR="008F0BDF" w14:paraId="5089815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2165A93"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3E9DA11A"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03A4B45"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7667454" w14:textId="77777777" w:rsidR="008F0BDF" w:rsidRDefault="008F0BDF">
            <w:pPr>
              <w:jc w:val="center"/>
            </w:pPr>
            <w:r>
              <w:rPr>
                <w:rFonts w:hint="eastAsia"/>
              </w:rPr>
              <w:t>100</w:t>
            </w:r>
          </w:p>
        </w:tc>
      </w:tr>
      <w:tr w:rsidR="008F0BDF" w14:paraId="1110BF05"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6331994"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1692719"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A0DA5E0"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8A15A44" w14:textId="77777777" w:rsidR="008F0BDF" w:rsidRDefault="008F0BDF">
            <w:pPr>
              <w:jc w:val="center"/>
            </w:pPr>
            <w:r>
              <w:rPr>
                <w:rFonts w:hint="eastAsia"/>
                <w:color w:val="008000"/>
                <w:sz w:val="27"/>
                <w:szCs w:val="27"/>
              </w:rPr>
              <w:t>★</w:t>
            </w:r>
          </w:p>
        </w:tc>
      </w:tr>
      <w:tr w:rsidR="008F0BDF" w14:paraId="3AF9359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7CCDE6"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30F3DB67"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1634D902"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475EC5C" w14:textId="77777777" w:rsidR="008F0BDF" w:rsidRDefault="008F0BDF">
            <w:pPr>
              <w:jc w:val="center"/>
            </w:pPr>
            <w:r>
              <w:rPr>
                <w:rFonts w:hint="eastAsia"/>
                <w:color w:val="008000"/>
                <w:sz w:val="27"/>
                <w:szCs w:val="27"/>
              </w:rPr>
              <w:t>★</w:t>
            </w:r>
          </w:p>
        </w:tc>
      </w:tr>
    </w:tbl>
    <w:p w14:paraId="058A26EC" w14:textId="77777777" w:rsidR="008F0BDF" w:rsidRDefault="008F0BDF">
      <w:r>
        <w:t>績效衡量暨達成情形分析：</w:t>
      </w:r>
    </w:p>
    <w:p w14:paraId="2003D446" w14:textId="77777777" w:rsidR="008F0BDF" w:rsidRDefault="008F0BDF">
      <w:pPr>
        <w:jc w:val="both"/>
      </w:pPr>
      <w:r>
        <w:t>（1）依農業知識樹匯整、分類蓄積各單位研發及推廣等知識文件，於97年度完成薯類、飼料作物、園藝種苗、荔枝、菊、其他蘭花、球根花卉、特用作物、其他觀賞植物、森林生態、林木經營、魚類形態與生理、魚類飼養管理、水產養殖、牛遺傳與育種、豬遺傳與育種、蔬菜病蟲害監測與防治、昆蟲天敵、農業發展及農業資訊等20項農業知識，截至97年度底，農業產銷知識庫總共累計完成70項，超越目標值。</w:t>
      </w:r>
    </w:p>
    <w:p w14:paraId="4DF33F2C" w14:textId="77777777" w:rsidR="008F0BDF" w:rsidRDefault="008F0BDF">
      <w:pPr>
        <w:pStyle w:val="Web"/>
        <w:spacing w:before="0" w:beforeAutospacing="0" w:after="0" w:afterAutospacing="0"/>
        <w:jc w:val="both"/>
      </w:pPr>
      <w:r>
        <w:t>（2）因農業知識內容與本會各所屬機關職掌相關，為建置知識庫，需協調本會所屬機關，依各項目協同合作知識文件的蒐集與整理，藉由農業知識管理加值系統進行有效的文件管理及知識庫之建置，達到知識分享及傳承的目標，以衍生創新性研發，縮短新進人員探索研究方向所費時間，且讓專家之智慧不因離職或退休而流失，目標極具挑戰性。97年度在各方通力合作情形下，持續創造新知識，累積完成了70項，超過原訂目標的60項，若以單一年度計算目標值為完成10項知識庫，而在極積努力之下完成20項的建置，是目標值之2倍，亦較上年度提高2倍，實屬不易。</w:t>
      </w:r>
    </w:p>
    <w:p w14:paraId="07CB483D" w14:textId="77777777" w:rsidR="008F0BDF" w:rsidRDefault="008F0BDF">
      <w:pPr>
        <w:pStyle w:val="Web"/>
        <w:spacing w:before="0" w:beforeAutospacing="0" w:after="0" w:afterAutospacing="0"/>
        <w:jc w:val="both"/>
      </w:pPr>
      <w:r>
        <w:t>（3）為使大眾能有系統性地獲取農業知識，97年度在農業知識入口網依各主題與分眾需求，整理精煉知識庫內容，經各領域農業專家去蕪存菁後，集結成有架構的知識，讓一般大眾能輕易吸收農業新知。97年度建立荔枝、甘藷、洋香瓜、唐菖蒲、海馬、觀賞魚、石斑、檳榔、台灣杉、牛、豬、綠竹筍、愛玉子、生物防治、菊花、洋桔梗、蓮霧、毛豆、蔥、山蘇、金針花、孤挺花等22個主題館，深獲好評。並配合辦理「虛擬種植，知識升值」及「農業知識運用大賽」二場活動，激發使用者深入探究農業知識好奇心，透過線上種植農作物，配合查詢知識庫及作物主題館的知識，解決所遇到之栽種問題，從活動中學習進而活用農業知識。線上活動所引發民眾熱烈回響，共有10,310人參與此二項活動。</w:t>
      </w:r>
    </w:p>
    <w:p w14:paraId="1C9F0A0E" w14:textId="77777777" w:rsidR="008F0BDF" w:rsidRDefault="008F0BDF">
      <w:pPr>
        <w:pStyle w:val="Web"/>
        <w:spacing w:before="0" w:beforeAutospacing="0" w:after="0" w:afterAutospacing="0"/>
        <w:jc w:val="both"/>
      </w:pPr>
      <w:r>
        <w:t>（4）農業知識入口網所建置農業知識庫、農業主題館、農業知識家、農業小百科、主題報導專欄、農業與生活及新優質農家等重要的知識單元，持續充實知識庫及網站內容，並辦理4場推廣活動，達成農業知識分享及擴散的效益。年底舉辦問卷調查結果顯示民眾對活動評價頗高，反應農業知識內容多樣化，呈現方式活潑生動，互動遊戲對學習知識甚多助益，在97年度有200多萬到訪人次，成長量是96年度2倍，足見轉化農業知識並加以應用之推廣深具成果。</w:t>
      </w:r>
    </w:p>
    <w:p w14:paraId="1C516FEA" w14:textId="77777777" w:rsidR="008F0BDF" w:rsidRDefault="008F0BDF">
      <w:pPr>
        <w:pStyle w:val="Web"/>
        <w:spacing w:after="0" w:afterAutospacing="0"/>
      </w:pPr>
      <w:r>
        <w:t>(2)衡量指標：全球農業資訊服務網上網人次</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D482E87"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7B3F19A7"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3EC81DF8"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E328824"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139D86C7" w14:textId="77777777" w:rsidR="008F0BDF" w:rsidRDefault="008F0BDF">
            <w:pPr>
              <w:jc w:val="center"/>
            </w:pPr>
            <w:r>
              <w:rPr>
                <w:rFonts w:hint="eastAsia"/>
              </w:rPr>
              <w:t>97年度</w:t>
            </w:r>
          </w:p>
        </w:tc>
      </w:tr>
      <w:tr w:rsidR="008F0BDF" w14:paraId="56718CB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52DA74A"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7377AF33" w14:textId="77777777" w:rsidR="008F0BDF" w:rsidRDefault="008F0BDF">
            <w:pPr>
              <w:jc w:val="center"/>
            </w:pPr>
            <w:r>
              <w:rPr>
                <w:rFonts w:hint="eastAsia"/>
              </w:rPr>
              <w:t>160</w:t>
            </w:r>
          </w:p>
        </w:tc>
        <w:tc>
          <w:tcPr>
            <w:tcW w:w="0" w:type="auto"/>
            <w:tcBorders>
              <w:top w:val="outset" w:sz="6" w:space="0" w:color="111111"/>
              <w:left w:val="outset" w:sz="6" w:space="0" w:color="111111"/>
              <w:bottom w:val="outset" w:sz="6" w:space="0" w:color="111111"/>
              <w:right w:val="outset" w:sz="6" w:space="0" w:color="111111"/>
            </w:tcBorders>
            <w:vAlign w:val="center"/>
          </w:tcPr>
          <w:p w14:paraId="51893854" w14:textId="77777777" w:rsidR="008F0BDF" w:rsidRDefault="008F0BDF">
            <w:pPr>
              <w:jc w:val="center"/>
            </w:pPr>
            <w:r>
              <w:rPr>
                <w:rFonts w:hint="eastAsia"/>
              </w:rPr>
              <w:t>180</w:t>
            </w:r>
          </w:p>
        </w:tc>
        <w:tc>
          <w:tcPr>
            <w:tcW w:w="0" w:type="auto"/>
            <w:tcBorders>
              <w:top w:val="outset" w:sz="6" w:space="0" w:color="111111"/>
              <w:left w:val="outset" w:sz="6" w:space="0" w:color="111111"/>
              <w:bottom w:val="outset" w:sz="6" w:space="0" w:color="111111"/>
              <w:right w:val="outset" w:sz="6" w:space="0" w:color="111111"/>
            </w:tcBorders>
            <w:vAlign w:val="center"/>
          </w:tcPr>
          <w:p w14:paraId="1842D1A6" w14:textId="77777777" w:rsidR="008F0BDF" w:rsidRDefault="008F0BDF">
            <w:pPr>
              <w:jc w:val="center"/>
            </w:pPr>
            <w:r>
              <w:rPr>
                <w:rFonts w:hint="eastAsia"/>
              </w:rPr>
              <w:t>185</w:t>
            </w:r>
          </w:p>
        </w:tc>
      </w:tr>
      <w:tr w:rsidR="008F0BDF" w14:paraId="06797C29"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5D2F55C4"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7BFA1684"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43ECFBF"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8B4ADBA" w14:textId="77777777" w:rsidR="008F0BDF" w:rsidRDefault="008F0BDF">
            <w:pPr>
              <w:jc w:val="center"/>
            </w:pPr>
            <w:r>
              <w:rPr>
                <w:rFonts w:hint="eastAsia"/>
              </w:rPr>
              <w:t>100</w:t>
            </w:r>
          </w:p>
        </w:tc>
      </w:tr>
      <w:tr w:rsidR="008F0BDF" w14:paraId="5127FD00"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7D9CDE39"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6062CC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5F1136E"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C8338D3" w14:textId="77777777" w:rsidR="008F0BDF" w:rsidRDefault="008F0BDF">
            <w:pPr>
              <w:jc w:val="center"/>
            </w:pPr>
            <w:r>
              <w:rPr>
                <w:rFonts w:hint="eastAsia"/>
                <w:color w:val="008000"/>
                <w:sz w:val="27"/>
                <w:szCs w:val="27"/>
              </w:rPr>
              <w:t>★</w:t>
            </w:r>
          </w:p>
        </w:tc>
      </w:tr>
      <w:tr w:rsidR="008F0BDF" w14:paraId="73E09772"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0621B6B4"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566AD8BA"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5C094065"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9F840F3" w14:textId="77777777" w:rsidR="008F0BDF" w:rsidRDefault="008F0BDF">
            <w:pPr>
              <w:jc w:val="center"/>
            </w:pPr>
            <w:r>
              <w:rPr>
                <w:rFonts w:hint="eastAsia"/>
                <w:color w:val="008000"/>
                <w:sz w:val="27"/>
                <w:szCs w:val="27"/>
              </w:rPr>
              <w:t>★</w:t>
            </w:r>
          </w:p>
        </w:tc>
      </w:tr>
    </w:tbl>
    <w:p w14:paraId="0A1EE335" w14:textId="77777777" w:rsidR="008F0BDF" w:rsidRDefault="008F0BDF">
      <w:r>
        <w:t>績效衡量暨達成情形分析：</w:t>
      </w:r>
    </w:p>
    <w:p w14:paraId="5DFF2638" w14:textId="77777777" w:rsidR="008F0BDF" w:rsidRDefault="008F0BDF">
      <w:pPr>
        <w:jc w:val="both"/>
      </w:pPr>
      <w:r>
        <w:t>（1）全球農業資訊服務網導入Web 2.0新概念，成功宣導農業政策，極具創新性，經過不斷的革新建置，將所屬機關官方網站導入共用本會網站之維護管理系統，達成網站基礎建設共用、網站服務共享的目的。97年度到訪人次205萬，超越目標值。</w:t>
      </w:r>
    </w:p>
    <w:p w14:paraId="206A1481" w14:textId="77777777" w:rsidR="008F0BDF" w:rsidRDefault="008F0BDF">
      <w:pPr>
        <w:pStyle w:val="Web"/>
        <w:spacing w:before="0" w:beforeAutospacing="0" w:after="0" w:afterAutospacing="0"/>
        <w:jc w:val="both"/>
      </w:pPr>
      <w:r>
        <w:t>（2）全球農業資訊服務網之中文、英文及兒童版，依時令主題服務社會大眾。時令主題因需整合本會及所屬機關相關資訊，牽涉較多機關須加強協調，具挑戰性。並依各時令專題辦理線上及實體之親子活動，不僅讓民眾直接體驗農業，並增加活動周邊農家之收益，具經濟效益及良好社會影響，提高網站之活潑度，增加到訪人次，並成功宣導農業相關政策。</w:t>
      </w:r>
    </w:p>
    <w:p w14:paraId="20A14A65" w14:textId="77777777" w:rsidR="008F0BDF" w:rsidRDefault="008F0BDF">
      <w:pPr>
        <w:pStyle w:val="Web"/>
        <w:spacing w:before="0" w:beforeAutospacing="0" w:after="0" w:afterAutospacing="0"/>
        <w:jc w:val="both"/>
      </w:pPr>
      <w:r>
        <w:t>（3）本案除於網站資料面之經營，提供民眾有用的網站資訊外，亦包括本會農業重要政策之推廣與行銷，除提升網站知名度，轉化民眾對機關網站或傳統農業之刻板印象外，藉由相關議題設計、資料分享或相關活動之辦理，吸引民眾親近農業，並提高農業施政風貌宣傳之效益。</w:t>
      </w:r>
    </w:p>
    <w:p w14:paraId="66AFBAA3" w14:textId="77777777" w:rsidR="008F0BDF" w:rsidRDefault="008F0BDF">
      <w:r>
        <w:br/>
        <w:t>（三）電子化政府績效</w:t>
      </w:r>
    </w:p>
    <w:p w14:paraId="7E97F706" w14:textId="77777777" w:rsidR="008F0BDF" w:rsidRDefault="008F0BDF">
      <w:pPr>
        <w:pStyle w:val="Web"/>
      </w:pPr>
      <w:r>
        <w:t>2.績效目標：發展休閒農業，提高鄉村生活品質</w:t>
      </w:r>
    </w:p>
    <w:p w14:paraId="26EC8C08" w14:textId="77777777" w:rsidR="008F0BDF" w:rsidRDefault="008F0BDF">
      <w:pPr>
        <w:pStyle w:val="Web"/>
        <w:spacing w:after="0" w:afterAutospacing="0"/>
      </w:pPr>
      <w:r>
        <w:t>(1)衡量指標：建置休閒農業網路電話導覽系統數</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32F68722"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5BC4C348"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268479B9"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33E7C82"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F3B59F2" w14:textId="77777777" w:rsidR="008F0BDF" w:rsidRDefault="008F0BDF">
            <w:pPr>
              <w:jc w:val="center"/>
            </w:pPr>
            <w:r>
              <w:rPr>
                <w:rFonts w:hint="eastAsia"/>
              </w:rPr>
              <w:t>97年度</w:t>
            </w:r>
          </w:p>
        </w:tc>
      </w:tr>
      <w:tr w:rsidR="008F0BDF" w14:paraId="749F043B"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AB049C"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59DCA5AB" w14:textId="77777777" w:rsidR="008F0BDF" w:rsidRDefault="008F0BDF">
            <w:pPr>
              <w:jc w:val="center"/>
            </w:pPr>
            <w:r>
              <w:rPr>
                <w:rFonts w:hint="eastAsia"/>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00CC7887" w14:textId="77777777" w:rsidR="008F0BDF" w:rsidRDefault="008F0BDF">
            <w:pPr>
              <w:jc w:val="center"/>
            </w:pPr>
            <w:r>
              <w:rPr>
                <w:rFonts w:hint="eastAsia"/>
              </w:rPr>
              <w:t>16</w:t>
            </w:r>
          </w:p>
        </w:tc>
        <w:tc>
          <w:tcPr>
            <w:tcW w:w="0" w:type="auto"/>
            <w:tcBorders>
              <w:top w:val="outset" w:sz="6" w:space="0" w:color="111111"/>
              <w:left w:val="outset" w:sz="6" w:space="0" w:color="111111"/>
              <w:bottom w:val="outset" w:sz="6" w:space="0" w:color="111111"/>
              <w:right w:val="outset" w:sz="6" w:space="0" w:color="111111"/>
            </w:tcBorders>
            <w:vAlign w:val="center"/>
          </w:tcPr>
          <w:p w14:paraId="3F3879A2" w14:textId="77777777" w:rsidR="008F0BDF" w:rsidRDefault="008F0BDF">
            <w:pPr>
              <w:jc w:val="center"/>
            </w:pPr>
            <w:r>
              <w:rPr>
                <w:rFonts w:hint="eastAsia"/>
              </w:rPr>
              <w:t>20</w:t>
            </w:r>
          </w:p>
        </w:tc>
      </w:tr>
      <w:tr w:rsidR="008F0BDF" w14:paraId="6F85789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13724293"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170ADB0"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AC3F9D2"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B53F908" w14:textId="77777777" w:rsidR="008F0BDF" w:rsidRDefault="008F0BDF">
            <w:pPr>
              <w:jc w:val="center"/>
            </w:pPr>
            <w:r>
              <w:rPr>
                <w:rFonts w:hint="eastAsia"/>
              </w:rPr>
              <w:t>100</w:t>
            </w:r>
          </w:p>
        </w:tc>
      </w:tr>
      <w:tr w:rsidR="008F0BDF" w14:paraId="439CBE01"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E709DD5"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7163F82D"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334C3AC"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3A43518F" w14:textId="77777777" w:rsidR="008F0BDF" w:rsidRDefault="008F0BDF">
            <w:pPr>
              <w:jc w:val="center"/>
            </w:pPr>
            <w:r>
              <w:rPr>
                <w:rFonts w:hint="eastAsia"/>
                <w:color w:val="FFCC00"/>
                <w:sz w:val="27"/>
                <w:szCs w:val="27"/>
              </w:rPr>
              <w:t>▲</w:t>
            </w:r>
          </w:p>
        </w:tc>
      </w:tr>
      <w:tr w:rsidR="008F0BDF" w14:paraId="7EA4B15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F320B25"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6DE28206"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5A31C7D"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D88A812" w14:textId="77777777" w:rsidR="008F0BDF" w:rsidRDefault="008F0BDF">
            <w:pPr>
              <w:jc w:val="center"/>
            </w:pPr>
            <w:r>
              <w:rPr>
                <w:rFonts w:hint="eastAsia"/>
                <w:color w:val="008000"/>
                <w:sz w:val="27"/>
                <w:szCs w:val="27"/>
              </w:rPr>
              <w:t>★</w:t>
            </w:r>
          </w:p>
        </w:tc>
      </w:tr>
    </w:tbl>
    <w:p w14:paraId="0F358D04" w14:textId="77777777" w:rsidR="008F0BDF" w:rsidRDefault="008F0BDF">
      <w:r>
        <w:t>績效衡量暨達成情形分析：</w:t>
      </w:r>
    </w:p>
    <w:p w14:paraId="146F7D8A" w14:textId="77777777" w:rsidR="008F0BDF" w:rsidRDefault="008F0BDF">
      <w:pPr>
        <w:jc w:val="both"/>
      </w:pPr>
      <w:r>
        <w:t>（1）建置網頁嵌入式網路電話軟體，並於火車站、旅遊服務中心及人潮聚集處設置多媒體網路電話導覽系統，97年共計累積建置20處，達成目標值。</w:t>
      </w:r>
    </w:p>
    <w:p w14:paraId="142FDB9F" w14:textId="77777777" w:rsidR="008F0BDF" w:rsidRDefault="008F0BDF">
      <w:pPr>
        <w:pStyle w:val="Web"/>
        <w:spacing w:before="0" w:beforeAutospacing="0" w:after="0" w:afterAutospacing="0"/>
        <w:jc w:val="both"/>
      </w:pPr>
      <w:r>
        <w:t>（2）本案導入新數位工具，屬技術創新，相對於企業界逐漸以網站及網路電話降低業者營業成本，提供民眾及時且免費的資訊服務，率先農業創新加值服務，實屬難得，並深具挑戰性。</w:t>
      </w:r>
    </w:p>
    <w:p w14:paraId="0B0916FE" w14:textId="77777777" w:rsidR="008F0BDF" w:rsidRDefault="008F0BDF">
      <w:pPr>
        <w:pStyle w:val="Web"/>
        <w:spacing w:before="0" w:beforeAutospacing="0" w:after="0" w:afterAutospacing="0"/>
        <w:jc w:val="both"/>
      </w:pPr>
      <w:r>
        <w:t>（3）新增103家休閒農業相關業者加入地區農業資源運籌資訊服務體系及新增5處地區農業資源運籌資訊服務中心，結合教育網路中心推廣教師族群，推介301人次教師使用生活e指通服務。</w:t>
      </w:r>
    </w:p>
    <w:p w14:paraId="76C3B289" w14:textId="77777777" w:rsidR="008F0BDF" w:rsidRDefault="008F0BDF">
      <w:pPr>
        <w:pStyle w:val="Web"/>
        <w:spacing w:before="0" w:beforeAutospacing="0" w:after="0" w:afterAutospacing="0"/>
        <w:jc w:val="both"/>
      </w:pPr>
      <w:r>
        <w:t>（4）完成生活e指通網站與後端管理系統、問卷產生與分析系統、IVR語音系統擴充建置、英文版多媒體導覽系統建置。</w:t>
      </w:r>
    </w:p>
    <w:p w14:paraId="4CA52EAD" w14:textId="77777777" w:rsidR="008F0BDF" w:rsidRDefault="008F0BDF">
      <w:r>
        <w:br/>
        <w:t>（四）促進民間參與公共建設面向績效</w:t>
      </w:r>
    </w:p>
    <w:p w14:paraId="77FC74E4" w14:textId="77777777" w:rsidR="008F0BDF" w:rsidRDefault="008F0BDF">
      <w:pPr>
        <w:pStyle w:val="Web"/>
      </w:pPr>
      <w:r>
        <w:t>1.績效目標：加強農業綜合發展，增進農漁民福祉</w:t>
      </w:r>
    </w:p>
    <w:p w14:paraId="2B1D4B10" w14:textId="77777777" w:rsidR="008F0BDF" w:rsidRDefault="008F0BDF">
      <w:pPr>
        <w:pStyle w:val="Web"/>
        <w:spacing w:after="0" w:afterAutospacing="0"/>
      </w:pPr>
      <w:r>
        <w:t>(1)衡量指標：促參簽約金額責任額度達成率</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2334"/>
        <w:gridCol w:w="2334"/>
        <w:gridCol w:w="2335"/>
        <w:gridCol w:w="2335"/>
      </w:tblGrid>
      <w:tr w:rsidR="008F0BDF" w14:paraId="1D0DD41C" w14:textId="77777777">
        <w:tc>
          <w:tcPr>
            <w:tcW w:w="1250" w:type="pct"/>
            <w:tcBorders>
              <w:top w:val="outset" w:sz="6" w:space="0" w:color="111111"/>
              <w:left w:val="outset" w:sz="6" w:space="0" w:color="111111"/>
              <w:bottom w:val="outset" w:sz="6" w:space="0" w:color="111111"/>
              <w:right w:val="outset" w:sz="6" w:space="0" w:color="111111"/>
            </w:tcBorders>
            <w:vAlign w:val="center"/>
          </w:tcPr>
          <w:p w14:paraId="1DD55E96" w14:textId="77777777" w:rsidR="008F0BDF" w:rsidRDefault="008F0BDF">
            <w:pPr>
              <w:jc w:val="center"/>
            </w:pPr>
            <w:r>
              <w:rPr>
                <w:rFonts w:hint="eastAsia"/>
              </w:rPr>
              <w:t>項目</w:t>
            </w:r>
          </w:p>
        </w:tc>
        <w:tc>
          <w:tcPr>
            <w:tcW w:w="1250" w:type="pct"/>
            <w:tcBorders>
              <w:top w:val="outset" w:sz="6" w:space="0" w:color="111111"/>
              <w:left w:val="outset" w:sz="6" w:space="0" w:color="111111"/>
              <w:bottom w:val="outset" w:sz="6" w:space="0" w:color="111111"/>
              <w:right w:val="outset" w:sz="6" w:space="0" w:color="111111"/>
            </w:tcBorders>
            <w:vAlign w:val="center"/>
          </w:tcPr>
          <w:p w14:paraId="1D9A55B2" w14:textId="77777777" w:rsidR="008F0BDF" w:rsidRDefault="008F0BDF">
            <w:pPr>
              <w:jc w:val="center"/>
            </w:pPr>
            <w:r>
              <w:rPr>
                <w:rFonts w:hint="eastAsia"/>
              </w:rPr>
              <w:t>95年度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44D63FCB" w14:textId="77777777" w:rsidR="008F0BDF" w:rsidRDefault="008F0BDF">
            <w:pPr>
              <w:jc w:val="center"/>
            </w:pPr>
            <w:r>
              <w:rPr>
                <w:rFonts w:hint="eastAsia"/>
              </w:rPr>
              <w:t>96年度</w:t>
            </w:r>
          </w:p>
        </w:tc>
        <w:tc>
          <w:tcPr>
            <w:tcW w:w="1250" w:type="pct"/>
            <w:tcBorders>
              <w:top w:val="outset" w:sz="6" w:space="0" w:color="111111"/>
              <w:left w:val="outset" w:sz="6" w:space="0" w:color="111111"/>
              <w:bottom w:val="outset" w:sz="6" w:space="0" w:color="111111"/>
              <w:right w:val="outset" w:sz="6" w:space="0" w:color="111111"/>
            </w:tcBorders>
            <w:vAlign w:val="center"/>
          </w:tcPr>
          <w:p w14:paraId="6A5A1613" w14:textId="77777777" w:rsidR="008F0BDF" w:rsidRDefault="008F0BDF">
            <w:pPr>
              <w:jc w:val="center"/>
            </w:pPr>
            <w:r>
              <w:rPr>
                <w:rFonts w:hint="eastAsia"/>
              </w:rPr>
              <w:t>97年度</w:t>
            </w:r>
          </w:p>
        </w:tc>
      </w:tr>
      <w:tr w:rsidR="008F0BDF" w14:paraId="2C8378B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368EFDA8" w14:textId="77777777" w:rsidR="008F0BDF" w:rsidRDefault="008F0BDF">
            <w:pPr>
              <w:jc w:val="center"/>
            </w:pPr>
            <w:r>
              <w:rPr>
                <w:rFonts w:hint="eastAsia"/>
              </w:rPr>
              <w:t>原訂目標值</w:t>
            </w:r>
          </w:p>
        </w:tc>
        <w:tc>
          <w:tcPr>
            <w:tcW w:w="0" w:type="auto"/>
            <w:tcBorders>
              <w:top w:val="outset" w:sz="6" w:space="0" w:color="111111"/>
              <w:left w:val="outset" w:sz="6" w:space="0" w:color="111111"/>
              <w:bottom w:val="outset" w:sz="6" w:space="0" w:color="111111"/>
              <w:right w:val="outset" w:sz="6" w:space="0" w:color="111111"/>
            </w:tcBorders>
            <w:vAlign w:val="center"/>
          </w:tcPr>
          <w:p w14:paraId="26A5D473" w14:textId="77777777" w:rsidR="008F0BDF" w:rsidRDefault="008F0BDF">
            <w:pPr>
              <w:jc w:val="center"/>
            </w:pPr>
            <w:r>
              <w:rPr>
                <w:rFonts w:hint="eastAsia"/>
              </w:rPr>
              <w:t>55</w:t>
            </w:r>
          </w:p>
        </w:tc>
        <w:tc>
          <w:tcPr>
            <w:tcW w:w="0" w:type="auto"/>
            <w:tcBorders>
              <w:top w:val="outset" w:sz="6" w:space="0" w:color="111111"/>
              <w:left w:val="outset" w:sz="6" w:space="0" w:color="111111"/>
              <w:bottom w:val="outset" w:sz="6" w:space="0" w:color="111111"/>
              <w:right w:val="outset" w:sz="6" w:space="0" w:color="111111"/>
            </w:tcBorders>
            <w:vAlign w:val="center"/>
          </w:tcPr>
          <w:p w14:paraId="42D3FF04" w14:textId="77777777" w:rsidR="008F0BDF" w:rsidRDefault="008F0BDF">
            <w:pPr>
              <w:jc w:val="center"/>
            </w:pPr>
            <w:r>
              <w:rPr>
                <w:rFonts w:hint="eastAsia"/>
              </w:rPr>
              <w:t>55</w:t>
            </w:r>
          </w:p>
        </w:tc>
        <w:tc>
          <w:tcPr>
            <w:tcW w:w="0" w:type="auto"/>
            <w:tcBorders>
              <w:top w:val="outset" w:sz="6" w:space="0" w:color="111111"/>
              <w:left w:val="outset" w:sz="6" w:space="0" w:color="111111"/>
              <w:bottom w:val="outset" w:sz="6" w:space="0" w:color="111111"/>
              <w:right w:val="outset" w:sz="6" w:space="0" w:color="111111"/>
            </w:tcBorders>
            <w:vAlign w:val="center"/>
          </w:tcPr>
          <w:p w14:paraId="59EB21FB" w14:textId="77777777" w:rsidR="008F0BDF" w:rsidRDefault="008F0BDF">
            <w:pPr>
              <w:jc w:val="center"/>
            </w:pPr>
            <w:r>
              <w:rPr>
                <w:rFonts w:hint="eastAsia"/>
              </w:rPr>
              <w:t>55</w:t>
            </w:r>
          </w:p>
        </w:tc>
      </w:tr>
      <w:tr w:rsidR="008F0BDF" w14:paraId="4F813DAA"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4ABBF3B4" w14:textId="77777777" w:rsidR="008F0BDF" w:rsidRDefault="008F0BDF">
            <w:pPr>
              <w:jc w:val="center"/>
            </w:pPr>
            <w:r>
              <w:rPr>
                <w:rFonts w:hint="eastAsia"/>
              </w:rPr>
              <w:t>達成度(%)</w:t>
            </w:r>
          </w:p>
        </w:tc>
        <w:tc>
          <w:tcPr>
            <w:tcW w:w="0" w:type="auto"/>
            <w:tcBorders>
              <w:top w:val="outset" w:sz="6" w:space="0" w:color="111111"/>
              <w:left w:val="outset" w:sz="6" w:space="0" w:color="111111"/>
              <w:bottom w:val="outset" w:sz="6" w:space="0" w:color="111111"/>
              <w:right w:val="outset" w:sz="6" w:space="0" w:color="111111"/>
            </w:tcBorders>
            <w:vAlign w:val="center"/>
          </w:tcPr>
          <w:p w14:paraId="278122B3" w14:textId="77777777" w:rsidR="008F0BDF" w:rsidRDefault="008F0BDF">
            <w:pPr>
              <w:jc w:val="center"/>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01CEC7E" w14:textId="77777777" w:rsidR="008F0BDF" w:rsidRDefault="008F0BDF">
            <w:pPr>
              <w:jc w:val="center"/>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0A971D9" w14:textId="77777777" w:rsidR="008F0BDF" w:rsidRDefault="008F0BDF">
            <w:pPr>
              <w:jc w:val="center"/>
            </w:pPr>
            <w:r>
              <w:rPr>
                <w:rFonts w:hint="eastAsia"/>
              </w:rPr>
              <w:t>0</w:t>
            </w:r>
          </w:p>
        </w:tc>
      </w:tr>
      <w:tr w:rsidR="008F0BDF" w14:paraId="38E27AAF"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2C278690" w14:textId="77777777" w:rsidR="008F0BDF" w:rsidRDefault="008F0BDF">
            <w:pPr>
              <w:jc w:val="center"/>
            </w:pPr>
            <w:r>
              <w:rPr>
                <w:rFonts w:hint="eastAsia"/>
              </w:rPr>
              <w:t>初核結果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03621A0F"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658E5975" w14:textId="77777777" w:rsidR="008F0BDF" w:rsidRDefault="008F0BDF">
            <w:pPr>
              <w:jc w:val="center"/>
            </w:pPr>
            <w:r>
              <w:rPr>
                <w:rFonts w:hint="eastAsia"/>
                <w:color w:val="000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210ADD8F" w14:textId="77777777" w:rsidR="008F0BDF" w:rsidRDefault="008F0BDF">
            <w:pPr>
              <w:jc w:val="center"/>
            </w:pPr>
            <w:r>
              <w:rPr>
                <w:rFonts w:hint="eastAsia"/>
                <w:color w:val="000000"/>
                <w:sz w:val="27"/>
                <w:szCs w:val="27"/>
              </w:rPr>
              <w:t>□</w:t>
            </w:r>
          </w:p>
        </w:tc>
      </w:tr>
      <w:tr w:rsidR="008F0BDF" w14:paraId="2EE53E9D" w14:textId="77777777">
        <w:tc>
          <w:tcPr>
            <w:tcW w:w="0" w:type="auto"/>
            <w:tcBorders>
              <w:top w:val="outset" w:sz="6" w:space="0" w:color="111111"/>
              <w:left w:val="outset" w:sz="6" w:space="0" w:color="111111"/>
              <w:bottom w:val="outset" w:sz="6" w:space="0" w:color="111111"/>
              <w:right w:val="outset" w:sz="6" w:space="0" w:color="111111"/>
            </w:tcBorders>
            <w:vAlign w:val="center"/>
          </w:tcPr>
          <w:p w14:paraId="63896D34" w14:textId="77777777" w:rsidR="008F0BDF" w:rsidRDefault="008F0BDF">
            <w:pPr>
              <w:jc w:val="center"/>
            </w:pPr>
            <w:r>
              <w:rPr>
                <w:rFonts w:hint="eastAsia"/>
              </w:rPr>
              <w:t>複核結果</w:t>
            </w:r>
          </w:p>
        </w:tc>
        <w:tc>
          <w:tcPr>
            <w:tcW w:w="0" w:type="auto"/>
            <w:tcBorders>
              <w:top w:val="outset" w:sz="6" w:space="0" w:color="111111"/>
              <w:left w:val="outset" w:sz="6" w:space="0" w:color="111111"/>
              <w:bottom w:val="outset" w:sz="6" w:space="0" w:color="111111"/>
              <w:right w:val="outset" w:sz="6" w:space="0" w:color="111111"/>
            </w:tcBorders>
            <w:vAlign w:val="center"/>
          </w:tcPr>
          <w:p w14:paraId="2A2F57BB" w14:textId="77777777" w:rsidR="008F0BDF" w:rsidRDefault="008F0BDF">
            <w:pPr>
              <w:jc w:val="center"/>
            </w:pPr>
            <w:r>
              <w:rPr>
                <w:rFonts w:hint="eastAsia"/>
                <w:color w:val="0080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754573BA" w14:textId="77777777" w:rsidR="008F0BDF" w:rsidRDefault="008F0BDF">
            <w:pPr>
              <w:jc w:val="center"/>
            </w:pPr>
            <w:r>
              <w:rPr>
                <w:rFonts w:hint="eastAsia"/>
                <w:color w:val="FFCC00"/>
                <w:sz w:val="27"/>
                <w:szCs w:val="27"/>
              </w:rPr>
              <w:t>▲</w:t>
            </w:r>
          </w:p>
        </w:tc>
        <w:tc>
          <w:tcPr>
            <w:tcW w:w="0" w:type="auto"/>
            <w:tcBorders>
              <w:top w:val="outset" w:sz="6" w:space="0" w:color="111111"/>
              <w:left w:val="outset" w:sz="6" w:space="0" w:color="111111"/>
              <w:bottom w:val="outset" w:sz="6" w:space="0" w:color="111111"/>
              <w:right w:val="outset" w:sz="6" w:space="0" w:color="111111"/>
            </w:tcBorders>
            <w:vAlign w:val="center"/>
          </w:tcPr>
          <w:p w14:paraId="04759BC3" w14:textId="77777777" w:rsidR="008F0BDF" w:rsidRDefault="008F0BDF">
            <w:pPr>
              <w:jc w:val="center"/>
            </w:pPr>
            <w:r>
              <w:rPr>
                <w:rFonts w:hint="eastAsia"/>
                <w:color w:val="FFCC00"/>
                <w:sz w:val="27"/>
                <w:szCs w:val="27"/>
              </w:rPr>
              <w:t>▲</w:t>
            </w:r>
          </w:p>
        </w:tc>
      </w:tr>
    </w:tbl>
    <w:p w14:paraId="2B9FDE69" w14:textId="77777777" w:rsidR="008F0BDF" w:rsidRDefault="008F0BDF">
      <w:r>
        <w:t>績效衡量暨達成情形分析：</w:t>
      </w:r>
    </w:p>
    <w:p w14:paraId="2F241FA9" w14:textId="77777777" w:rsidR="008F0BDF" w:rsidRDefault="008F0BDF">
      <w:pPr>
        <w:jc w:val="both"/>
      </w:pPr>
      <w:r>
        <w:t>（1）依工程會列管本會原訂96年簽約案件計「噶瑪蘭果菜批發市場興建計畫」、「林業試驗所山仔頂植物園民防管制中心與辦公室委託民間整建經營」及「台灣蠶蜂昆蟲教育園區委託民間參與營運招商案」等3案，合計民間投資金額（責任額度）為130,000千元。惟因推動誘因及自償性較低、投資訊息未充分披露、多次公告流標、都市計畫變更，以及行政作業程序繁雜等因素，窒礙難行，已報經工程會同意列管簽約期展延至97年。</w:t>
      </w:r>
    </w:p>
    <w:p w14:paraId="17DF751B" w14:textId="77777777" w:rsidR="008F0BDF" w:rsidRDefault="008F0BDF">
      <w:pPr>
        <w:pStyle w:val="Web"/>
        <w:spacing w:before="0" w:beforeAutospacing="0" w:after="0" w:afterAutospacing="0"/>
        <w:jc w:val="both"/>
      </w:pPr>
      <w:r>
        <w:t>（2）96年展延至97年執行之「噶瑪蘭果菜批發市場興建計畫」因市場聯外道路仍無法取得、「林業試驗所山仔頂植物園民防管制中心與辦公室委託民間整建經營」與最優申請人議約不成，另「台灣蠶蜂昆蟲教育園區委託民間參與營運招商案」因公告流標，均獲工程會同意解除列管在案。</w:t>
      </w:r>
    </w:p>
    <w:p w14:paraId="729C570F" w14:textId="77777777" w:rsidR="008F0BDF" w:rsidRDefault="008F0BDF">
      <w:pPr>
        <w:pStyle w:val="Web"/>
        <w:spacing w:before="0" w:beforeAutospacing="0" w:after="0" w:afterAutospacing="0"/>
        <w:jc w:val="both"/>
      </w:pPr>
      <w:r>
        <w:t>（3） 97年新提「墾丁森林遊樂區墾丁賓館(本館)提供民間經營案」，已於97年公告二次，受大環境景氣影響均流標，刻正檢討招標文件，期於98年順利完成簽約。</w:t>
      </w:r>
    </w:p>
    <w:p w14:paraId="72C4DAE0" w14:textId="77777777" w:rsidR="008F0BDF" w:rsidRDefault="008F0BDF">
      <w:pPr>
        <w:pStyle w:val="Web"/>
        <w:spacing w:before="0" w:beforeAutospacing="0" w:after="0" w:afterAutospacing="0"/>
        <w:jc w:val="both"/>
      </w:pPr>
      <w:r>
        <w:t>（4）承上所述，本項97年度無列管責任額度，故無從計算目標達成率。</w:t>
      </w:r>
    </w:p>
    <w:p w14:paraId="050DAA1B" w14:textId="77777777" w:rsidR="008F0BDF" w:rsidRDefault="008F0BDF">
      <w:r>
        <w:br/>
      </w:r>
      <w:r>
        <w:rPr>
          <w:b/>
          <w:bCs/>
        </w:rPr>
        <w:t>三、策略績效目標相關計畫活動之成本</w:t>
      </w:r>
      <w:r>
        <w:t xml:space="preserve"> </w:t>
      </w:r>
    </w:p>
    <w:p w14:paraId="7843827B" w14:textId="77777777" w:rsidR="008F0BDF" w:rsidRDefault="008F0BDF">
      <w:pPr>
        <w:jc w:val="right"/>
      </w:pPr>
      <w:r>
        <w:t>單位：千元</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1755"/>
        <w:gridCol w:w="1756"/>
        <w:gridCol w:w="1045"/>
        <w:gridCol w:w="822"/>
        <w:gridCol w:w="1158"/>
        <w:gridCol w:w="822"/>
        <w:gridCol w:w="1158"/>
        <w:gridCol w:w="822"/>
      </w:tblGrid>
      <w:tr w:rsidR="008F0BDF" w14:paraId="58F0A995" w14:textId="77777777">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50F19D1F" w14:textId="77777777" w:rsidR="008F0BDF" w:rsidRDefault="008F0BDF">
            <w:pPr>
              <w:jc w:val="center"/>
            </w:pPr>
            <w:r>
              <w:rPr>
                <w:rFonts w:hint="eastAsia"/>
              </w:rPr>
              <w:t>策略績效目標</w:t>
            </w:r>
          </w:p>
        </w:tc>
        <w:tc>
          <w:tcPr>
            <w:tcW w:w="1000" w:type="pct"/>
            <w:vMerge w:val="restart"/>
            <w:tcBorders>
              <w:top w:val="outset" w:sz="6" w:space="0" w:color="111111"/>
              <w:left w:val="outset" w:sz="6" w:space="0" w:color="111111"/>
              <w:bottom w:val="outset" w:sz="6" w:space="0" w:color="111111"/>
              <w:right w:val="outset" w:sz="6" w:space="0" w:color="111111"/>
            </w:tcBorders>
            <w:vAlign w:val="center"/>
          </w:tcPr>
          <w:p w14:paraId="60259297" w14:textId="77777777" w:rsidR="008F0BDF" w:rsidRDefault="008F0BDF">
            <w:pPr>
              <w:jc w:val="center"/>
            </w:pPr>
            <w:r>
              <w:rPr>
                <w:rFonts w:hint="eastAsia"/>
              </w:rPr>
              <w:t>相關計畫活動</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1C758D04" w14:textId="77777777" w:rsidR="008F0BDF" w:rsidRDefault="008F0BDF">
            <w:pPr>
              <w:jc w:val="center"/>
            </w:pPr>
            <w:r>
              <w:rPr>
                <w:rFonts w:hint="eastAsia"/>
              </w:rPr>
              <w:t>95年度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64AF83FB" w14:textId="77777777" w:rsidR="008F0BDF" w:rsidRDefault="008F0BDF">
            <w:pPr>
              <w:jc w:val="center"/>
            </w:pPr>
            <w:r>
              <w:rPr>
                <w:rFonts w:hint="eastAsia"/>
              </w:rPr>
              <w:t>96年度</w:t>
            </w:r>
          </w:p>
        </w:tc>
        <w:tc>
          <w:tcPr>
            <w:tcW w:w="1000" w:type="pct"/>
            <w:gridSpan w:val="2"/>
            <w:tcBorders>
              <w:top w:val="outset" w:sz="6" w:space="0" w:color="111111"/>
              <w:left w:val="outset" w:sz="6" w:space="0" w:color="111111"/>
              <w:bottom w:val="outset" w:sz="6" w:space="0" w:color="111111"/>
              <w:right w:val="outset" w:sz="6" w:space="0" w:color="111111"/>
            </w:tcBorders>
            <w:vAlign w:val="center"/>
          </w:tcPr>
          <w:p w14:paraId="3C67107F" w14:textId="77777777" w:rsidR="008F0BDF" w:rsidRDefault="008F0BDF">
            <w:pPr>
              <w:jc w:val="center"/>
            </w:pPr>
            <w:r>
              <w:rPr>
                <w:rFonts w:hint="eastAsia"/>
              </w:rPr>
              <w:t>97年度</w:t>
            </w:r>
          </w:p>
        </w:tc>
      </w:tr>
      <w:tr w:rsidR="008F0BDF" w14:paraId="2066368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3A6A3FB"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AED8869" w14:textId="77777777" w:rsidR="008F0BDF" w:rsidRDefault="008F0BDF"/>
        </w:tc>
        <w:tc>
          <w:tcPr>
            <w:tcW w:w="500" w:type="pct"/>
            <w:tcBorders>
              <w:top w:val="outset" w:sz="6" w:space="0" w:color="111111"/>
              <w:left w:val="outset" w:sz="6" w:space="0" w:color="111111"/>
              <w:bottom w:val="outset" w:sz="6" w:space="0" w:color="111111"/>
              <w:right w:val="outset" w:sz="6" w:space="0" w:color="111111"/>
            </w:tcBorders>
            <w:vAlign w:val="center"/>
          </w:tcPr>
          <w:p w14:paraId="1596EEC7" w14:textId="77777777" w:rsidR="008F0BDF" w:rsidRDefault="008F0BDF">
            <w:pPr>
              <w:jc w:val="center"/>
            </w:pPr>
            <w:r>
              <w:rPr>
                <w:rFonts w:hint="eastAsia"/>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5A52F878" w14:textId="77777777" w:rsidR="008F0BDF" w:rsidRDefault="008F0BDF">
            <w:pPr>
              <w:jc w:val="center"/>
            </w:pPr>
            <w:r>
              <w:rPr>
                <w:rFonts w:hint="eastAsia"/>
              </w:rPr>
              <w:t>年度預算</w:t>
            </w:r>
            <w:r>
              <w:rPr>
                <w:rFonts w:hint="eastAsia"/>
              </w:rPr>
              <w:br/>
              <w:t>執行進度</w:t>
            </w:r>
            <w:r>
              <w:rPr>
                <w:rFonts w:hint="eastAsia"/>
              </w:rPr>
              <w:br/>
              <w:t>(100%)</w:t>
            </w:r>
          </w:p>
        </w:tc>
        <w:tc>
          <w:tcPr>
            <w:tcW w:w="500" w:type="pct"/>
            <w:tcBorders>
              <w:top w:val="outset" w:sz="6" w:space="0" w:color="111111"/>
              <w:left w:val="outset" w:sz="6" w:space="0" w:color="111111"/>
              <w:bottom w:val="outset" w:sz="6" w:space="0" w:color="111111"/>
              <w:right w:val="outset" w:sz="6" w:space="0" w:color="111111"/>
            </w:tcBorders>
            <w:vAlign w:val="center"/>
          </w:tcPr>
          <w:p w14:paraId="3C130BEE" w14:textId="77777777" w:rsidR="008F0BDF" w:rsidRDefault="008F0BDF">
            <w:pPr>
              <w:jc w:val="center"/>
            </w:pPr>
            <w:r>
              <w:rPr>
                <w:rFonts w:hint="eastAsia"/>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1BD785C" w14:textId="77777777" w:rsidR="008F0BDF" w:rsidRDefault="008F0BDF">
            <w:pPr>
              <w:jc w:val="center"/>
            </w:pPr>
            <w:r>
              <w:rPr>
                <w:rFonts w:hint="eastAsia"/>
              </w:rPr>
              <w:t>年度預算</w:t>
            </w:r>
            <w:r>
              <w:rPr>
                <w:rFonts w:hint="eastAsia"/>
              </w:rPr>
              <w:br/>
              <w:t>執行進度</w:t>
            </w:r>
            <w:r>
              <w:rPr>
                <w:rFonts w:hint="eastAsia"/>
              </w:rPr>
              <w:br/>
              <w:t>(100%)</w:t>
            </w:r>
          </w:p>
        </w:tc>
        <w:tc>
          <w:tcPr>
            <w:tcW w:w="500" w:type="pct"/>
            <w:tcBorders>
              <w:top w:val="outset" w:sz="6" w:space="0" w:color="111111"/>
              <w:left w:val="outset" w:sz="6" w:space="0" w:color="111111"/>
              <w:bottom w:val="outset" w:sz="6" w:space="0" w:color="111111"/>
              <w:right w:val="outset" w:sz="6" w:space="0" w:color="111111"/>
            </w:tcBorders>
            <w:vAlign w:val="center"/>
          </w:tcPr>
          <w:p w14:paraId="1CBF4587" w14:textId="77777777" w:rsidR="008F0BDF" w:rsidRDefault="008F0BDF">
            <w:pPr>
              <w:jc w:val="center"/>
            </w:pPr>
            <w:r>
              <w:rPr>
                <w:rFonts w:hint="eastAsia"/>
              </w:rPr>
              <w:t>預算數</w:t>
            </w:r>
          </w:p>
        </w:tc>
        <w:tc>
          <w:tcPr>
            <w:tcW w:w="500" w:type="pct"/>
            <w:tcBorders>
              <w:top w:val="outset" w:sz="6" w:space="0" w:color="111111"/>
              <w:left w:val="outset" w:sz="6" w:space="0" w:color="111111"/>
              <w:bottom w:val="outset" w:sz="6" w:space="0" w:color="111111"/>
              <w:right w:val="outset" w:sz="6" w:space="0" w:color="111111"/>
            </w:tcBorders>
            <w:vAlign w:val="center"/>
          </w:tcPr>
          <w:p w14:paraId="70DB194B" w14:textId="77777777" w:rsidR="008F0BDF" w:rsidRDefault="008F0BDF">
            <w:pPr>
              <w:jc w:val="center"/>
            </w:pPr>
            <w:r>
              <w:rPr>
                <w:rFonts w:hint="eastAsia"/>
              </w:rPr>
              <w:t>年度預算</w:t>
            </w:r>
            <w:r>
              <w:rPr>
                <w:rFonts w:hint="eastAsia"/>
              </w:rPr>
              <w:br/>
              <w:t>執行進度</w:t>
            </w:r>
            <w:r>
              <w:rPr>
                <w:rFonts w:hint="eastAsia"/>
              </w:rPr>
              <w:br/>
              <w:t>(100%)</w:t>
            </w:r>
          </w:p>
        </w:tc>
      </w:tr>
      <w:tr w:rsidR="008F0BDF" w14:paraId="31FF0D4D"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C45A7D7" w14:textId="77777777" w:rsidR="008F0BDF" w:rsidRDefault="008F0BDF">
            <w:r>
              <w:rPr>
                <w:rFonts w:hint="eastAsia"/>
              </w:rPr>
              <w:t>(一)發展優質農業，提升國際競爭力</w:t>
            </w:r>
          </w:p>
        </w:tc>
        <w:tc>
          <w:tcPr>
            <w:tcW w:w="0" w:type="auto"/>
            <w:tcBorders>
              <w:top w:val="outset" w:sz="6" w:space="0" w:color="111111"/>
              <w:left w:val="outset" w:sz="6" w:space="0" w:color="111111"/>
              <w:bottom w:val="outset" w:sz="6" w:space="0" w:color="111111"/>
              <w:right w:val="outset" w:sz="6" w:space="0" w:color="111111"/>
            </w:tcBorders>
            <w:vAlign w:val="center"/>
          </w:tcPr>
          <w:p w14:paraId="6744A6B0" w14:textId="77777777" w:rsidR="008F0BDF" w:rsidRDefault="008F0BDF">
            <w:r>
              <w:rPr>
                <w:rFonts w:hint="eastAsia"/>
              </w:rPr>
              <w:t>建立高效高值畜禽產業體系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4FBBA7FF" w14:textId="77777777" w:rsidR="008F0BDF" w:rsidRDefault="008F0BDF">
            <w:pPr>
              <w:jc w:val="right"/>
            </w:pPr>
            <w:r>
              <w:rPr>
                <w:rFonts w:hint="eastAsia"/>
              </w:rPr>
              <w:t>181,956</w:t>
            </w:r>
          </w:p>
        </w:tc>
        <w:tc>
          <w:tcPr>
            <w:tcW w:w="0" w:type="auto"/>
            <w:tcBorders>
              <w:top w:val="outset" w:sz="6" w:space="0" w:color="111111"/>
              <w:left w:val="outset" w:sz="6" w:space="0" w:color="111111"/>
              <w:bottom w:val="outset" w:sz="6" w:space="0" w:color="111111"/>
              <w:right w:val="outset" w:sz="6" w:space="0" w:color="111111"/>
            </w:tcBorders>
            <w:vAlign w:val="center"/>
          </w:tcPr>
          <w:p w14:paraId="6D28B75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E0EF01B" w14:textId="77777777" w:rsidR="008F0BDF" w:rsidRDefault="008F0BDF">
            <w:pPr>
              <w:jc w:val="right"/>
            </w:pPr>
            <w:r>
              <w:rPr>
                <w:rFonts w:hint="eastAsia"/>
              </w:rPr>
              <w:t>152,928</w:t>
            </w:r>
          </w:p>
        </w:tc>
        <w:tc>
          <w:tcPr>
            <w:tcW w:w="0" w:type="auto"/>
            <w:tcBorders>
              <w:top w:val="outset" w:sz="6" w:space="0" w:color="111111"/>
              <w:left w:val="outset" w:sz="6" w:space="0" w:color="111111"/>
              <w:bottom w:val="outset" w:sz="6" w:space="0" w:color="111111"/>
              <w:right w:val="outset" w:sz="6" w:space="0" w:color="111111"/>
            </w:tcBorders>
            <w:vAlign w:val="center"/>
          </w:tcPr>
          <w:p w14:paraId="2E1E11C1"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29BD9B3" w14:textId="77777777" w:rsidR="008F0BDF" w:rsidRDefault="008F0BDF">
            <w:pPr>
              <w:jc w:val="right"/>
            </w:pPr>
            <w:r>
              <w:rPr>
                <w:rFonts w:hint="eastAsia"/>
              </w:rPr>
              <w:t>150,000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FFB97E5" w14:textId="77777777" w:rsidR="008F0BDF" w:rsidRDefault="008F0BDF">
            <w:pPr>
              <w:jc w:val="right"/>
            </w:pPr>
            <w:r>
              <w:rPr>
                <w:rFonts w:hint="eastAsia"/>
              </w:rPr>
              <w:t>100</w:t>
            </w:r>
          </w:p>
        </w:tc>
      </w:tr>
      <w:tr w:rsidR="008F0BDF" w14:paraId="0666547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0AE0609"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F2A508C" w14:textId="77777777" w:rsidR="008F0BDF" w:rsidRDefault="008F0BDF">
            <w:r>
              <w:rPr>
                <w:rFonts w:hint="eastAsia"/>
              </w:rPr>
              <w:t>加強動物保護</w:t>
            </w:r>
          </w:p>
        </w:tc>
        <w:tc>
          <w:tcPr>
            <w:tcW w:w="0" w:type="auto"/>
            <w:tcBorders>
              <w:top w:val="outset" w:sz="6" w:space="0" w:color="111111"/>
              <w:left w:val="outset" w:sz="6" w:space="0" w:color="111111"/>
              <w:bottom w:val="outset" w:sz="6" w:space="0" w:color="111111"/>
              <w:right w:val="outset" w:sz="6" w:space="0" w:color="111111"/>
            </w:tcBorders>
            <w:vAlign w:val="center"/>
          </w:tcPr>
          <w:p w14:paraId="2560FD6D" w14:textId="77777777" w:rsidR="008F0BDF" w:rsidRDefault="008F0BDF">
            <w:pPr>
              <w:jc w:val="right"/>
            </w:pPr>
            <w:r>
              <w:rPr>
                <w:rFonts w:hint="eastAsia"/>
              </w:rPr>
              <w:t>87,368</w:t>
            </w:r>
          </w:p>
        </w:tc>
        <w:tc>
          <w:tcPr>
            <w:tcW w:w="0" w:type="auto"/>
            <w:tcBorders>
              <w:top w:val="outset" w:sz="6" w:space="0" w:color="111111"/>
              <w:left w:val="outset" w:sz="6" w:space="0" w:color="111111"/>
              <w:bottom w:val="outset" w:sz="6" w:space="0" w:color="111111"/>
              <w:right w:val="outset" w:sz="6" w:space="0" w:color="111111"/>
            </w:tcBorders>
            <w:vAlign w:val="center"/>
          </w:tcPr>
          <w:p w14:paraId="14E70E06"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F11C455" w14:textId="77777777" w:rsidR="008F0BDF" w:rsidRDefault="008F0BDF">
            <w:pPr>
              <w:jc w:val="right"/>
            </w:pPr>
            <w:r>
              <w:rPr>
                <w:rFonts w:hint="eastAsia"/>
              </w:rPr>
              <w:t>81,345</w:t>
            </w:r>
          </w:p>
        </w:tc>
        <w:tc>
          <w:tcPr>
            <w:tcW w:w="0" w:type="auto"/>
            <w:tcBorders>
              <w:top w:val="outset" w:sz="6" w:space="0" w:color="111111"/>
              <w:left w:val="outset" w:sz="6" w:space="0" w:color="111111"/>
              <w:bottom w:val="outset" w:sz="6" w:space="0" w:color="111111"/>
              <w:right w:val="outset" w:sz="6" w:space="0" w:color="111111"/>
            </w:tcBorders>
            <w:vAlign w:val="center"/>
          </w:tcPr>
          <w:p w14:paraId="67A5EE02"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3A8A9C0" w14:textId="77777777" w:rsidR="008F0BDF" w:rsidRDefault="008F0BDF">
            <w:pPr>
              <w:jc w:val="right"/>
            </w:pPr>
            <w:r>
              <w:rPr>
                <w:rFonts w:hint="eastAsia"/>
              </w:rPr>
              <w:t>67,610</w:t>
            </w:r>
          </w:p>
        </w:tc>
        <w:tc>
          <w:tcPr>
            <w:tcW w:w="0" w:type="auto"/>
            <w:tcBorders>
              <w:top w:val="outset" w:sz="6" w:space="0" w:color="111111"/>
              <w:left w:val="outset" w:sz="6" w:space="0" w:color="111111"/>
              <w:bottom w:val="outset" w:sz="6" w:space="0" w:color="111111"/>
              <w:right w:val="outset" w:sz="6" w:space="0" w:color="111111"/>
            </w:tcBorders>
            <w:vAlign w:val="center"/>
          </w:tcPr>
          <w:p w14:paraId="58852196" w14:textId="77777777" w:rsidR="008F0BDF" w:rsidRDefault="008F0BDF">
            <w:pPr>
              <w:jc w:val="right"/>
            </w:pPr>
            <w:r>
              <w:rPr>
                <w:rFonts w:hint="eastAsia"/>
              </w:rPr>
              <w:t>100</w:t>
            </w:r>
          </w:p>
        </w:tc>
      </w:tr>
      <w:tr w:rsidR="008F0BDF" w14:paraId="6275E6A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EC3B61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52E8905" w14:textId="77777777" w:rsidR="008F0BDF" w:rsidRDefault="008F0BDF">
            <w:r>
              <w:rPr>
                <w:rFonts w:hint="eastAsia"/>
              </w:rPr>
              <w:t>推動農業產業整體發展計畫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54B62C6"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8193D97"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B5CA6D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C796FE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9C6DD09" w14:textId="77777777" w:rsidR="008F0BDF" w:rsidRDefault="008F0BDF">
            <w:pPr>
              <w:jc w:val="right"/>
            </w:pPr>
            <w:r>
              <w:rPr>
                <w:rFonts w:hint="eastAsia"/>
              </w:rPr>
              <w:t>47,500</w:t>
            </w:r>
          </w:p>
        </w:tc>
        <w:tc>
          <w:tcPr>
            <w:tcW w:w="0" w:type="auto"/>
            <w:tcBorders>
              <w:top w:val="outset" w:sz="6" w:space="0" w:color="111111"/>
              <w:left w:val="outset" w:sz="6" w:space="0" w:color="111111"/>
              <w:bottom w:val="outset" w:sz="6" w:space="0" w:color="111111"/>
              <w:right w:val="outset" w:sz="6" w:space="0" w:color="111111"/>
            </w:tcBorders>
            <w:vAlign w:val="center"/>
          </w:tcPr>
          <w:p w14:paraId="5D1AA697" w14:textId="77777777" w:rsidR="008F0BDF" w:rsidRDefault="008F0BDF">
            <w:pPr>
              <w:jc w:val="right"/>
            </w:pPr>
            <w:r>
              <w:rPr>
                <w:rFonts w:hint="eastAsia"/>
              </w:rPr>
              <w:t>100</w:t>
            </w:r>
          </w:p>
        </w:tc>
      </w:tr>
      <w:tr w:rsidR="008F0BDF" w14:paraId="7F6081C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01EF29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E4DFEE6" w14:textId="77777777" w:rsidR="008F0BDF" w:rsidRDefault="008F0BDF">
            <w:r>
              <w:rPr>
                <w:rFonts w:hint="eastAsia"/>
              </w:rPr>
              <w:t>屏東農業生物科技園區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3138882F" w14:textId="77777777" w:rsidR="008F0BDF" w:rsidRDefault="008F0BDF">
            <w:pPr>
              <w:jc w:val="right"/>
            </w:pPr>
            <w:r>
              <w:rPr>
                <w:rFonts w:hint="eastAsia"/>
              </w:rPr>
              <w:t>949,051</w:t>
            </w:r>
          </w:p>
        </w:tc>
        <w:tc>
          <w:tcPr>
            <w:tcW w:w="0" w:type="auto"/>
            <w:tcBorders>
              <w:top w:val="outset" w:sz="6" w:space="0" w:color="111111"/>
              <w:left w:val="outset" w:sz="6" w:space="0" w:color="111111"/>
              <w:bottom w:val="outset" w:sz="6" w:space="0" w:color="111111"/>
              <w:right w:val="outset" w:sz="6" w:space="0" w:color="111111"/>
            </w:tcBorders>
            <w:vAlign w:val="center"/>
          </w:tcPr>
          <w:p w14:paraId="60CD499D" w14:textId="77777777" w:rsidR="008F0BDF" w:rsidRDefault="008F0BDF">
            <w:pPr>
              <w:jc w:val="right"/>
            </w:pPr>
            <w:r>
              <w:rPr>
                <w:rFonts w:hint="eastAsia"/>
              </w:rPr>
              <w:t>97.89</w:t>
            </w:r>
          </w:p>
        </w:tc>
        <w:tc>
          <w:tcPr>
            <w:tcW w:w="0" w:type="auto"/>
            <w:tcBorders>
              <w:top w:val="outset" w:sz="6" w:space="0" w:color="111111"/>
              <w:left w:val="outset" w:sz="6" w:space="0" w:color="111111"/>
              <w:bottom w:val="outset" w:sz="6" w:space="0" w:color="111111"/>
              <w:right w:val="outset" w:sz="6" w:space="0" w:color="111111"/>
            </w:tcBorders>
            <w:vAlign w:val="center"/>
          </w:tcPr>
          <w:p w14:paraId="3E8E045F" w14:textId="77777777" w:rsidR="008F0BDF" w:rsidRDefault="008F0BDF">
            <w:pPr>
              <w:jc w:val="right"/>
            </w:pPr>
            <w:r>
              <w:rPr>
                <w:rFonts w:hint="eastAsia"/>
              </w:rPr>
              <w:t>784,812</w:t>
            </w:r>
          </w:p>
        </w:tc>
        <w:tc>
          <w:tcPr>
            <w:tcW w:w="0" w:type="auto"/>
            <w:tcBorders>
              <w:top w:val="outset" w:sz="6" w:space="0" w:color="111111"/>
              <w:left w:val="outset" w:sz="6" w:space="0" w:color="111111"/>
              <w:bottom w:val="outset" w:sz="6" w:space="0" w:color="111111"/>
              <w:right w:val="outset" w:sz="6" w:space="0" w:color="111111"/>
            </w:tcBorders>
            <w:vAlign w:val="center"/>
          </w:tcPr>
          <w:p w14:paraId="694A7F69" w14:textId="77777777" w:rsidR="008F0BDF" w:rsidRDefault="008F0BDF">
            <w:pPr>
              <w:jc w:val="right"/>
            </w:pPr>
            <w:r>
              <w:rPr>
                <w:rFonts w:hint="eastAsia"/>
              </w:rPr>
              <w:t>88.62</w:t>
            </w:r>
          </w:p>
        </w:tc>
        <w:tc>
          <w:tcPr>
            <w:tcW w:w="0" w:type="auto"/>
            <w:tcBorders>
              <w:top w:val="outset" w:sz="6" w:space="0" w:color="111111"/>
              <w:left w:val="outset" w:sz="6" w:space="0" w:color="111111"/>
              <w:bottom w:val="outset" w:sz="6" w:space="0" w:color="111111"/>
              <w:right w:val="outset" w:sz="6" w:space="0" w:color="111111"/>
            </w:tcBorders>
            <w:vAlign w:val="center"/>
          </w:tcPr>
          <w:p w14:paraId="6A06C33F" w14:textId="77777777" w:rsidR="008F0BDF" w:rsidRDefault="008F0BDF">
            <w:pPr>
              <w:jc w:val="right"/>
            </w:pPr>
            <w:r>
              <w:rPr>
                <w:rFonts w:hint="eastAsia"/>
              </w:rPr>
              <w:t>954,047</w:t>
            </w:r>
          </w:p>
        </w:tc>
        <w:tc>
          <w:tcPr>
            <w:tcW w:w="0" w:type="auto"/>
            <w:tcBorders>
              <w:top w:val="outset" w:sz="6" w:space="0" w:color="111111"/>
              <w:left w:val="outset" w:sz="6" w:space="0" w:color="111111"/>
              <w:bottom w:val="outset" w:sz="6" w:space="0" w:color="111111"/>
              <w:right w:val="outset" w:sz="6" w:space="0" w:color="111111"/>
            </w:tcBorders>
            <w:vAlign w:val="center"/>
          </w:tcPr>
          <w:p w14:paraId="207D3B81" w14:textId="77777777" w:rsidR="008F0BDF" w:rsidRDefault="008F0BDF">
            <w:pPr>
              <w:jc w:val="right"/>
            </w:pPr>
            <w:r>
              <w:rPr>
                <w:rFonts w:hint="eastAsia"/>
              </w:rPr>
              <w:t>90.94</w:t>
            </w:r>
          </w:p>
        </w:tc>
      </w:tr>
      <w:tr w:rsidR="008F0BDF" w14:paraId="7219CC8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5EA44D"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DD1FA10" w14:textId="77777777" w:rsidR="008F0BDF" w:rsidRDefault="008F0BDF">
            <w:r>
              <w:rPr>
                <w:rFonts w:hint="eastAsia"/>
              </w:rPr>
              <w:t>台灣蘭花生物科技園區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6B72F45A" w14:textId="77777777" w:rsidR="008F0BDF" w:rsidRDefault="008F0BDF">
            <w:pPr>
              <w:jc w:val="right"/>
            </w:pPr>
            <w:r>
              <w:rPr>
                <w:rFonts w:hint="eastAsia"/>
              </w:rPr>
              <w:t>318,536</w:t>
            </w:r>
          </w:p>
        </w:tc>
        <w:tc>
          <w:tcPr>
            <w:tcW w:w="0" w:type="auto"/>
            <w:tcBorders>
              <w:top w:val="outset" w:sz="6" w:space="0" w:color="111111"/>
              <w:left w:val="outset" w:sz="6" w:space="0" w:color="111111"/>
              <w:bottom w:val="outset" w:sz="6" w:space="0" w:color="111111"/>
              <w:right w:val="outset" w:sz="6" w:space="0" w:color="111111"/>
            </w:tcBorders>
            <w:vAlign w:val="center"/>
          </w:tcPr>
          <w:p w14:paraId="341517E8" w14:textId="77777777" w:rsidR="008F0BDF" w:rsidRDefault="008F0BDF">
            <w:pPr>
              <w:jc w:val="right"/>
            </w:pPr>
            <w:r>
              <w:rPr>
                <w:rFonts w:hint="eastAsia"/>
              </w:rPr>
              <w:t>27.92</w:t>
            </w:r>
          </w:p>
        </w:tc>
        <w:tc>
          <w:tcPr>
            <w:tcW w:w="0" w:type="auto"/>
            <w:tcBorders>
              <w:top w:val="outset" w:sz="6" w:space="0" w:color="111111"/>
              <w:left w:val="outset" w:sz="6" w:space="0" w:color="111111"/>
              <w:bottom w:val="outset" w:sz="6" w:space="0" w:color="111111"/>
              <w:right w:val="outset" w:sz="6" w:space="0" w:color="111111"/>
            </w:tcBorders>
            <w:vAlign w:val="center"/>
          </w:tcPr>
          <w:p w14:paraId="2842F8D3" w14:textId="77777777" w:rsidR="008F0BDF" w:rsidRDefault="008F0BDF">
            <w:pPr>
              <w:jc w:val="right"/>
            </w:pPr>
            <w:r>
              <w:rPr>
                <w:rFonts w:hint="eastAsia"/>
              </w:rPr>
              <w:t>548,335</w:t>
            </w:r>
          </w:p>
        </w:tc>
        <w:tc>
          <w:tcPr>
            <w:tcW w:w="0" w:type="auto"/>
            <w:tcBorders>
              <w:top w:val="outset" w:sz="6" w:space="0" w:color="111111"/>
              <w:left w:val="outset" w:sz="6" w:space="0" w:color="111111"/>
              <w:bottom w:val="outset" w:sz="6" w:space="0" w:color="111111"/>
              <w:right w:val="outset" w:sz="6" w:space="0" w:color="111111"/>
            </w:tcBorders>
            <w:vAlign w:val="center"/>
          </w:tcPr>
          <w:p w14:paraId="2C506C74" w14:textId="77777777" w:rsidR="008F0BDF" w:rsidRDefault="008F0BDF">
            <w:pPr>
              <w:jc w:val="right"/>
            </w:pPr>
            <w:r>
              <w:rPr>
                <w:rFonts w:hint="eastAsia"/>
              </w:rPr>
              <w:t>36.8</w:t>
            </w:r>
          </w:p>
        </w:tc>
        <w:tc>
          <w:tcPr>
            <w:tcW w:w="0" w:type="auto"/>
            <w:tcBorders>
              <w:top w:val="outset" w:sz="6" w:space="0" w:color="111111"/>
              <w:left w:val="outset" w:sz="6" w:space="0" w:color="111111"/>
              <w:bottom w:val="outset" w:sz="6" w:space="0" w:color="111111"/>
              <w:right w:val="outset" w:sz="6" w:space="0" w:color="111111"/>
            </w:tcBorders>
            <w:vAlign w:val="center"/>
          </w:tcPr>
          <w:p w14:paraId="245D61A7" w14:textId="77777777" w:rsidR="008F0BDF" w:rsidRDefault="008F0BDF">
            <w:pPr>
              <w:jc w:val="right"/>
            </w:pPr>
            <w:r>
              <w:rPr>
                <w:rFonts w:hint="eastAsia"/>
              </w:rPr>
              <w:t>510,714</w:t>
            </w:r>
          </w:p>
        </w:tc>
        <w:tc>
          <w:tcPr>
            <w:tcW w:w="0" w:type="auto"/>
            <w:tcBorders>
              <w:top w:val="outset" w:sz="6" w:space="0" w:color="111111"/>
              <w:left w:val="outset" w:sz="6" w:space="0" w:color="111111"/>
              <w:bottom w:val="outset" w:sz="6" w:space="0" w:color="111111"/>
              <w:right w:val="outset" w:sz="6" w:space="0" w:color="111111"/>
            </w:tcBorders>
            <w:vAlign w:val="center"/>
          </w:tcPr>
          <w:p w14:paraId="2D781065" w14:textId="77777777" w:rsidR="008F0BDF" w:rsidRDefault="008F0BDF">
            <w:pPr>
              <w:jc w:val="right"/>
            </w:pPr>
            <w:r>
              <w:rPr>
                <w:rFonts w:hint="eastAsia"/>
              </w:rPr>
              <w:t>73.26</w:t>
            </w:r>
          </w:p>
        </w:tc>
      </w:tr>
      <w:tr w:rsidR="008F0BDF" w14:paraId="44250CA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2C84F1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98E8BCE" w14:textId="77777777" w:rsidR="008F0BDF" w:rsidRDefault="008F0BDF">
            <w:r>
              <w:rPr>
                <w:rFonts w:hint="eastAsia"/>
              </w:rPr>
              <w:t>嘉義香草藥草生物科技園區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2C963A00" w14:textId="77777777" w:rsidR="008F0BDF" w:rsidRDefault="008F0BDF">
            <w:pPr>
              <w:jc w:val="right"/>
            </w:pPr>
            <w:r>
              <w:rPr>
                <w:rFonts w:hint="eastAsia"/>
              </w:rPr>
              <w:t>330,000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A3BD583" w14:textId="77777777" w:rsidR="008F0BDF" w:rsidRDefault="008F0BDF">
            <w:pPr>
              <w:jc w:val="right"/>
            </w:pPr>
            <w:r>
              <w:rPr>
                <w:rFonts w:hint="eastAsia"/>
              </w:rPr>
              <w:t>28.25</w:t>
            </w:r>
          </w:p>
        </w:tc>
        <w:tc>
          <w:tcPr>
            <w:tcW w:w="0" w:type="auto"/>
            <w:tcBorders>
              <w:top w:val="outset" w:sz="6" w:space="0" w:color="111111"/>
              <w:left w:val="outset" w:sz="6" w:space="0" w:color="111111"/>
              <w:bottom w:val="outset" w:sz="6" w:space="0" w:color="111111"/>
              <w:right w:val="outset" w:sz="6" w:space="0" w:color="111111"/>
            </w:tcBorders>
            <w:vAlign w:val="center"/>
          </w:tcPr>
          <w:p w14:paraId="047ACF52" w14:textId="77777777" w:rsidR="008F0BDF" w:rsidRDefault="008F0BDF">
            <w:pPr>
              <w:jc w:val="right"/>
            </w:pPr>
            <w:r>
              <w:rPr>
                <w:rFonts w:hint="eastAsia"/>
              </w:rPr>
              <w:t>927,885</w:t>
            </w:r>
          </w:p>
        </w:tc>
        <w:tc>
          <w:tcPr>
            <w:tcW w:w="0" w:type="auto"/>
            <w:tcBorders>
              <w:top w:val="outset" w:sz="6" w:space="0" w:color="111111"/>
              <w:left w:val="outset" w:sz="6" w:space="0" w:color="111111"/>
              <w:bottom w:val="outset" w:sz="6" w:space="0" w:color="111111"/>
              <w:right w:val="outset" w:sz="6" w:space="0" w:color="111111"/>
            </w:tcBorders>
            <w:vAlign w:val="center"/>
          </w:tcPr>
          <w:p w14:paraId="76703043" w14:textId="77777777" w:rsidR="008F0BDF" w:rsidRDefault="008F0BDF">
            <w:pPr>
              <w:jc w:val="right"/>
            </w:pPr>
            <w:r>
              <w:rPr>
                <w:rFonts w:hint="eastAsia"/>
              </w:rPr>
              <w:t>9.7</w:t>
            </w:r>
          </w:p>
        </w:tc>
        <w:tc>
          <w:tcPr>
            <w:tcW w:w="0" w:type="auto"/>
            <w:tcBorders>
              <w:top w:val="outset" w:sz="6" w:space="0" w:color="111111"/>
              <w:left w:val="outset" w:sz="6" w:space="0" w:color="111111"/>
              <w:bottom w:val="outset" w:sz="6" w:space="0" w:color="111111"/>
              <w:right w:val="outset" w:sz="6" w:space="0" w:color="111111"/>
            </w:tcBorders>
            <w:vAlign w:val="center"/>
          </w:tcPr>
          <w:p w14:paraId="48F87260" w14:textId="77777777" w:rsidR="008F0BDF" w:rsidRDefault="008F0BDF">
            <w:pPr>
              <w:jc w:val="right"/>
            </w:pPr>
            <w:r>
              <w:rPr>
                <w:rFonts w:hint="eastAsia"/>
              </w:rPr>
              <w:t>1,348,665</w:t>
            </w:r>
          </w:p>
        </w:tc>
        <w:tc>
          <w:tcPr>
            <w:tcW w:w="0" w:type="auto"/>
            <w:tcBorders>
              <w:top w:val="outset" w:sz="6" w:space="0" w:color="111111"/>
              <w:left w:val="outset" w:sz="6" w:space="0" w:color="111111"/>
              <w:bottom w:val="outset" w:sz="6" w:space="0" w:color="111111"/>
              <w:right w:val="outset" w:sz="6" w:space="0" w:color="111111"/>
            </w:tcBorders>
            <w:vAlign w:val="center"/>
          </w:tcPr>
          <w:p w14:paraId="7E48A669" w14:textId="77777777" w:rsidR="008F0BDF" w:rsidRDefault="008F0BDF">
            <w:pPr>
              <w:jc w:val="right"/>
            </w:pPr>
            <w:r>
              <w:rPr>
                <w:rFonts w:hint="eastAsia"/>
              </w:rPr>
              <w:t>5.43</w:t>
            </w:r>
          </w:p>
        </w:tc>
      </w:tr>
      <w:tr w:rsidR="008F0BDF" w14:paraId="48AA0B5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C63E625"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F80F41A" w14:textId="77777777" w:rsidR="008F0BDF" w:rsidRDefault="008F0BDF">
            <w:r>
              <w:rPr>
                <w:rFonts w:hint="eastAsia"/>
              </w:rPr>
              <w:t>優質網路政府─農業行動化雙向加值服務計畫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11218169"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D6E4547"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648E1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EAC8F6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D073ED5" w14:textId="77777777" w:rsidR="008F0BDF" w:rsidRDefault="008F0BDF">
            <w:pPr>
              <w:jc w:val="right"/>
            </w:pPr>
            <w:r>
              <w:rPr>
                <w:rFonts w:hint="eastAsia"/>
              </w:rPr>
              <w:t>51,215</w:t>
            </w:r>
          </w:p>
        </w:tc>
        <w:tc>
          <w:tcPr>
            <w:tcW w:w="0" w:type="auto"/>
            <w:tcBorders>
              <w:top w:val="outset" w:sz="6" w:space="0" w:color="111111"/>
              <w:left w:val="outset" w:sz="6" w:space="0" w:color="111111"/>
              <w:bottom w:val="outset" w:sz="6" w:space="0" w:color="111111"/>
              <w:right w:val="outset" w:sz="6" w:space="0" w:color="111111"/>
            </w:tcBorders>
            <w:vAlign w:val="center"/>
          </w:tcPr>
          <w:p w14:paraId="7A026357" w14:textId="77777777" w:rsidR="008F0BDF" w:rsidRDefault="008F0BDF">
            <w:pPr>
              <w:jc w:val="right"/>
            </w:pPr>
            <w:r>
              <w:rPr>
                <w:rFonts w:hint="eastAsia"/>
              </w:rPr>
              <w:t>100.2</w:t>
            </w:r>
          </w:p>
        </w:tc>
      </w:tr>
      <w:tr w:rsidR="008F0BDF" w14:paraId="715D149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E8324A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82154FC" w14:textId="77777777" w:rsidR="008F0BDF" w:rsidRDefault="008F0BDF">
            <w:r>
              <w:rPr>
                <w:rFonts w:hint="eastAsia"/>
              </w:rPr>
              <w:t>加強農產品全球布局行銷</w:t>
            </w:r>
          </w:p>
        </w:tc>
        <w:tc>
          <w:tcPr>
            <w:tcW w:w="0" w:type="auto"/>
            <w:tcBorders>
              <w:top w:val="outset" w:sz="6" w:space="0" w:color="111111"/>
              <w:left w:val="outset" w:sz="6" w:space="0" w:color="111111"/>
              <w:bottom w:val="outset" w:sz="6" w:space="0" w:color="111111"/>
              <w:right w:val="outset" w:sz="6" w:space="0" w:color="111111"/>
            </w:tcBorders>
            <w:vAlign w:val="center"/>
          </w:tcPr>
          <w:p w14:paraId="41C6243C" w14:textId="77777777" w:rsidR="008F0BDF" w:rsidRDefault="008F0BDF">
            <w:pPr>
              <w:jc w:val="right"/>
            </w:pPr>
            <w:r>
              <w:rPr>
                <w:rFonts w:hint="eastAsia"/>
              </w:rPr>
              <w:t>700,000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968DFB8" w14:textId="77777777" w:rsidR="008F0BDF" w:rsidRDefault="008F0BDF">
            <w:pPr>
              <w:jc w:val="right"/>
            </w:pPr>
            <w:r>
              <w:rPr>
                <w:rFonts w:hint="eastAsia"/>
              </w:rPr>
              <w:t>72.28</w:t>
            </w:r>
          </w:p>
        </w:tc>
        <w:tc>
          <w:tcPr>
            <w:tcW w:w="0" w:type="auto"/>
            <w:tcBorders>
              <w:top w:val="outset" w:sz="6" w:space="0" w:color="111111"/>
              <w:left w:val="outset" w:sz="6" w:space="0" w:color="111111"/>
              <w:bottom w:val="outset" w:sz="6" w:space="0" w:color="111111"/>
              <w:right w:val="outset" w:sz="6" w:space="0" w:color="111111"/>
            </w:tcBorders>
            <w:vAlign w:val="center"/>
          </w:tcPr>
          <w:p w14:paraId="775B9272" w14:textId="77777777" w:rsidR="008F0BDF" w:rsidRDefault="008F0BDF">
            <w:pPr>
              <w:jc w:val="right"/>
            </w:pPr>
            <w:r>
              <w:rPr>
                <w:rFonts w:hint="eastAsia"/>
              </w:rPr>
              <w:t>458,429</w:t>
            </w:r>
          </w:p>
        </w:tc>
        <w:tc>
          <w:tcPr>
            <w:tcW w:w="0" w:type="auto"/>
            <w:tcBorders>
              <w:top w:val="outset" w:sz="6" w:space="0" w:color="111111"/>
              <w:left w:val="outset" w:sz="6" w:space="0" w:color="111111"/>
              <w:bottom w:val="outset" w:sz="6" w:space="0" w:color="111111"/>
              <w:right w:val="outset" w:sz="6" w:space="0" w:color="111111"/>
            </w:tcBorders>
            <w:vAlign w:val="center"/>
          </w:tcPr>
          <w:p w14:paraId="0F0E223E"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C445DB2" w14:textId="77777777" w:rsidR="008F0BDF" w:rsidRDefault="008F0BDF">
            <w:pPr>
              <w:jc w:val="right"/>
            </w:pPr>
            <w:r>
              <w:rPr>
                <w:rFonts w:hint="eastAsia"/>
              </w:rPr>
              <w:t>478,545</w:t>
            </w:r>
          </w:p>
        </w:tc>
        <w:tc>
          <w:tcPr>
            <w:tcW w:w="0" w:type="auto"/>
            <w:tcBorders>
              <w:top w:val="outset" w:sz="6" w:space="0" w:color="111111"/>
              <w:left w:val="outset" w:sz="6" w:space="0" w:color="111111"/>
              <w:bottom w:val="outset" w:sz="6" w:space="0" w:color="111111"/>
              <w:right w:val="outset" w:sz="6" w:space="0" w:color="111111"/>
            </w:tcBorders>
            <w:vAlign w:val="center"/>
          </w:tcPr>
          <w:p w14:paraId="55CB3FD8" w14:textId="77777777" w:rsidR="008F0BDF" w:rsidRDefault="008F0BDF">
            <w:pPr>
              <w:jc w:val="right"/>
            </w:pPr>
            <w:r>
              <w:rPr>
                <w:rFonts w:hint="eastAsia"/>
              </w:rPr>
              <w:t>100</w:t>
            </w:r>
          </w:p>
        </w:tc>
      </w:tr>
      <w:tr w:rsidR="008F0BDF" w14:paraId="742AAF7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AEAC30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B4816BE" w14:textId="77777777" w:rsidR="008F0BDF" w:rsidRDefault="008F0BDF">
            <w:r>
              <w:rPr>
                <w:rFonts w:hint="eastAsia"/>
              </w:rPr>
              <w:t>水旱田利用調整</w:t>
            </w:r>
          </w:p>
        </w:tc>
        <w:tc>
          <w:tcPr>
            <w:tcW w:w="0" w:type="auto"/>
            <w:tcBorders>
              <w:top w:val="outset" w:sz="6" w:space="0" w:color="111111"/>
              <w:left w:val="outset" w:sz="6" w:space="0" w:color="111111"/>
              <w:bottom w:val="outset" w:sz="6" w:space="0" w:color="111111"/>
              <w:right w:val="outset" w:sz="6" w:space="0" w:color="111111"/>
            </w:tcBorders>
            <w:vAlign w:val="center"/>
          </w:tcPr>
          <w:p w14:paraId="579D49E5" w14:textId="77777777" w:rsidR="008F0BDF" w:rsidRDefault="008F0BDF">
            <w:pPr>
              <w:jc w:val="right"/>
            </w:pPr>
            <w:r>
              <w:rPr>
                <w:rFonts w:hint="eastAsia"/>
              </w:rPr>
              <w:t>12,092,000</w:t>
            </w:r>
          </w:p>
        </w:tc>
        <w:tc>
          <w:tcPr>
            <w:tcW w:w="0" w:type="auto"/>
            <w:tcBorders>
              <w:top w:val="outset" w:sz="6" w:space="0" w:color="111111"/>
              <w:left w:val="outset" w:sz="6" w:space="0" w:color="111111"/>
              <w:bottom w:val="outset" w:sz="6" w:space="0" w:color="111111"/>
              <w:right w:val="outset" w:sz="6" w:space="0" w:color="111111"/>
            </w:tcBorders>
            <w:vAlign w:val="center"/>
          </w:tcPr>
          <w:p w14:paraId="4828ABFC" w14:textId="77777777" w:rsidR="008F0BDF" w:rsidRDefault="008F0BDF">
            <w:pPr>
              <w:jc w:val="right"/>
            </w:pPr>
            <w:r>
              <w:rPr>
                <w:rFonts w:hint="eastAsia"/>
              </w:rPr>
              <w:t>94.56</w:t>
            </w:r>
          </w:p>
        </w:tc>
        <w:tc>
          <w:tcPr>
            <w:tcW w:w="0" w:type="auto"/>
            <w:tcBorders>
              <w:top w:val="outset" w:sz="6" w:space="0" w:color="111111"/>
              <w:left w:val="outset" w:sz="6" w:space="0" w:color="111111"/>
              <w:bottom w:val="outset" w:sz="6" w:space="0" w:color="111111"/>
              <w:right w:val="outset" w:sz="6" w:space="0" w:color="111111"/>
            </w:tcBorders>
            <w:vAlign w:val="center"/>
          </w:tcPr>
          <w:p w14:paraId="5B5ABB8F" w14:textId="77777777" w:rsidR="008F0BDF" w:rsidRDefault="008F0BDF">
            <w:pPr>
              <w:jc w:val="right"/>
            </w:pPr>
            <w:r>
              <w:rPr>
                <w:rFonts w:hint="eastAsia"/>
              </w:rPr>
              <w:t>11,455,780</w:t>
            </w:r>
          </w:p>
        </w:tc>
        <w:tc>
          <w:tcPr>
            <w:tcW w:w="0" w:type="auto"/>
            <w:tcBorders>
              <w:top w:val="outset" w:sz="6" w:space="0" w:color="111111"/>
              <w:left w:val="outset" w:sz="6" w:space="0" w:color="111111"/>
              <w:bottom w:val="outset" w:sz="6" w:space="0" w:color="111111"/>
              <w:right w:val="outset" w:sz="6" w:space="0" w:color="111111"/>
            </w:tcBorders>
            <w:vAlign w:val="center"/>
          </w:tcPr>
          <w:p w14:paraId="42DA550F" w14:textId="77777777" w:rsidR="008F0BDF" w:rsidRDefault="008F0BDF">
            <w:pPr>
              <w:jc w:val="right"/>
            </w:pPr>
            <w:r>
              <w:rPr>
                <w:rFonts w:hint="eastAsia"/>
              </w:rPr>
              <w:t>94.97</w:t>
            </w:r>
          </w:p>
        </w:tc>
        <w:tc>
          <w:tcPr>
            <w:tcW w:w="0" w:type="auto"/>
            <w:tcBorders>
              <w:top w:val="outset" w:sz="6" w:space="0" w:color="111111"/>
              <w:left w:val="outset" w:sz="6" w:space="0" w:color="111111"/>
              <w:bottom w:val="outset" w:sz="6" w:space="0" w:color="111111"/>
              <w:right w:val="outset" w:sz="6" w:space="0" w:color="111111"/>
            </w:tcBorders>
            <w:vAlign w:val="center"/>
          </w:tcPr>
          <w:p w14:paraId="4CFE00CE" w14:textId="77777777" w:rsidR="008F0BDF" w:rsidRDefault="008F0BDF">
            <w:pPr>
              <w:jc w:val="right"/>
            </w:pPr>
            <w:r>
              <w:rPr>
                <w:rFonts w:hint="eastAsia"/>
              </w:rPr>
              <w:t>11,431,780</w:t>
            </w:r>
          </w:p>
        </w:tc>
        <w:tc>
          <w:tcPr>
            <w:tcW w:w="0" w:type="auto"/>
            <w:tcBorders>
              <w:top w:val="outset" w:sz="6" w:space="0" w:color="111111"/>
              <w:left w:val="outset" w:sz="6" w:space="0" w:color="111111"/>
              <w:bottom w:val="outset" w:sz="6" w:space="0" w:color="111111"/>
              <w:right w:val="outset" w:sz="6" w:space="0" w:color="111111"/>
            </w:tcBorders>
            <w:vAlign w:val="center"/>
          </w:tcPr>
          <w:p w14:paraId="4771CF4E" w14:textId="77777777" w:rsidR="008F0BDF" w:rsidRDefault="008F0BDF">
            <w:pPr>
              <w:jc w:val="right"/>
            </w:pPr>
            <w:r>
              <w:rPr>
                <w:rFonts w:hint="eastAsia"/>
              </w:rPr>
              <w:t>100.52</w:t>
            </w:r>
          </w:p>
        </w:tc>
      </w:tr>
      <w:tr w:rsidR="008F0BDF" w14:paraId="77F4AD6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49A30B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A4A9C4A" w14:textId="77777777" w:rsidR="008F0BDF" w:rsidRDefault="008F0BDF">
            <w:r>
              <w:rPr>
                <w:rFonts w:hint="eastAsia"/>
              </w:rPr>
              <w:t>遠洋漁業管理及產業重整方案</w:t>
            </w:r>
          </w:p>
        </w:tc>
        <w:tc>
          <w:tcPr>
            <w:tcW w:w="0" w:type="auto"/>
            <w:tcBorders>
              <w:top w:val="outset" w:sz="6" w:space="0" w:color="111111"/>
              <w:left w:val="outset" w:sz="6" w:space="0" w:color="111111"/>
              <w:bottom w:val="outset" w:sz="6" w:space="0" w:color="111111"/>
              <w:right w:val="outset" w:sz="6" w:space="0" w:color="111111"/>
            </w:tcBorders>
            <w:vAlign w:val="center"/>
          </w:tcPr>
          <w:p w14:paraId="2B5AA03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EC250C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FA29FFE" w14:textId="77777777" w:rsidR="008F0BDF" w:rsidRDefault="008F0BDF">
            <w:pPr>
              <w:jc w:val="right"/>
            </w:pPr>
            <w:r>
              <w:rPr>
                <w:rFonts w:hint="eastAsia"/>
              </w:rPr>
              <w:t>1,170,731</w:t>
            </w:r>
          </w:p>
        </w:tc>
        <w:tc>
          <w:tcPr>
            <w:tcW w:w="0" w:type="auto"/>
            <w:tcBorders>
              <w:top w:val="outset" w:sz="6" w:space="0" w:color="111111"/>
              <w:left w:val="outset" w:sz="6" w:space="0" w:color="111111"/>
              <w:bottom w:val="outset" w:sz="6" w:space="0" w:color="111111"/>
              <w:right w:val="outset" w:sz="6" w:space="0" w:color="111111"/>
            </w:tcBorders>
            <w:vAlign w:val="center"/>
          </w:tcPr>
          <w:p w14:paraId="6CE08CBE" w14:textId="77777777" w:rsidR="008F0BDF" w:rsidRDefault="008F0BDF">
            <w:pPr>
              <w:jc w:val="right"/>
            </w:pPr>
            <w:r>
              <w:rPr>
                <w:rFonts w:hint="eastAsia"/>
              </w:rPr>
              <w:t>90.35</w:t>
            </w:r>
          </w:p>
        </w:tc>
        <w:tc>
          <w:tcPr>
            <w:tcW w:w="0" w:type="auto"/>
            <w:tcBorders>
              <w:top w:val="outset" w:sz="6" w:space="0" w:color="111111"/>
              <w:left w:val="outset" w:sz="6" w:space="0" w:color="111111"/>
              <w:bottom w:val="outset" w:sz="6" w:space="0" w:color="111111"/>
              <w:right w:val="outset" w:sz="6" w:space="0" w:color="111111"/>
            </w:tcBorders>
            <w:vAlign w:val="center"/>
          </w:tcPr>
          <w:p w14:paraId="7D843B13" w14:textId="77777777" w:rsidR="008F0BDF" w:rsidRDefault="008F0BDF">
            <w:pPr>
              <w:jc w:val="right"/>
            </w:pPr>
            <w:r>
              <w:rPr>
                <w:rFonts w:hint="eastAsia"/>
              </w:rPr>
              <w:t>1,719,211</w:t>
            </w:r>
          </w:p>
        </w:tc>
        <w:tc>
          <w:tcPr>
            <w:tcW w:w="0" w:type="auto"/>
            <w:tcBorders>
              <w:top w:val="outset" w:sz="6" w:space="0" w:color="111111"/>
              <w:left w:val="outset" w:sz="6" w:space="0" w:color="111111"/>
              <w:bottom w:val="outset" w:sz="6" w:space="0" w:color="111111"/>
              <w:right w:val="outset" w:sz="6" w:space="0" w:color="111111"/>
            </w:tcBorders>
            <w:vAlign w:val="center"/>
          </w:tcPr>
          <w:p w14:paraId="54DB3107" w14:textId="77777777" w:rsidR="008F0BDF" w:rsidRDefault="008F0BDF">
            <w:pPr>
              <w:jc w:val="right"/>
            </w:pPr>
            <w:r>
              <w:rPr>
                <w:rFonts w:hint="eastAsia"/>
              </w:rPr>
              <w:t>91.83</w:t>
            </w:r>
          </w:p>
        </w:tc>
      </w:tr>
      <w:tr w:rsidR="008F0BDF" w14:paraId="0AC5CEF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0AC92A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781A7B6" w14:textId="77777777" w:rsidR="008F0BDF" w:rsidRDefault="008F0BDF">
            <w:r>
              <w:rPr>
                <w:rFonts w:hint="eastAsia"/>
              </w:rPr>
              <w:t>強化沿近海漁業管理與結構調整</w:t>
            </w:r>
          </w:p>
        </w:tc>
        <w:tc>
          <w:tcPr>
            <w:tcW w:w="0" w:type="auto"/>
            <w:tcBorders>
              <w:top w:val="outset" w:sz="6" w:space="0" w:color="111111"/>
              <w:left w:val="outset" w:sz="6" w:space="0" w:color="111111"/>
              <w:bottom w:val="outset" w:sz="6" w:space="0" w:color="111111"/>
              <w:right w:val="outset" w:sz="6" w:space="0" w:color="111111"/>
            </w:tcBorders>
            <w:vAlign w:val="center"/>
          </w:tcPr>
          <w:p w14:paraId="440BFC09" w14:textId="77777777" w:rsidR="008F0BDF" w:rsidRDefault="008F0BDF">
            <w:pPr>
              <w:jc w:val="right"/>
            </w:pPr>
            <w:r>
              <w:rPr>
                <w:rFonts w:hint="eastAsia"/>
              </w:rPr>
              <w:t>607,750</w:t>
            </w:r>
          </w:p>
        </w:tc>
        <w:tc>
          <w:tcPr>
            <w:tcW w:w="0" w:type="auto"/>
            <w:tcBorders>
              <w:top w:val="outset" w:sz="6" w:space="0" w:color="111111"/>
              <w:left w:val="outset" w:sz="6" w:space="0" w:color="111111"/>
              <w:bottom w:val="outset" w:sz="6" w:space="0" w:color="111111"/>
              <w:right w:val="outset" w:sz="6" w:space="0" w:color="111111"/>
            </w:tcBorders>
            <w:vAlign w:val="center"/>
          </w:tcPr>
          <w:p w14:paraId="1AD0C182" w14:textId="77777777" w:rsidR="008F0BDF" w:rsidRDefault="008F0BDF">
            <w:pPr>
              <w:jc w:val="right"/>
            </w:pPr>
            <w:r>
              <w:rPr>
                <w:rFonts w:hint="eastAsia"/>
              </w:rPr>
              <w:t>82.57</w:t>
            </w:r>
          </w:p>
        </w:tc>
        <w:tc>
          <w:tcPr>
            <w:tcW w:w="0" w:type="auto"/>
            <w:tcBorders>
              <w:top w:val="outset" w:sz="6" w:space="0" w:color="111111"/>
              <w:left w:val="outset" w:sz="6" w:space="0" w:color="111111"/>
              <w:bottom w:val="outset" w:sz="6" w:space="0" w:color="111111"/>
              <w:right w:val="outset" w:sz="6" w:space="0" w:color="111111"/>
            </w:tcBorders>
            <w:vAlign w:val="center"/>
          </w:tcPr>
          <w:p w14:paraId="559C62B4" w14:textId="77777777" w:rsidR="008F0BDF" w:rsidRDefault="008F0BDF">
            <w:pPr>
              <w:jc w:val="right"/>
            </w:pPr>
            <w:r>
              <w:rPr>
                <w:rFonts w:hint="eastAsia"/>
              </w:rPr>
              <w:t>563,662</w:t>
            </w:r>
          </w:p>
        </w:tc>
        <w:tc>
          <w:tcPr>
            <w:tcW w:w="0" w:type="auto"/>
            <w:tcBorders>
              <w:top w:val="outset" w:sz="6" w:space="0" w:color="111111"/>
              <w:left w:val="outset" w:sz="6" w:space="0" w:color="111111"/>
              <w:bottom w:val="outset" w:sz="6" w:space="0" w:color="111111"/>
              <w:right w:val="outset" w:sz="6" w:space="0" w:color="111111"/>
            </w:tcBorders>
            <w:vAlign w:val="center"/>
          </w:tcPr>
          <w:p w14:paraId="6B83825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F2CDDA3" w14:textId="77777777" w:rsidR="008F0BDF" w:rsidRDefault="008F0BDF">
            <w:pPr>
              <w:jc w:val="right"/>
            </w:pPr>
            <w:r>
              <w:rPr>
                <w:rFonts w:hint="eastAsia"/>
              </w:rPr>
              <w:t>525,044</w:t>
            </w:r>
          </w:p>
        </w:tc>
        <w:tc>
          <w:tcPr>
            <w:tcW w:w="0" w:type="auto"/>
            <w:tcBorders>
              <w:top w:val="outset" w:sz="6" w:space="0" w:color="111111"/>
              <w:left w:val="outset" w:sz="6" w:space="0" w:color="111111"/>
              <w:bottom w:val="outset" w:sz="6" w:space="0" w:color="111111"/>
              <w:right w:val="outset" w:sz="6" w:space="0" w:color="111111"/>
            </w:tcBorders>
            <w:vAlign w:val="center"/>
          </w:tcPr>
          <w:p w14:paraId="673F845D" w14:textId="77777777" w:rsidR="008F0BDF" w:rsidRDefault="008F0BDF">
            <w:pPr>
              <w:jc w:val="right"/>
            </w:pPr>
            <w:r>
              <w:rPr>
                <w:rFonts w:hint="eastAsia"/>
              </w:rPr>
              <w:t>100</w:t>
            </w:r>
          </w:p>
        </w:tc>
      </w:tr>
      <w:tr w:rsidR="008F0BDF" w14:paraId="35C4BDE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1A076E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3FF1C3D" w14:textId="77777777" w:rsidR="008F0BDF" w:rsidRDefault="008F0BDF">
            <w:r>
              <w:rPr>
                <w:rFonts w:hint="eastAsia"/>
              </w:rPr>
              <w:t>植物品種權保護及種苗業管理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4CEB4E9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A31D48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4B46184" w14:textId="77777777" w:rsidR="008F0BDF" w:rsidRDefault="008F0BDF">
            <w:pPr>
              <w:jc w:val="right"/>
            </w:pPr>
            <w:r>
              <w:rPr>
                <w:rFonts w:hint="eastAsia"/>
              </w:rPr>
              <w:t>18,734</w:t>
            </w:r>
          </w:p>
        </w:tc>
        <w:tc>
          <w:tcPr>
            <w:tcW w:w="0" w:type="auto"/>
            <w:tcBorders>
              <w:top w:val="outset" w:sz="6" w:space="0" w:color="111111"/>
              <w:left w:val="outset" w:sz="6" w:space="0" w:color="111111"/>
              <w:bottom w:val="outset" w:sz="6" w:space="0" w:color="111111"/>
              <w:right w:val="outset" w:sz="6" w:space="0" w:color="111111"/>
            </w:tcBorders>
            <w:vAlign w:val="center"/>
          </w:tcPr>
          <w:p w14:paraId="770DF09F" w14:textId="77777777" w:rsidR="008F0BDF" w:rsidRDefault="008F0BDF">
            <w:pPr>
              <w:jc w:val="right"/>
            </w:pPr>
            <w:r>
              <w:rPr>
                <w:rFonts w:hint="eastAsia"/>
              </w:rPr>
              <w:t>95.2</w:t>
            </w:r>
          </w:p>
        </w:tc>
        <w:tc>
          <w:tcPr>
            <w:tcW w:w="0" w:type="auto"/>
            <w:tcBorders>
              <w:top w:val="outset" w:sz="6" w:space="0" w:color="111111"/>
              <w:left w:val="outset" w:sz="6" w:space="0" w:color="111111"/>
              <w:bottom w:val="outset" w:sz="6" w:space="0" w:color="111111"/>
              <w:right w:val="outset" w:sz="6" w:space="0" w:color="111111"/>
            </w:tcBorders>
            <w:vAlign w:val="center"/>
          </w:tcPr>
          <w:p w14:paraId="6CD504A3" w14:textId="77777777" w:rsidR="008F0BDF" w:rsidRDefault="008F0BDF">
            <w:pPr>
              <w:jc w:val="right"/>
            </w:pPr>
            <w:r>
              <w:rPr>
                <w:rFonts w:hint="eastAsia"/>
              </w:rPr>
              <w:t>18,060</w:t>
            </w:r>
          </w:p>
        </w:tc>
        <w:tc>
          <w:tcPr>
            <w:tcW w:w="0" w:type="auto"/>
            <w:tcBorders>
              <w:top w:val="outset" w:sz="6" w:space="0" w:color="111111"/>
              <w:left w:val="outset" w:sz="6" w:space="0" w:color="111111"/>
              <w:bottom w:val="outset" w:sz="6" w:space="0" w:color="111111"/>
              <w:right w:val="outset" w:sz="6" w:space="0" w:color="111111"/>
            </w:tcBorders>
            <w:vAlign w:val="center"/>
          </w:tcPr>
          <w:p w14:paraId="431FCB3D" w14:textId="77777777" w:rsidR="008F0BDF" w:rsidRDefault="008F0BDF">
            <w:pPr>
              <w:jc w:val="right"/>
            </w:pPr>
            <w:r>
              <w:rPr>
                <w:rFonts w:hint="eastAsia"/>
              </w:rPr>
              <w:t>99.22</w:t>
            </w:r>
          </w:p>
        </w:tc>
      </w:tr>
      <w:tr w:rsidR="008F0BDF" w14:paraId="3AFA9D4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7B5F91E"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B22E88F" w14:textId="77777777" w:rsidR="008F0BDF" w:rsidRDefault="008F0BDF">
            <w:r>
              <w:rPr>
                <w:rFonts w:hint="eastAsia"/>
              </w:rPr>
              <w:t>農業科技研發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0540AF0A" w14:textId="77777777" w:rsidR="008F0BDF" w:rsidRDefault="008F0BDF">
            <w:pPr>
              <w:jc w:val="right"/>
            </w:pPr>
            <w:r>
              <w:rPr>
                <w:rFonts w:hint="eastAsia"/>
              </w:rPr>
              <w:t>1,023,712</w:t>
            </w:r>
          </w:p>
        </w:tc>
        <w:tc>
          <w:tcPr>
            <w:tcW w:w="0" w:type="auto"/>
            <w:tcBorders>
              <w:top w:val="outset" w:sz="6" w:space="0" w:color="111111"/>
              <w:left w:val="outset" w:sz="6" w:space="0" w:color="111111"/>
              <w:bottom w:val="outset" w:sz="6" w:space="0" w:color="111111"/>
              <w:right w:val="outset" w:sz="6" w:space="0" w:color="111111"/>
            </w:tcBorders>
            <w:vAlign w:val="center"/>
          </w:tcPr>
          <w:p w14:paraId="1D87B421"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A1610E1" w14:textId="77777777" w:rsidR="008F0BDF" w:rsidRDefault="008F0BDF">
            <w:pPr>
              <w:jc w:val="right"/>
            </w:pPr>
            <w:r>
              <w:rPr>
                <w:rFonts w:hint="eastAsia"/>
              </w:rPr>
              <w:t>1,136,937</w:t>
            </w:r>
          </w:p>
        </w:tc>
        <w:tc>
          <w:tcPr>
            <w:tcW w:w="0" w:type="auto"/>
            <w:tcBorders>
              <w:top w:val="outset" w:sz="6" w:space="0" w:color="111111"/>
              <w:left w:val="outset" w:sz="6" w:space="0" w:color="111111"/>
              <w:bottom w:val="outset" w:sz="6" w:space="0" w:color="111111"/>
              <w:right w:val="outset" w:sz="6" w:space="0" w:color="111111"/>
            </w:tcBorders>
            <w:vAlign w:val="center"/>
          </w:tcPr>
          <w:p w14:paraId="3B927F1A" w14:textId="77777777" w:rsidR="008F0BDF" w:rsidRDefault="008F0BDF">
            <w:pPr>
              <w:jc w:val="right"/>
            </w:pPr>
            <w:r>
              <w:rPr>
                <w:rFonts w:hint="eastAsia"/>
              </w:rPr>
              <w:t>99.89</w:t>
            </w:r>
          </w:p>
        </w:tc>
        <w:tc>
          <w:tcPr>
            <w:tcW w:w="0" w:type="auto"/>
            <w:tcBorders>
              <w:top w:val="outset" w:sz="6" w:space="0" w:color="111111"/>
              <w:left w:val="outset" w:sz="6" w:space="0" w:color="111111"/>
              <w:bottom w:val="outset" w:sz="6" w:space="0" w:color="111111"/>
              <w:right w:val="outset" w:sz="6" w:space="0" w:color="111111"/>
            </w:tcBorders>
            <w:vAlign w:val="center"/>
          </w:tcPr>
          <w:p w14:paraId="7E22C98E" w14:textId="77777777" w:rsidR="008F0BDF" w:rsidRDefault="008F0BDF">
            <w:pPr>
              <w:jc w:val="right"/>
            </w:pPr>
            <w:r>
              <w:rPr>
                <w:rFonts w:hint="eastAsia"/>
              </w:rPr>
              <w:t>878,803</w:t>
            </w:r>
          </w:p>
        </w:tc>
        <w:tc>
          <w:tcPr>
            <w:tcW w:w="0" w:type="auto"/>
            <w:tcBorders>
              <w:top w:val="outset" w:sz="6" w:space="0" w:color="111111"/>
              <w:left w:val="outset" w:sz="6" w:space="0" w:color="111111"/>
              <w:bottom w:val="outset" w:sz="6" w:space="0" w:color="111111"/>
              <w:right w:val="outset" w:sz="6" w:space="0" w:color="111111"/>
            </w:tcBorders>
            <w:vAlign w:val="center"/>
          </w:tcPr>
          <w:p w14:paraId="179B46DF" w14:textId="77777777" w:rsidR="008F0BDF" w:rsidRDefault="008F0BDF">
            <w:pPr>
              <w:jc w:val="right"/>
            </w:pPr>
            <w:r>
              <w:rPr>
                <w:rFonts w:hint="eastAsia"/>
              </w:rPr>
              <w:t>100</w:t>
            </w:r>
          </w:p>
        </w:tc>
      </w:tr>
      <w:tr w:rsidR="008F0BDF" w14:paraId="5A51104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B704C1D"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E24CB86" w14:textId="77777777" w:rsidR="008F0BDF" w:rsidRDefault="008F0BDF">
            <w:r>
              <w:rPr>
                <w:rFonts w:hint="eastAsia"/>
              </w:rPr>
              <w:t>農業產業發展政策研究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44A0CF76" w14:textId="77777777" w:rsidR="008F0BDF" w:rsidRDefault="008F0BDF">
            <w:pPr>
              <w:jc w:val="right"/>
            </w:pPr>
            <w:r>
              <w:rPr>
                <w:rFonts w:hint="eastAsia"/>
              </w:rPr>
              <w:t>71,626</w:t>
            </w:r>
          </w:p>
        </w:tc>
        <w:tc>
          <w:tcPr>
            <w:tcW w:w="0" w:type="auto"/>
            <w:tcBorders>
              <w:top w:val="outset" w:sz="6" w:space="0" w:color="111111"/>
              <w:left w:val="outset" w:sz="6" w:space="0" w:color="111111"/>
              <w:bottom w:val="outset" w:sz="6" w:space="0" w:color="111111"/>
              <w:right w:val="outset" w:sz="6" w:space="0" w:color="111111"/>
            </w:tcBorders>
            <w:vAlign w:val="center"/>
          </w:tcPr>
          <w:p w14:paraId="6843BE6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9EC5BC6" w14:textId="77777777" w:rsidR="008F0BDF" w:rsidRDefault="008F0BDF">
            <w:pPr>
              <w:jc w:val="right"/>
            </w:pPr>
            <w:r>
              <w:rPr>
                <w:rFonts w:hint="eastAsia"/>
              </w:rPr>
              <w:t>67,933</w:t>
            </w:r>
          </w:p>
        </w:tc>
        <w:tc>
          <w:tcPr>
            <w:tcW w:w="0" w:type="auto"/>
            <w:tcBorders>
              <w:top w:val="outset" w:sz="6" w:space="0" w:color="111111"/>
              <w:left w:val="outset" w:sz="6" w:space="0" w:color="111111"/>
              <w:bottom w:val="outset" w:sz="6" w:space="0" w:color="111111"/>
              <w:right w:val="outset" w:sz="6" w:space="0" w:color="111111"/>
            </w:tcBorders>
            <w:vAlign w:val="center"/>
          </w:tcPr>
          <w:p w14:paraId="4B89730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30F956F" w14:textId="77777777" w:rsidR="008F0BDF" w:rsidRDefault="008F0BDF">
            <w:pPr>
              <w:jc w:val="right"/>
            </w:pPr>
            <w:r>
              <w:rPr>
                <w:rFonts w:hint="eastAsia"/>
              </w:rPr>
              <w:t>62,876</w:t>
            </w:r>
          </w:p>
        </w:tc>
        <w:tc>
          <w:tcPr>
            <w:tcW w:w="0" w:type="auto"/>
            <w:tcBorders>
              <w:top w:val="outset" w:sz="6" w:space="0" w:color="111111"/>
              <w:left w:val="outset" w:sz="6" w:space="0" w:color="111111"/>
              <w:bottom w:val="outset" w:sz="6" w:space="0" w:color="111111"/>
              <w:right w:val="outset" w:sz="6" w:space="0" w:color="111111"/>
            </w:tcBorders>
            <w:vAlign w:val="center"/>
          </w:tcPr>
          <w:p w14:paraId="37E4A9C1" w14:textId="77777777" w:rsidR="008F0BDF" w:rsidRDefault="008F0BDF">
            <w:pPr>
              <w:jc w:val="right"/>
            </w:pPr>
            <w:r>
              <w:rPr>
                <w:rFonts w:hint="eastAsia"/>
              </w:rPr>
              <w:t>100</w:t>
            </w:r>
          </w:p>
        </w:tc>
      </w:tr>
      <w:tr w:rsidR="008F0BDF" w14:paraId="56B6688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2EA525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2662961" w14:textId="77777777" w:rsidR="008F0BDF" w:rsidRDefault="008F0BDF">
            <w:r>
              <w:rPr>
                <w:rFonts w:hint="eastAsia"/>
              </w:rPr>
              <w:t>農業創新與推廣管理研究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444E2A42" w14:textId="77777777" w:rsidR="008F0BDF" w:rsidRDefault="008F0BDF">
            <w:pPr>
              <w:jc w:val="right"/>
            </w:pPr>
            <w:r>
              <w:rPr>
                <w:rFonts w:hint="eastAsia"/>
              </w:rPr>
              <w:t>95,410</w:t>
            </w:r>
          </w:p>
        </w:tc>
        <w:tc>
          <w:tcPr>
            <w:tcW w:w="0" w:type="auto"/>
            <w:tcBorders>
              <w:top w:val="outset" w:sz="6" w:space="0" w:color="111111"/>
              <w:left w:val="outset" w:sz="6" w:space="0" w:color="111111"/>
              <w:bottom w:val="outset" w:sz="6" w:space="0" w:color="111111"/>
              <w:right w:val="outset" w:sz="6" w:space="0" w:color="111111"/>
            </w:tcBorders>
            <w:vAlign w:val="center"/>
          </w:tcPr>
          <w:p w14:paraId="05B7EC6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BF54817" w14:textId="77777777" w:rsidR="008F0BDF" w:rsidRDefault="008F0BDF">
            <w:pPr>
              <w:jc w:val="right"/>
            </w:pPr>
            <w:r>
              <w:rPr>
                <w:rFonts w:hint="eastAsia"/>
              </w:rPr>
              <w:t>100,282</w:t>
            </w:r>
          </w:p>
        </w:tc>
        <w:tc>
          <w:tcPr>
            <w:tcW w:w="0" w:type="auto"/>
            <w:tcBorders>
              <w:top w:val="outset" w:sz="6" w:space="0" w:color="111111"/>
              <w:left w:val="outset" w:sz="6" w:space="0" w:color="111111"/>
              <w:bottom w:val="outset" w:sz="6" w:space="0" w:color="111111"/>
              <w:right w:val="outset" w:sz="6" w:space="0" w:color="111111"/>
            </w:tcBorders>
            <w:vAlign w:val="center"/>
          </w:tcPr>
          <w:p w14:paraId="0BDB934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1AE5E52" w14:textId="77777777" w:rsidR="008F0BDF" w:rsidRDefault="008F0BDF">
            <w:pPr>
              <w:jc w:val="right"/>
            </w:pPr>
            <w:r>
              <w:rPr>
                <w:rFonts w:hint="eastAsia"/>
              </w:rPr>
              <w:t>97,041</w:t>
            </w:r>
          </w:p>
        </w:tc>
        <w:tc>
          <w:tcPr>
            <w:tcW w:w="0" w:type="auto"/>
            <w:tcBorders>
              <w:top w:val="outset" w:sz="6" w:space="0" w:color="111111"/>
              <w:left w:val="outset" w:sz="6" w:space="0" w:color="111111"/>
              <w:bottom w:val="outset" w:sz="6" w:space="0" w:color="111111"/>
              <w:right w:val="outset" w:sz="6" w:space="0" w:color="111111"/>
            </w:tcBorders>
            <w:vAlign w:val="center"/>
          </w:tcPr>
          <w:p w14:paraId="19651A80" w14:textId="77777777" w:rsidR="008F0BDF" w:rsidRDefault="008F0BDF">
            <w:pPr>
              <w:jc w:val="right"/>
            </w:pPr>
            <w:r>
              <w:rPr>
                <w:rFonts w:hint="eastAsia"/>
              </w:rPr>
              <w:t>100</w:t>
            </w:r>
          </w:p>
        </w:tc>
      </w:tr>
      <w:tr w:rsidR="008F0BDF" w14:paraId="20E833F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ED4231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B51DC81" w14:textId="77777777" w:rsidR="008F0BDF" w:rsidRDefault="008F0BDF">
            <w:r>
              <w:rPr>
                <w:rFonts w:hint="eastAsia"/>
              </w:rPr>
              <w:t>加強水資源利用研究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2E85037A" w14:textId="77777777" w:rsidR="008F0BDF" w:rsidRDefault="008F0BDF">
            <w:pPr>
              <w:jc w:val="right"/>
            </w:pPr>
            <w:r>
              <w:rPr>
                <w:rFonts w:hint="eastAsia"/>
              </w:rPr>
              <w:t>14,570</w:t>
            </w:r>
          </w:p>
        </w:tc>
        <w:tc>
          <w:tcPr>
            <w:tcW w:w="0" w:type="auto"/>
            <w:tcBorders>
              <w:top w:val="outset" w:sz="6" w:space="0" w:color="111111"/>
              <w:left w:val="outset" w:sz="6" w:space="0" w:color="111111"/>
              <w:bottom w:val="outset" w:sz="6" w:space="0" w:color="111111"/>
              <w:right w:val="outset" w:sz="6" w:space="0" w:color="111111"/>
            </w:tcBorders>
            <w:vAlign w:val="center"/>
          </w:tcPr>
          <w:p w14:paraId="3FE3252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8152E1A" w14:textId="77777777" w:rsidR="008F0BDF" w:rsidRDefault="008F0BDF">
            <w:pPr>
              <w:jc w:val="right"/>
            </w:pPr>
            <w:r>
              <w:rPr>
                <w:rFonts w:hint="eastAsia"/>
              </w:rPr>
              <w:t>11,059</w:t>
            </w:r>
          </w:p>
        </w:tc>
        <w:tc>
          <w:tcPr>
            <w:tcW w:w="0" w:type="auto"/>
            <w:tcBorders>
              <w:top w:val="outset" w:sz="6" w:space="0" w:color="111111"/>
              <w:left w:val="outset" w:sz="6" w:space="0" w:color="111111"/>
              <w:bottom w:val="outset" w:sz="6" w:space="0" w:color="111111"/>
              <w:right w:val="outset" w:sz="6" w:space="0" w:color="111111"/>
            </w:tcBorders>
            <w:vAlign w:val="center"/>
          </w:tcPr>
          <w:p w14:paraId="2F964242"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278BB43" w14:textId="77777777" w:rsidR="008F0BDF" w:rsidRDefault="008F0BDF">
            <w:pPr>
              <w:jc w:val="right"/>
            </w:pPr>
            <w:r>
              <w:rPr>
                <w:rFonts w:hint="eastAsia"/>
              </w:rPr>
              <w:t>9,625</w:t>
            </w:r>
          </w:p>
        </w:tc>
        <w:tc>
          <w:tcPr>
            <w:tcW w:w="0" w:type="auto"/>
            <w:tcBorders>
              <w:top w:val="outset" w:sz="6" w:space="0" w:color="111111"/>
              <w:left w:val="outset" w:sz="6" w:space="0" w:color="111111"/>
              <w:bottom w:val="outset" w:sz="6" w:space="0" w:color="111111"/>
              <w:right w:val="outset" w:sz="6" w:space="0" w:color="111111"/>
            </w:tcBorders>
            <w:vAlign w:val="center"/>
          </w:tcPr>
          <w:p w14:paraId="5CB4D8A6" w14:textId="77777777" w:rsidR="008F0BDF" w:rsidRDefault="008F0BDF">
            <w:pPr>
              <w:jc w:val="right"/>
            </w:pPr>
            <w:r>
              <w:rPr>
                <w:rFonts w:hint="eastAsia"/>
              </w:rPr>
              <w:t>100</w:t>
            </w:r>
          </w:p>
        </w:tc>
      </w:tr>
      <w:tr w:rsidR="008F0BDF" w14:paraId="7A36F42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71D840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25E2A4E" w14:textId="77777777" w:rsidR="008F0BDF" w:rsidRDefault="008F0BDF">
            <w:r>
              <w:rPr>
                <w:rFonts w:hint="eastAsia"/>
              </w:rPr>
              <w:t>畜牧業科技研發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4189A330" w14:textId="77777777" w:rsidR="008F0BDF" w:rsidRDefault="008F0BDF">
            <w:pPr>
              <w:jc w:val="right"/>
            </w:pPr>
            <w:r>
              <w:rPr>
                <w:rFonts w:hint="eastAsia"/>
              </w:rPr>
              <w:t>195,829</w:t>
            </w:r>
          </w:p>
        </w:tc>
        <w:tc>
          <w:tcPr>
            <w:tcW w:w="0" w:type="auto"/>
            <w:tcBorders>
              <w:top w:val="outset" w:sz="6" w:space="0" w:color="111111"/>
              <w:left w:val="outset" w:sz="6" w:space="0" w:color="111111"/>
              <w:bottom w:val="outset" w:sz="6" w:space="0" w:color="111111"/>
              <w:right w:val="outset" w:sz="6" w:space="0" w:color="111111"/>
            </w:tcBorders>
            <w:vAlign w:val="center"/>
          </w:tcPr>
          <w:p w14:paraId="584652C2" w14:textId="77777777" w:rsidR="008F0BDF" w:rsidRDefault="008F0BDF">
            <w:pPr>
              <w:jc w:val="right"/>
            </w:pPr>
            <w:r>
              <w:rPr>
                <w:rFonts w:hint="eastAsia"/>
              </w:rPr>
              <w:t>98.03</w:t>
            </w:r>
          </w:p>
        </w:tc>
        <w:tc>
          <w:tcPr>
            <w:tcW w:w="0" w:type="auto"/>
            <w:tcBorders>
              <w:top w:val="outset" w:sz="6" w:space="0" w:color="111111"/>
              <w:left w:val="outset" w:sz="6" w:space="0" w:color="111111"/>
              <w:bottom w:val="outset" w:sz="6" w:space="0" w:color="111111"/>
              <w:right w:val="outset" w:sz="6" w:space="0" w:color="111111"/>
            </w:tcBorders>
            <w:vAlign w:val="center"/>
          </w:tcPr>
          <w:p w14:paraId="1CE1D304" w14:textId="77777777" w:rsidR="008F0BDF" w:rsidRDefault="008F0BDF">
            <w:pPr>
              <w:jc w:val="right"/>
            </w:pPr>
            <w:r>
              <w:rPr>
                <w:rFonts w:hint="eastAsia"/>
              </w:rPr>
              <w:t>191,069</w:t>
            </w:r>
          </w:p>
        </w:tc>
        <w:tc>
          <w:tcPr>
            <w:tcW w:w="0" w:type="auto"/>
            <w:tcBorders>
              <w:top w:val="outset" w:sz="6" w:space="0" w:color="111111"/>
              <w:left w:val="outset" w:sz="6" w:space="0" w:color="111111"/>
              <w:bottom w:val="outset" w:sz="6" w:space="0" w:color="111111"/>
              <w:right w:val="outset" w:sz="6" w:space="0" w:color="111111"/>
            </w:tcBorders>
            <w:vAlign w:val="center"/>
          </w:tcPr>
          <w:p w14:paraId="1E690191" w14:textId="77777777" w:rsidR="008F0BDF" w:rsidRDefault="008F0BDF">
            <w:pPr>
              <w:jc w:val="right"/>
            </w:pPr>
            <w:r>
              <w:rPr>
                <w:rFonts w:hint="eastAsia"/>
              </w:rPr>
              <w:t>99.1</w:t>
            </w:r>
          </w:p>
        </w:tc>
        <w:tc>
          <w:tcPr>
            <w:tcW w:w="0" w:type="auto"/>
            <w:tcBorders>
              <w:top w:val="outset" w:sz="6" w:space="0" w:color="111111"/>
              <w:left w:val="outset" w:sz="6" w:space="0" w:color="111111"/>
              <w:bottom w:val="outset" w:sz="6" w:space="0" w:color="111111"/>
              <w:right w:val="outset" w:sz="6" w:space="0" w:color="111111"/>
            </w:tcBorders>
            <w:vAlign w:val="center"/>
          </w:tcPr>
          <w:p w14:paraId="3D6DEB99" w14:textId="77777777" w:rsidR="008F0BDF" w:rsidRDefault="008F0BDF">
            <w:pPr>
              <w:jc w:val="right"/>
            </w:pPr>
            <w:r>
              <w:rPr>
                <w:rFonts w:hint="eastAsia"/>
              </w:rPr>
              <w:t>268,955</w:t>
            </w:r>
          </w:p>
        </w:tc>
        <w:tc>
          <w:tcPr>
            <w:tcW w:w="0" w:type="auto"/>
            <w:tcBorders>
              <w:top w:val="outset" w:sz="6" w:space="0" w:color="111111"/>
              <w:left w:val="outset" w:sz="6" w:space="0" w:color="111111"/>
              <w:bottom w:val="outset" w:sz="6" w:space="0" w:color="111111"/>
              <w:right w:val="outset" w:sz="6" w:space="0" w:color="111111"/>
            </w:tcBorders>
            <w:vAlign w:val="center"/>
          </w:tcPr>
          <w:p w14:paraId="3CF410D8" w14:textId="77777777" w:rsidR="008F0BDF" w:rsidRDefault="008F0BDF">
            <w:pPr>
              <w:jc w:val="right"/>
            </w:pPr>
            <w:r>
              <w:rPr>
                <w:rFonts w:hint="eastAsia"/>
              </w:rPr>
              <w:t>100.04</w:t>
            </w:r>
          </w:p>
        </w:tc>
      </w:tr>
      <w:tr w:rsidR="008F0BDF" w14:paraId="52AB1C4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9415329"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A202163" w14:textId="77777777" w:rsidR="008F0BDF" w:rsidRDefault="008F0BDF">
            <w:r>
              <w:rPr>
                <w:rFonts w:hint="eastAsia"/>
              </w:rPr>
              <w:t>農業生物技術研發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4DADB678" w14:textId="77777777" w:rsidR="008F0BDF" w:rsidRDefault="008F0BDF">
            <w:pPr>
              <w:jc w:val="right"/>
            </w:pPr>
            <w:r>
              <w:rPr>
                <w:rFonts w:hint="eastAsia"/>
              </w:rPr>
              <w:t>296,818</w:t>
            </w:r>
          </w:p>
        </w:tc>
        <w:tc>
          <w:tcPr>
            <w:tcW w:w="0" w:type="auto"/>
            <w:tcBorders>
              <w:top w:val="outset" w:sz="6" w:space="0" w:color="111111"/>
              <w:left w:val="outset" w:sz="6" w:space="0" w:color="111111"/>
              <w:bottom w:val="outset" w:sz="6" w:space="0" w:color="111111"/>
              <w:right w:val="outset" w:sz="6" w:space="0" w:color="111111"/>
            </w:tcBorders>
            <w:vAlign w:val="center"/>
          </w:tcPr>
          <w:p w14:paraId="1C3DFBD4"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0F2AC84" w14:textId="77777777" w:rsidR="008F0BDF" w:rsidRDefault="008F0BDF">
            <w:pPr>
              <w:jc w:val="right"/>
            </w:pPr>
            <w:r>
              <w:rPr>
                <w:rFonts w:hint="eastAsia"/>
              </w:rPr>
              <w:t>264,059</w:t>
            </w:r>
          </w:p>
        </w:tc>
        <w:tc>
          <w:tcPr>
            <w:tcW w:w="0" w:type="auto"/>
            <w:tcBorders>
              <w:top w:val="outset" w:sz="6" w:space="0" w:color="111111"/>
              <w:left w:val="outset" w:sz="6" w:space="0" w:color="111111"/>
              <w:bottom w:val="outset" w:sz="6" w:space="0" w:color="111111"/>
              <w:right w:val="outset" w:sz="6" w:space="0" w:color="111111"/>
            </w:tcBorders>
            <w:vAlign w:val="center"/>
          </w:tcPr>
          <w:p w14:paraId="48D0F5C8"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371CB7B" w14:textId="77777777" w:rsidR="008F0BDF" w:rsidRDefault="008F0BDF">
            <w:pPr>
              <w:jc w:val="right"/>
            </w:pPr>
            <w:r>
              <w:rPr>
                <w:rFonts w:hint="eastAsia"/>
              </w:rPr>
              <w:t>289,540</w:t>
            </w:r>
          </w:p>
        </w:tc>
        <w:tc>
          <w:tcPr>
            <w:tcW w:w="0" w:type="auto"/>
            <w:tcBorders>
              <w:top w:val="outset" w:sz="6" w:space="0" w:color="111111"/>
              <w:left w:val="outset" w:sz="6" w:space="0" w:color="111111"/>
              <w:bottom w:val="outset" w:sz="6" w:space="0" w:color="111111"/>
              <w:right w:val="outset" w:sz="6" w:space="0" w:color="111111"/>
            </w:tcBorders>
            <w:vAlign w:val="center"/>
          </w:tcPr>
          <w:p w14:paraId="0F97EEA6" w14:textId="77777777" w:rsidR="008F0BDF" w:rsidRDefault="008F0BDF">
            <w:pPr>
              <w:jc w:val="right"/>
            </w:pPr>
            <w:r>
              <w:rPr>
                <w:rFonts w:hint="eastAsia"/>
              </w:rPr>
              <w:t>100</w:t>
            </w:r>
          </w:p>
        </w:tc>
      </w:tr>
      <w:tr w:rsidR="008F0BDF" w14:paraId="7C1E04A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9690F6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E800DE7" w14:textId="77777777" w:rsidR="008F0BDF" w:rsidRDefault="008F0BDF">
            <w:r>
              <w:rPr>
                <w:rFonts w:hint="eastAsia"/>
              </w:rPr>
              <w:t>農漁牧產業自動化</w:t>
            </w:r>
          </w:p>
        </w:tc>
        <w:tc>
          <w:tcPr>
            <w:tcW w:w="0" w:type="auto"/>
            <w:tcBorders>
              <w:top w:val="outset" w:sz="6" w:space="0" w:color="111111"/>
              <w:left w:val="outset" w:sz="6" w:space="0" w:color="111111"/>
              <w:bottom w:val="outset" w:sz="6" w:space="0" w:color="111111"/>
              <w:right w:val="outset" w:sz="6" w:space="0" w:color="111111"/>
            </w:tcBorders>
            <w:vAlign w:val="center"/>
          </w:tcPr>
          <w:p w14:paraId="31A20E97" w14:textId="77777777" w:rsidR="008F0BDF" w:rsidRDefault="008F0BDF">
            <w:pPr>
              <w:jc w:val="right"/>
            </w:pPr>
            <w:r>
              <w:rPr>
                <w:rFonts w:hint="eastAsia"/>
              </w:rPr>
              <w:t>57,386</w:t>
            </w:r>
          </w:p>
        </w:tc>
        <w:tc>
          <w:tcPr>
            <w:tcW w:w="0" w:type="auto"/>
            <w:tcBorders>
              <w:top w:val="outset" w:sz="6" w:space="0" w:color="111111"/>
              <w:left w:val="outset" w:sz="6" w:space="0" w:color="111111"/>
              <w:bottom w:val="outset" w:sz="6" w:space="0" w:color="111111"/>
              <w:right w:val="outset" w:sz="6" w:space="0" w:color="111111"/>
            </w:tcBorders>
            <w:vAlign w:val="center"/>
          </w:tcPr>
          <w:p w14:paraId="31168F1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97D710D" w14:textId="77777777" w:rsidR="008F0BDF" w:rsidRDefault="008F0BDF">
            <w:pPr>
              <w:jc w:val="right"/>
            </w:pPr>
            <w:r>
              <w:rPr>
                <w:rFonts w:hint="eastAsia"/>
              </w:rPr>
              <w:t>46,846</w:t>
            </w:r>
          </w:p>
        </w:tc>
        <w:tc>
          <w:tcPr>
            <w:tcW w:w="0" w:type="auto"/>
            <w:tcBorders>
              <w:top w:val="outset" w:sz="6" w:space="0" w:color="111111"/>
              <w:left w:val="outset" w:sz="6" w:space="0" w:color="111111"/>
              <w:bottom w:val="outset" w:sz="6" w:space="0" w:color="111111"/>
              <w:right w:val="outset" w:sz="6" w:space="0" w:color="111111"/>
            </w:tcBorders>
            <w:vAlign w:val="center"/>
          </w:tcPr>
          <w:p w14:paraId="6C66E2E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21C8AD2" w14:textId="77777777" w:rsidR="008F0BDF" w:rsidRDefault="008F0BDF">
            <w:pPr>
              <w:jc w:val="right"/>
            </w:pPr>
            <w:r>
              <w:rPr>
                <w:rFonts w:hint="eastAsia"/>
              </w:rPr>
              <w:t>43,168</w:t>
            </w:r>
          </w:p>
        </w:tc>
        <w:tc>
          <w:tcPr>
            <w:tcW w:w="0" w:type="auto"/>
            <w:tcBorders>
              <w:top w:val="outset" w:sz="6" w:space="0" w:color="111111"/>
              <w:left w:val="outset" w:sz="6" w:space="0" w:color="111111"/>
              <w:bottom w:val="outset" w:sz="6" w:space="0" w:color="111111"/>
              <w:right w:val="outset" w:sz="6" w:space="0" w:color="111111"/>
            </w:tcBorders>
            <w:vAlign w:val="center"/>
          </w:tcPr>
          <w:p w14:paraId="5C066358" w14:textId="77777777" w:rsidR="008F0BDF" w:rsidRDefault="008F0BDF">
            <w:pPr>
              <w:jc w:val="right"/>
            </w:pPr>
            <w:r>
              <w:rPr>
                <w:rFonts w:hint="eastAsia"/>
              </w:rPr>
              <w:t>100</w:t>
            </w:r>
          </w:p>
        </w:tc>
      </w:tr>
      <w:tr w:rsidR="008F0BDF" w14:paraId="443E0AE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6A4704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D741AE7" w14:textId="77777777" w:rsidR="008F0BDF" w:rsidRDefault="008F0BDF">
            <w:r>
              <w:rPr>
                <w:rFonts w:hint="eastAsia"/>
              </w:rPr>
              <w:t>農業電子化</w:t>
            </w:r>
          </w:p>
        </w:tc>
        <w:tc>
          <w:tcPr>
            <w:tcW w:w="0" w:type="auto"/>
            <w:tcBorders>
              <w:top w:val="outset" w:sz="6" w:space="0" w:color="111111"/>
              <w:left w:val="outset" w:sz="6" w:space="0" w:color="111111"/>
              <w:bottom w:val="outset" w:sz="6" w:space="0" w:color="111111"/>
              <w:right w:val="outset" w:sz="6" w:space="0" w:color="111111"/>
            </w:tcBorders>
            <w:vAlign w:val="center"/>
          </w:tcPr>
          <w:p w14:paraId="3A38D1DB" w14:textId="77777777" w:rsidR="008F0BDF" w:rsidRDefault="008F0BDF">
            <w:pPr>
              <w:jc w:val="right"/>
            </w:pPr>
            <w:r>
              <w:rPr>
                <w:rFonts w:hint="eastAsia"/>
              </w:rPr>
              <w:t>156,538</w:t>
            </w:r>
          </w:p>
        </w:tc>
        <w:tc>
          <w:tcPr>
            <w:tcW w:w="0" w:type="auto"/>
            <w:tcBorders>
              <w:top w:val="outset" w:sz="6" w:space="0" w:color="111111"/>
              <w:left w:val="outset" w:sz="6" w:space="0" w:color="111111"/>
              <w:bottom w:val="outset" w:sz="6" w:space="0" w:color="111111"/>
              <w:right w:val="outset" w:sz="6" w:space="0" w:color="111111"/>
            </w:tcBorders>
            <w:vAlign w:val="center"/>
          </w:tcPr>
          <w:p w14:paraId="30D79268"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9185D12" w14:textId="77777777" w:rsidR="008F0BDF" w:rsidRDefault="008F0BDF">
            <w:pPr>
              <w:jc w:val="right"/>
            </w:pPr>
            <w:r>
              <w:rPr>
                <w:rFonts w:hint="eastAsia"/>
              </w:rPr>
              <w:t>243,318</w:t>
            </w:r>
          </w:p>
        </w:tc>
        <w:tc>
          <w:tcPr>
            <w:tcW w:w="0" w:type="auto"/>
            <w:tcBorders>
              <w:top w:val="outset" w:sz="6" w:space="0" w:color="111111"/>
              <w:left w:val="outset" w:sz="6" w:space="0" w:color="111111"/>
              <w:bottom w:val="outset" w:sz="6" w:space="0" w:color="111111"/>
              <w:right w:val="outset" w:sz="6" w:space="0" w:color="111111"/>
            </w:tcBorders>
            <w:vAlign w:val="center"/>
          </w:tcPr>
          <w:p w14:paraId="16B76BB6" w14:textId="77777777" w:rsidR="008F0BDF" w:rsidRDefault="008F0BDF">
            <w:pPr>
              <w:jc w:val="right"/>
            </w:pPr>
            <w:r>
              <w:rPr>
                <w:rFonts w:hint="eastAsia"/>
              </w:rPr>
              <w:t>96.63</w:t>
            </w:r>
          </w:p>
        </w:tc>
        <w:tc>
          <w:tcPr>
            <w:tcW w:w="0" w:type="auto"/>
            <w:tcBorders>
              <w:top w:val="outset" w:sz="6" w:space="0" w:color="111111"/>
              <w:left w:val="outset" w:sz="6" w:space="0" w:color="111111"/>
              <w:bottom w:val="outset" w:sz="6" w:space="0" w:color="111111"/>
              <w:right w:val="outset" w:sz="6" w:space="0" w:color="111111"/>
            </w:tcBorders>
            <w:vAlign w:val="center"/>
          </w:tcPr>
          <w:p w14:paraId="15ABD560" w14:textId="77777777" w:rsidR="008F0BDF" w:rsidRDefault="008F0BDF">
            <w:pPr>
              <w:jc w:val="right"/>
            </w:pPr>
            <w:r>
              <w:rPr>
                <w:rFonts w:hint="eastAsia"/>
              </w:rPr>
              <w:t>251,992</w:t>
            </w:r>
          </w:p>
        </w:tc>
        <w:tc>
          <w:tcPr>
            <w:tcW w:w="0" w:type="auto"/>
            <w:tcBorders>
              <w:top w:val="outset" w:sz="6" w:space="0" w:color="111111"/>
              <w:left w:val="outset" w:sz="6" w:space="0" w:color="111111"/>
              <w:bottom w:val="outset" w:sz="6" w:space="0" w:color="111111"/>
              <w:right w:val="outset" w:sz="6" w:space="0" w:color="111111"/>
            </w:tcBorders>
            <w:vAlign w:val="center"/>
          </w:tcPr>
          <w:p w14:paraId="7C257673" w14:textId="77777777" w:rsidR="008F0BDF" w:rsidRDefault="008F0BDF">
            <w:pPr>
              <w:jc w:val="right"/>
            </w:pPr>
            <w:r>
              <w:rPr>
                <w:rFonts w:hint="eastAsia"/>
              </w:rPr>
              <w:t>100</w:t>
            </w:r>
          </w:p>
        </w:tc>
      </w:tr>
      <w:tr w:rsidR="008F0BDF" w14:paraId="2E738F2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B35BE01"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7C6DDAA" w14:textId="77777777" w:rsidR="008F0BDF" w:rsidRDefault="008F0BDF">
            <w:r>
              <w:rPr>
                <w:rFonts w:hint="eastAsia"/>
              </w:rPr>
              <w:t>農業環境科技研發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2332B088" w14:textId="77777777" w:rsidR="008F0BDF" w:rsidRDefault="008F0BDF">
            <w:pPr>
              <w:jc w:val="right"/>
            </w:pPr>
            <w:r>
              <w:rPr>
                <w:rFonts w:hint="eastAsia"/>
              </w:rPr>
              <w:t>69,977</w:t>
            </w:r>
          </w:p>
        </w:tc>
        <w:tc>
          <w:tcPr>
            <w:tcW w:w="0" w:type="auto"/>
            <w:tcBorders>
              <w:top w:val="outset" w:sz="6" w:space="0" w:color="111111"/>
              <w:left w:val="outset" w:sz="6" w:space="0" w:color="111111"/>
              <w:bottom w:val="outset" w:sz="6" w:space="0" w:color="111111"/>
              <w:right w:val="outset" w:sz="6" w:space="0" w:color="111111"/>
            </w:tcBorders>
            <w:vAlign w:val="center"/>
          </w:tcPr>
          <w:p w14:paraId="6AAB08E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E825CCA" w14:textId="77777777" w:rsidR="008F0BDF" w:rsidRDefault="008F0BDF">
            <w:pPr>
              <w:jc w:val="right"/>
            </w:pPr>
            <w:r>
              <w:rPr>
                <w:rFonts w:hint="eastAsia"/>
              </w:rPr>
              <w:t>59,225</w:t>
            </w:r>
          </w:p>
        </w:tc>
        <w:tc>
          <w:tcPr>
            <w:tcW w:w="0" w:type="auto"/>
            <w:tcBorders>
              <w:top w:val="outset" w:sz="6" w:space="0" w:color="111111"/>
              <w:left w:val="outset" w:sz="6" w:space="0" w:color="111111"/>
              <w:bottom w:val="outset" w:sz="6" w:space="0" w:color="111111"/>
              <w:right w:val="outset" w:sz="6" w:space="0" w:color="111111"/>
            </w:tcBorders>
            <w:vAlign w:val="center"/>
          </w:tcPr>
          <w:p w14:paraId="2A2E926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7B3CEF6" w14:textId="77777777" w:rsidR="008F0BDF" w:rsidRDefault="008F0BDF">
            <w:pPr>
              <w:jc w:val="right"/>
            </w:pPr>
            <w:r>
              <w:rPr>
                <w:rFonts w:hint="eastAsia"/>
              </w:rPr>
              <w:t>52,372</w:t>
            </w:r>
          </w:p>
        </w:tc>
        <w:tc>
          <w:tcPr>
            <w:tcW w:w="0" w:type="auto"/>
            <w:tcBorders>
              <w:top w:val="outset" w:sz="6" w:space="0" w:color="111111"/>
              <w:left w:val="outset" w:sz="6" w:space="0" w:color="111111"/>
              <w:bottom w:val="outset" w:sz="6" w:space="0" w:color="111111"/>
              <w:right w:val="outset" w:sz="6" w:space="0" w:color="111111"/>
            </w:tcBorders>
            <w:vAlign w:val="center"/>
          </w:tcPr>
          <w:p w14:paraId="2817A722" w14:textId="77777777" w:rsidR="008F0BDF" w:rsidRDefault="008F0BDF">
            <w:pPr>
              <w:jc w:val="right"/>
            </w:pPr>
            <w:r>
              <w:rPr>
                <w:rFonts w:hint="eastAsia"/>
              </w:rPr>
              <w:t>100</w:t>
            </w:r>
          </w:p>
        </w:tc>
      </w:tr>
      <w:tr w:rsidR="008F0BDF" w14:paraId="5F36B0A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248AAA9"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8C7CBCB" w14:textId="77777777" w:rsidR="008F0BDF" w:rsidRDefault="008F0BDF">
            <w:r>
              <w:rPr>
                <w:rFonts w:hint="eastAsia"/>
              </w:rPr>
              <w:t>食品科技研發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03E1FFA5" w14:textId="77777777" w:rsidR="008F0BDF" w:rsidRDefault="008F0BDF">
            <w:pPr>
              <w:jc w:val="right"/>
            </w:pPr>
            <w:r>
              <w:rPr>
                <w:rFonts w:hint="eastAsia"/>
              </w:rPr>
              <w:t>150,138</w:t>
            </w:r>
          </w:p>
        </w:tc>
        <w:tc>
          <w:tcPr>
            <w:tcW w:w="0" w:type="auto"/>
            <w:tcBorders>
              <w:top w:val="outset" w:sz="6" w:space="0" w:color="111111"/>
              <w:left w:val="outset" w:sz="6" w:space="0" w:color="111111"/>
              <w:bottom w:val="outset" w:sz="6" w:space="0" w:color="111111"/>
              <w:right w:val="outset" w:sz="6" w:space="0" w:color="111111"/>
            </w:tcBorders>
            <w:vAlign w:val="center"/>
          </w:tcPr>
          <w:p w14:paraId="101908B4" w14:textId="77777777" w:rsidR="008F0BDF" w:rsidRDefault="008F0BDF">
            <w:pPr>
              <w:jc w:val="right"/>
            </w:pPr>
            <w:r>
              <w:rPr>
                <w:rFonts w:hint="eastAsia"/>
              </w:rPr>
              <w:t>99.96</w:t>
            </w:r>
          </w:p>
        </w:tc>
        <w:tc>
          <w:tcPr>
            <w:tcW w:w="0" w:type="auto"/>
            <w:tcBorders>
              <w:top w:val="outset" w:sz="6" w:space="0" w:color="111111"/>
              <w:left w:val="outset" w:sz="6" w:space="0" w:color="111111"/>
              <w:bottom w:val="outset" w:sz="6" w:space="0" w:color="111111"/>
              <w:right w:val="outset" w:sz="6" w:space="0" w:color="111111"/>
            </w:tcBorders>
            <w:vAlign w:val="center"/>
          </w:tcPr>
          <w:p w14:paraId="2B6F97DD" w14:textId="77777777" w:rsidR="008F0BDF" w:rsidRDefault="008F0BDF">
            <w:pPr>
              <w:jc w:val="right"/>
            </w:pPr>
            <w:r>
              <w:rPr>
                <w:rFonts w:hint="eastAsia"/>
              </w:rPr>
              <w:t>133,908</w:t>
            </w:r>
          </w:p>
        </w:tc>
        <w:tc>
          <w:tcPr>
            <w:tcW w:w="0" w:type="auto"/>
            <w:tcBorders>
              <w:top w:val="outset" w:sz="6" w:space="0" w:color="111111"/>
              <w:left w:val="outset" w:sz="6" w:space="0" w:color="111111"/>
              <w:bottom w:val="outset" w:sz="6" w:space="0" w:color="111111"/>
              <w:right w:val="outset" w:sz="6" w:space="0" w:color="111111"/>
            </w:tcBorders>
            <w:vAlign w:val="center"/>
          </w:tcPr>
          <w:p w14:paraId="7321D525" w14:textId="77777777" w:rsidR="008F0BDF" w:rsidRDefault="008F0BDF">
            <w:pPr>
              <w:jc w:val="right"/>
            </w:pPr>
            <w:r>
              <w:rPr>
                <w:rFonts w:hint="eastAsia"/>
              </w:rPr>
              <w:t>99.39</w:t>
            </w:r>
          </w:p>
        </w:tc>
        <w:tc>
          <w:tcPr>
            <w:tcW w:w="0" w:type="auto"/>
            <w:tcBorders>
              <w:top w:val="outset" w:sz="6" w:space="0" w:color="111111"/>
              <w:left w:val="outset" w:sz="6" w:space="0" w:color="111111"/>
              <w:bottom w:val="outset" w:sz="6" w:space="0" w:color="111111"/>
              <w:right w:val="outset" w:sz="6" w:space="0" w:color="111111"/>
            </w:tcBorders>
            <w:vAlign w:val="center"/>
          </w:tcPr>
          <w:p w14:paraId="73FAE0CD" w14:textId="77777777" w:rsidR="008F0BDF" w:rsidRDefault="008F0BDF">
            <w:pPr>
              <w:jc w:val="right"/>
            </w:pPr>
            <w:r>
              <w:rPr>
                <w:rFonts w:hint="eastAsia"/>
              </w:rPr>
              <w:t>125,796</w:t>
            </w:r>
          </w:p>
        </w:tc>
        <w:tc>
          <w:tcPr>
            <w:tcW w:w="0" w:type="auto"/>
            <w:tcBorders>
              <w:top w:val="outset" w:sz="6" w:space="0" w:color="111111"/>
              <w:left w:val="outset" w:sz="6" w:space="0" w:color="111111"/>
              <w:bottom w:val="outset" w:sz="6" w:space="0" w:color="111111"/>
              <w:right w:val="outset" w:sz="6" w:space="0" w:color="111111"/>
            </w:tcBorders>
            <w:vAlign w:val="center"/>
          </w:tcPr>
          <w:p w14:paraId="7A8F1C1E" w14:textId="77777777" w:rsidR="008F0BDF" w:rsidRDefault="008F0BDF">
            <w:pPr>
              <w:jc w:val="right"/>
            </w:pPr>
            <w:r>
              <w:rPr>
                <w:rFonts w:hint="eastAsia"/>
              </w:rPr>
              <w:t>100</w:t>
            </w:r>
          </w:p>
        </w:tc>
      </w:tr>
      <w:tr w:rsidR="008F0BDF" w14:paraId="5AC40CB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0238C9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ED69210" w14:textId="77777777" w:rsidR="008F0BDF" w:rsidRDefault="008F0BDF">
            <w:r>
              <w:rPr>
                <w:rFonts w:hint="eastAsia"/>
              </w:rPr>
              <w:t>林業科技研發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08AE7C02" w14:textId="77777777" w:rsidR="008F0BDF" w:rsidRDefault="008F0BDF">
            <w:pPr>
              <w:jc w:val="right"/>
            </w:pPr>
            <w:r>
              <w:rPr>
                <w:rFonts w:hint="eastAsia"/>
              </w:rPr>
              <w:t>222,554</w:t>
            </w:r>
          </w:p>
        </w:tc>
        <w:tc>
          <w:tcPr>
            <w:tcW w:w="0" w:type="auto"/>
            <w:tcBorders>
              <w:top w:val="outset" w:sz="6" w:space="0" w:color="111111"/>
              <w:left w:val="outset" w:sz="6" w:space="0" w:color="111111"/>
              <w:bottom w:val="outset" w:sz="6" w:space="0" w:color="111111"/>
              <w:right w:val="outset" w:sz="6" w:space="0" w:color="111111"/>
            </w:tcBorders>
            <w:vAlign w:val="center"/>
          </w:tcPr>
          <w:p w14:paraId="28D80682"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27E8265" w14:textId="77777777" w:rsidR="008F0BDF" w:rsidRDefault="008F0BDF">
            <w:pPr>
              <w:jc w:val="right"/>
            </w:pPr>
            <w:r>
              <w:rPr>
                <w:rFonts w:hint="eastAsia"/>
              </w:rPr>
              <w:t>185,853</w:t>
            </w:r>
          </w:p>
        </w:tc>
        <w:tc>
          <w:tcPr>
            <w:tcW w:w="0" w:type="auto"/>
            <w:tcBorders>
              <w:top w:val="outset" w:sz="6" w:space="0" w:color="111111"/>
              <w:left w:val="outset" w:sz="6" w:space="0" w:color="111111"/>
              <w:bottom w:val="outset" w:sz="6" w:space="0" w:color="111111"/>
              <w:right w:val="outset" w:sz="6" w:space="0" w:color="111111"/>
            </w:tcBorders>
            <w:vAlign w:val="center"/>
          </w:tcPr>
          <w:p w14:paraId="4A5D1603"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0224935" w14:textId="77777777" w:rsidR="008F0BDF" w:rsidRDefault="008F0BDF">
            <w:pPr>
              <w:jc w:val="right"/>
            </w:pPr>
            <w:r>
              <w:rPr>
                <w:rFonts w:hint="eastAsia"/>
              </w:rPr>
              <w:t>177,073</w:t>
            </w:r>
          </w:p>
        </w:tc>
        <w:tc>
          <w:tcPr>
            <w:tcW w:w="0" w:type="auto"/>
            <w:tcBorders>
              <w:top w:val="outset" w:sz="6" w:space="0" w:color="111111"/>
              <w:left w:val="outset" w:sz="6" w:space="0" w:color="111111"/>
              <w:bottom w:val="outset" w:sz="6" w:space="0" w:color="111111"/>
              <w:right w:val="outset" w:sz="6" w:space="0" w:color="111111"/>
            </w:tcBorders>
            <w:vAlign w:val="center"/>
          </w:tcPr>
          <w:p w14:paraId="6E5F581C" w14:textId="77777777" w:rsidR="008F0BDF" w:rsidRDefault="008F0BDF">
            <w:pPr>
              <w:jc w:val="right"/>
            </w:pPr>
            <w:r>
              <w:rPr>
                <w:rFonts w:hint="eastAsia"/>
              </w:rPr>
              <w:t>100</w:t>
            </w:r>
          </w:p>
        </w:tc>
      </w:tr>
      <w:tr w:rsidR="008F0BDF" w14:paraId="138C9F1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E2829D6"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5D9C56A" w14:textId="77777777" w:rsidR="008F0BDF" w:rsidRDefault="008F0BDF">
            <w:r>
              <w:rPr>
                <w:rFonts w:hint="eastAsia"/>
              </w:rPr>
              <w:t>漁業科技研發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1E776913" w14:textId="77777777" w:rsidR="008F0BDF" w:rsidRDefault="008F0BDF">
            <w:pPr>
              <w:jc w:val="right"/>
            </w:pPr>
            <w:r>
              <w:rPr>
                <w:rFonts w:hint="eastAsia"/>
              </w:rPr>
              <w:t>285,282</w:t>
            </w:r>
          </w:p>
        </w:tc>
        <w:tc>
          <w:tcPr>
            <w:tcW w:w="0" w:type="auto"/>
            <w:tcBorders>
              <w:top w:val="outset" w:sz="6" w:space="0" w:color="111111"/>
              <w:left w:val="outset" w:sz="6" w:space="0" w:color="111111"/>
              <w:bottom w:val="outset" w:sz="6" w:space="0" w:color="111111"/>
              <w:right w:val="outset" w:sz="6" w:space="0" w:color="111111"/>
            </w:tcBorders>
            <w:vAlign w:val="center"/>
          </w:tcPr>
          <w:p w14:paraId="6606B12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9C7084D" w14:textId="77777777" w:rsidR="008F0BDF" w:rsidRDefault="008F0BDF">
            <w:pPr>
              <w:jc w:val="right"/>
            </w:pPr>
            <w:r>
              <w:rPr>
                <w:rFonts w:hint="eastAsia"/>
              </w:rPr>
              <w:t>283,801</w:t>
            </w:r>
          </w:p>
        </w:tc>
        <w:tc>
          <w:tcPr>
            <w:tcW w:w="0" w:type="auto"/>
            <w:tcBorders>
              <w:top w:val="outset" w:sz="6" w:space="0" w:color="111111"/>
              <w:left w:val="outset" w:sz="6" w:space="0" w:color="111111"/>
              <w:bottom w:val="outset" w:sz="6" w:space="0" w:color="111111"/>
              <w:right w:val="outset" w:sz="6" w:space="0" w:color="111111"/>
            </w:tcBorders>
            <w:vAlign w:val="center"/>
          </w:tcPr>
          <w:p w14:paraId="5396315C" w14:textId="77777777" w:rsidR="008F0BDF" w:rsidRDefault="008F0BDF">
            <w:pPr>
              <w:jc w:val="right"/>
            </w:pPr>
            <w:r>
              <w:rPr>
                <w:rFonts w:hint="eastAsia"/>
              </w:rPr>
              <w:t>100.03</w:t>
            </w:r>
          </w:p>
        </w:tc>
        <w:tc>
          <w:tcPr>
            <w:tcW w:w="0" w:type="auto"/>
            <w:tcBorders>
              <w:top w:val="outset" w:sz="6" w:space="0" w:color="111111"/>
              <w:left w:val="outset" w:sz="6" w:space="0" w:color="111111"/>
              <w:bottom w:val="outset" w:sz="6" w:space="0" w:color="111111"/>
              <w:right w:val="outset" w:sz="6" w:space="0" w:color="111111"/>
            </w:tcBorders>
            <w:vAlign w:val="center"/>
          </w:tcPr>
          <w:p w14:paraId="43F089E3" w14:textId="77777777" w:rsidR="008F0BDF" w:rsidRDefault="008F0BDF">
            <w:pPr>
              <w:jc w:val="right"/>
            </w:pPr>
            <w:r>
              <w:rPr>
                <w:rFonts w:hint="eastAsia"/>
              </w:rPr>
              <w:t>278,132</w:t>
            </w:r>
          </w:p>
        </w:tc>
        <w:tc>
          <w:tcPr>
            <w:tcW w:w="0" w:type="auto"/>
            <w:tcBorders>
              <w:top w:val="outset" w:sz="6" w:space="0" w:color="111111"/>
              <w:left w:val="outset" w:sz="6" w:space="0" w:color="111111"/>
              <w:bottom w:val="outset" w:sz="6" w:space="0" w:color="111111"/>
              <w:right w:val="outset" w:sz="6" w:space="0" w:color="111111"/>
            </w:tcBorders>
            <w:vAlign w:val="center"/>
          </w:tcPr>
          <w:p w14:paraId="7DE69FC7" w14:textId="77777777" w:rsidR="008F0BDF" w:rsidRDefault="008F0BDF">
            <w:pPr>
              <w:jc w:val="right"/>
            </w:pPr>
            <w:r>
              <w:rPr>
                <w:rFonts w:hint="eastAsia"/>
              </w:rPr>
              <w:t>100</w:t>
            </w:r>
          </w:p>
        </w:tc>
      </w:tr>
      <w:tr w:rsidR="008F0BDF" w14:paraId="0B81BE4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4BFEA55"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18D8277" w14:textId="77777777" w:rsidR="008F0BDF" w:rsidRDefault="008F0BDF">
            <w:r>
              <w:rPr>
                <w:rFonts w:hint="eastAsia"/>
              </w:rPr>
              <w:t>防疫檢疫科技研發</w:t>
            </w:r>
          </w:p>
        </w:tc>
        <w:tc>
          <w:tcPr>
            <w:tcW w:w="0" w:type="auto"/>
            <w:tcBorders>
              <w:top w:val="outset" w:sz="6" w:space="0" w:color="111111"/>
              <w:left w:val="outset" w:sz="6" w:space="0" w:color="111111"/>
              <w:bottom w:val="outset" w:sz="6" w:space="0" w:color="111111"/>
              <w:right w:val="outset" w:sz="6" w:space="0" w:color="111111"/>
            </w:tcBorders>
            <w:vAlign w:val="center"/>
          </w:tcPr>
          <w:p w14:paraId="4CD2E2ED" w14:textId="77777777" w:rsidR="008F0BDF" w:rsidRDefault="008F0BDF">
            <w:pPr>
              <w:jc w:val="right"/>
            </w:pPr>
            <w:r>
              <w:rPr>
                <w:rFonts w:hint="eastAsia"/>
              </w:rPr>
              <w:t>492,990</w:t>
            </w:r>
          </w:p>
        </w:tc>
        <w:tc>
          <w:tcPr>
            <w:tcW w:w="0" w:type="auto"/>
            <w:tcBorders>
              <w:top w:val="outset" w:sz="6" w:space="0" w:color="111111"/>
              <w:left w:val="outset" w:sz="6" w:space="0" w:color="111111"/>
              <w:bottom w:val="outset" w:sz="6" w:space="0" w:color="111111"/>
              <w:right w:val="outset" w:sz="6" w:space="0" w:color="111111"/>
            </w:tcBorders>
            <w:vAlign w:val="center"/>
          </w:tcPr>
          <w:p w14:paraId="515873D1"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95FEAF9" w14:textId="77777777" w:rsidR="008F0BDF" w:rsidRDefault="008F0BDF">
            <w:pPr>
              <w:jc w:val="right"/>
            </w:pPr>
            <w:r>
              <w:rPr>
                <w:rFonts w:hint="eastAsia"/>
              </w:rPr>
              <w:t>595,480</w:t>
            </w:r>
          </w:p>
        </w:tc>
        <w:tc>
          <w:tcPr>
            <w:tcW w:w="0" w:type="auto"/>
            <w:tcBorders>
              <w:top w:val="outset" w:sz="6" w:space="0" w:color="111111"/>
              <w:left w:val="outset" w:sz="6" w:space="0" w:color="111111"/>
              <w:bottom w:val="outset" w:sz="6" w:space="0" w:color="111111"/>
              <w:right w:val="outset" w:sz="6" w:space="0" w:color="111111"/>
            </w:tcBorders>
            <w:vAlign w:val="center"/>
          </w:tcPr>
          <w:p w14:paraId="7FC62852"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005D822" w14:textId="77777777" w:rsidR="008F0BDF" w:rsidRDefault="008F0BDF">
            <w:pPr>
              <w:jc w:val="right"/>
            </w:pPr>
            <w:r>
              <w:rPr>
                <w:rFonts w:hint="eastAsia"/>
              </w:rPr>
              <w:t>595,292</w:t>
            </w:r>
          </w:p>
        </w:tc>
        <w:tc>
          <w:tcPr>
            <w:tcW w:w="0" w:type="auto"/>
            <w:tcBorders>
              <w:top w:val="outset" w:sz="6" w:space="0" w:color="111111"/>
              <w:left w:val="outset" w:sz="6" w:space="0" w:color="111111"/>
              <w:bottom w:val="outset" w:sz="6" w:space="0" w:color="111111"/>
              <w:right w:val="outset" w:sz="6" w:space="0" w:color="111111"/>
            </w:tcBorders>
            <w:vAlign w:val="center"/>
          </w:tcPr>
          <w:p w14:paraId="2B41846B" w14:textId="77777777" w:rsidR="008F0BDF" w:rsidRDefault="008F0BDF">
            <w:pPr>
              <w:jc w:val="right"/>
            </w:pPr>
            <w:r>
              <w:rPr>
                <w:rFonts w:hint="eastAsia"/>
              </w:rPr>
              <w:t>100</w:t>
            </w:r>
          </w:p>
        </w:tc>
      </w:tr>
      <w:tr w:rsidR="008F0BDF" w14:paraId="026BD89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B6DBFF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C69A76B" w14:textId="77777777" w:rsidR="008F0BDF" w:rsidRDefault="008F0BDF">
            <w:r>
              <w:rPr>
                <w:rFonts w:hint="eastAsia"/>
              </w:rPr>
              <w:t>果樹產銷輔導計畫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C487B0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3A590F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B82FFF" w14:textId="77777777" w:rsidR="008F0BDF" w:rsidRDefault="008F0BDF">
            <w:pPr>
              <w:jc w:val="right"/>
            </w:pPr>
            <w:r>
              <w:rPr>
                <w:rFonts w:hint="eastAsia"/>
              </w:rPr>
              <w:t>15,000</w:t>
            </w:r>
          </w:p>
        </w:tc>
        <w:tc>
          <w:tcPr>
            <w:tcW w:w="0" w:type="auto"/>
            <w:tcBorders>
              <w:top w:val="outset" w:sz="6" w:space="0" w:color="111111"/>
              <w:left w:val="outset" w:sz="6" w:space="0" w:color="111111"/>
              <w:bottom w:val="outset" w:sz="6" w:space="0" w:color="111111"/>
              <w:right w:val="outset" w:sz="6" w:space="0" w:color="111111"/>
            </w:tcBorders>
            <w:vAlign w:val="center"/>
          </w:tcPr>
          <w:p w14:paraId="22162DA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7E2BF67" w14:textId="77777777" w:rsidR="008F0BDF" w:rsidRDefault="008F0BDF">
            <w:pPr>
              <w:jc w:val="right"/>
            </w:pPr>
            <w:r>
              <w:rPr>
                <w:rFonts w:hint="eastAsia"/>
              </w:rPr>
              <w:t>12,450</w:t>
            </w:r>
          </w:p>
        </w:tc>
        <w:tc>
          <w:tcPr>
            <w:tcW w:w="0" w:type="auto"/>
            <w:tcBorders>
              <w:top w:val="outset" w:sz="6" w:space="0" w:color="111111"/>
              <w:left w:val="outset" w:sz="6" w:space="0" w:color="111111"/>
              <w:bottom w:val="outset" w:sz="6" w:space="0" w:color="111111"/>
              <w:right w:val="outset" w:sz="6" w:space="0" w:color="111111"/>
            </w:tcBorders>
            <w:vAlign w:val="center"/>
          </w:tcPr>
          <w:p w14:paraId="60D5BACB" w14:textId="77777777" w:rsidR="008F0BDF" w:rsidRDefault="008F0BDF">
            <w:pPr>
              <w:jc w:val="right"/>
            </w:pPr>
            <w:r>
              <w:rPr>
                <w:rFonts w:hint="eastAsia"/>
              </w:rPr>
              <w:t>100</w:t>
            </w:r>
          </w:p>
        </w:tc>
      </w:tr>
      <w:tr w:rsidR="008F0BDF" w14:paraId="25DA3AA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E5FC57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B27F03B" w14:textId="77777777" w:rsidR="008F0BDF" w:rsidRDefault="008F0BDF">
            <w:r>
              <w:rPr>
                <w:rFonts w:hint="eastAsia"/>
              </w:rPr>
              <w:t>設置花卉外銷示範專區</w:t>
            </w:r>
          </w:p>
        </w:tc>
        <w:tc>
          <w:tcPr>
            <w:tcW w:w="0" w:type="auto"/>
            <w:tcBorders>
              <w:top w:val="outset" w:sz="6" w:space="0" w:color="111111"/>
              <w:left w:val="outset" w:sz="6" w:space="0" w:color="111111"/>
              <w:bottom w:val="outset" w:sz="6" w:space="0" w:color="111111"/>
              <w:right w:val="outset" w:sz="6" w:space="0" w:color="111111"/>
            </w:tcBorders>
            <w:vAlign w:val="center"/>
          </w:tcPr>
          <w:p w14:paraId="0637CB3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57CF22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5617EFB" w14:textId="77777777" w:rsidR="008F0BDF" w:rsidRDefault="008F0BDF">
            <w:pPr>
              <w:jc w:val="right"/>
            </w:pPr>
            <w:r>
              <w:rPr>
                <w:rFonts w:hint="eastAsia"/>
              </w:rPr>
              <w:t>24,035</w:t>
            </w:r>
          </w:p>
        </w:tc>
        <w:tc>
          <w:tcPr>
            <w:tcW w:w="0" w:type="auto"/>
            <w:tcBorders>
              <w:top w:val="outset" w:sz="6" w:space="0" w:color="111111"/>
              <w:left w:val="outset" w:sz="6" w:space="0" w:color="111111"/>
              <w:bottom w:val="outset" w:sz="6" w:space="0" w:color="111111"/>
              <w:right w:val="outset" w:sz="6" w:space="0" w:color="111111"/>
            </w:tcBorders>
            <w:vAlign w:val="center"/>
          </w:tcPr>
          <w:p w14:paraId="4851365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E9F0C5C" w14:textId="77777777" w:rsidR="008F0BDF" w:rsidRDefault="008F0BDF">
            <w:pPr>
              <w:jc w:val="right"/>
            </w:pPr>
            <w:r>
              <w:rPr>
                <w:rFonts w:hint="eastAsia"/>
              </w:rPr>
              <w:t>50,560</w:t>
            </w:r>
          </w:p>
        </w:tc>
        <w:tc>
          <w:tcPr>
            <w:tcW w:w="0" w:type="auto"/>
            <w:tcBorders>
              <w:top w:val="outset" w:sz="6" w:space="0" w:color="111111"/>
              <w:left w:val="outset" w:sz="6" w:space="0" w:color="111111"/>
              <w:bottom w:val="outset" w:sz="6" w:space="0" w:color="111111"/>
              <w:right w:val="outset" w:sz="6" w:space="0" w:color="111111"/>
            </w:tcBorders>
            <w:vAlign w:val="center"/>
          </w:tcPr>
          <w:p w14:paraId="66AA1450" w14:textId="77777777" w:rsidR="008F0BDF" w:rsidRDefault="008F0BDF">
            <w:pPr>
              <w:jc w:val="right"/>
            </w:pPr>
            <w:r>
              <w:rPr>
                <w:rFonts w:hint="eastAsia"/>
              </w:rPr>
              <w:t>100</w:t>
            </w:r>
          </w:p>
        </w:tc>
      </w:tr>
      <w:tr w:rsidR="008F0BDF" w14:paraId="34FED42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009AAC2"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DE898E3" w14:textId="77777777" w:rsidR="008F0BDF" w:rsidRDefault="008F0BDF">
            <w:r>
              <w:rPr>
                <w:rFonts w:hint="eastAsia"/>
              </w:rPr>
              <w:t>改進蔬菜產銷計畫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6F3E1015" w14:textId="77777777" w:rsidR="008F0BDF" w:rsidRDefault="008F0BDF">
            <w:pPr>
              <w:jc w:val="right"/>
            </w:pPr>
            <w:r>
              <w:rPr>
                <w:rFonts w:hint="eastAsia"/>
              </w:rPr>
              <w:t>44,096</w:t>
            </w:r>
          </w:p>
        </w:tc>
        <w:tc>
          <w:tcPr>
            <w:tcW w:w="0" w:type="auto"/>
            <w:tcBorders>
              <w:top w:val="outset" w:sz="6" w:space="0" w:color="111111"/>
              <w:left w:val="outset" w:sz="6" w:space="0" w:color="111111"/>
              <w:bottom w:val="outset" w:sz="6" w:space="0" w:color="111111"/>
              <w:right w:val="outset" w:sz="6" w:space="0" w:color="111111"/>
            </w:tcBorders>
            <w:vAlign w:val="center"/>
          </w:tcPr>
          <w:p w14:paraId="3AFBEABE"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D695143" w14:textId="77777777" w:rsidR="008F0BDF" w:rsidRDefault="008F0BDF">
            <w:pPr>
              <w:jc w:val="right"/>
            </w:pPr>
            <w:r>
              <w:rPr>
                <w:rFonts w:hint="eastAsia"/>
              </w:rPr>
              <w:t>24,500</w:t>
            </w:r>
          </w:p>
        </w:tc>
        <w:tc>
          <w:tcPr>
            <w:tcW w:w="0" w:type="auto"/>
            <w:tcBorders>
              <w:top w:val="outset" w:sz="6" w:space="0" w:color="111111"/>
              <w:left w:val="outset" w:sz="6" w:space="0" w:color="111111"/>
              <w:bottom w:val="outset" w:sz="6" w:space="0" w:color="111111"/>
              <w:right w:val="outset" w:sz="6" w:space="0" w:color="111111"/>
            </w:tcBorders>
            <w:vAlign w:val="center"/>
          </w:tcPr>
          <w:p w14:paraId="7C5F7A29"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5DE7CCA" w14:textId="77777777" w:rsidR="008F0BDF" w:rsidRDefault="008F0BDF">
            <w:pPr>
              <w:jc w:val="right"/>
            </w:pPr>
            <w:r>
              <w:rPr>
                <w:rFonts w:hint="eastAsia"/>
              </w:rPr>
              <w:t>27,792</w:t>
            </w:r>
          </w:p>
        </w:tc>
        <w:tc>
          <w:tcPr>
            <w:tcW w:w="0" w:type="auto"/>
            <w:tcBorders>
              <w:top w:val="outset" w:sz="6" w:space="0" w:color="111111"/>
              <w:left w:val="outset" w:sz="6" w:space="0" w:color="111111"/>
              <w:bottom w:val="outset" w:sz="6" w:space="0" w:color="111111"/>
              <w:right w:val="outset" w:sz="6" w:space="0" w:color="111111"/>
            </w:tcBorders>
            <w:vAlign w:val="center"/>
          </w:tcPr>
          <w:p w14:paraId="736641FF" w14:textId="77777777" w:rsidR="008F0BDF" w:rsidRDefault="008F0BDF">
            <w:pPr>
              <w:jc w:val="right"/>
            </w:pPr>
            <w:r>
              <w:rPr>
                <w:rFonts w:hint="eastAsia"/>
              </w:rPr>
              <w:t>100</w:t>
            </w:r>
          </w:p>
        </w:tc>
      </w:tr>
      <w:tr w:rsidR="008F0BDF" w14:paraId="5E9F643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F1D3056"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DD4231E" w14:textId="77777777" w:rsidR="008F0BDF" w:rsidRDefault="008F0BDF">
            <w:r>
              <w:rPr>
                <w:rFonts w:hint="eastAsia"/>
              </w:rPr>
              <w:t>雜糧產銷改進</w:t>
            </w:r>
          </w:p>
        </w:tc>
        <w:tc>
          <w:tcPr>
            <w:tcW w:w="0" w:type="auto"/>
            <w:tcBorders>
              <w:top w:val="outset" w:sz="6" w:space="0" w:color="111111"/>
              <w:left w:val="outset" w:sz="6" w:space="0" w:color="111111"/>
              <w:bottom w:val="outset" w:sz="6" w:space="0" w:color="111111"/>
              <w:right w:val="outset" w:sz="6" w:space="0" w:color="111111"/>
            </w:tcBorders>
            <w:vAlign w:val="center"/>
          </w:tcPr>
          <w:p w14:paraId="1E540181"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7CA6FE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C33DA0B" w14:textId="77777777" w:rsidR="008F0BDF" w:rsidRDefault="008F0BDF">
            <w:pPr>
              <w:jc w:val="right"/>
            </w:pPr>
            <w:r>
              <w:rPr>
                <w:rFonts w:hint="eastAsia"/>
              </w:rPr>
              <w:t>18,000</w:t>
            </w:r>
          </w:p>
        </w:tc>
        <w:tc>
          <w:tcPr>
            <w:tcW w:w="0" w:type="auto"/>
            <w:tcBorders>
              <w:top w:val="outset" w:sz="6" w:space="0" w:color="111111"/>
              <w:left w:val="outset" w:sz="6" w:space="0" w:color="111111"/>
              <w:bottom w:val="outset" w:sz="6" w:space="0" w:color="111111"/>
              <w:right w:val="outset" w:sz="6" w:space="0" w:color="111111"/>
            </w:tcBorders>
            <w:vAlign w:val="center"/>
          </w:tcPr>
          <w:p w14:paraId="7C40ABC3" w14:textId="77777777" w:rsidR="008F0BDF" w:rsidRDefault="008F0BDF">
            <w:pPr>
              <w:jc w:val="right"/>
            </w:pPr>
            <w:r>
              <w:rPr>
                <w:rFonts w:hint="eastAsia"/>
              </w:rPr>
              <w:t>183.33</w:t>
            </w:r>
          </w:p>
        </w:tc>
        <w:tc>
          <w:tcPr>
            <w:tcW w:w="0" w:type="auto"/>
            <w:tcBorders>
              <w:top w:val="outset" w:sz="6" w:space="0" w:color="111111"/>
              <w:left w:val="outset" w:sz="6" w:space="0" w:color="111111"/>
              <w:bottom w:val="outset" w:sz="6" w:space="0" w:color="111111"/>
              <w:right w:val="outset" w:sz="6" w:space="0" w:color="111111"/>
            </w:tcBorders>
            <w:vAlign w:val="center"/>
          </w:tcPr>
          <w:p w14:paraId="580A5AE3" w14:textId="77777777" w:rsidR="008F0BDF" w:rsidRDefault="008F0BDF">
            <w:pPr>
              <w:jc w:val="right"/>
            </w:pPr>
            <w:r>
              <w:rPr>
                <w:rFonts w:hint="eastAsia"/>
              </w:rPr>
              <w:t>11,400</w:t>
            </w:r>
          </w:p>
        </w:tc>
        <w:tc>
          <w:tcPr>
            <w:tcW w:w="0" w:type="auto"/>
            <w:tcBorders>
              <w:top w:val="outset" w:sz="6" w:space="0" w:color="111111"/>
              <w:left w:val="outset" w:sz="6" w:space="0" w:color="111111"/>
              <w:bottom w:val="outset" w:sz="6" w:space="0" w:color="111111"/>
              <w:right w:val="outset" w:sz="6" w:space="0" w:color="111111"/>
            </w:tcBorders>
            <w:vAlign w:val="center"/>
          </w:tcPr>
          <w:p w14:paraId="204DAAD5" w14:textId="77777777" w:rsidR="008F0BDF" w:rsidRDefault="008F0BDF">
            <w:pPr>
              <w:jc w:val="right"/>
            </w:pPr>
            <w:r>
              <w:rPr>
                <w:rFonts w:hint="eastAsia"/>
              </w:rPr>
              <w:t>100</w:t>
            </w:r>
          </w:p>
        </w:tc>
      </w:tr>
      <w:tr w:rsidR="008F0BDF" w14:paraId="61BE990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3D4DD6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83EE4E7" w14:textId="77777777" w:rsidR="008F0BDF" w:rsidRDefault="008F0BDF">
            <w:r>
              <w:rPr>
                <w:rFonts w:hint="eastAsia"/>
              </w:rPr>
              <w:t>稻米生產計畫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5FE0510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B905A19"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BDD368B" w14:textId="77777777" w:rsidR="008F0BDF" w:rsidRDefault="008F0BDF">
            <w:pPr>
              <w:jc w:val="right"/>
            </w:pPr>
            <w:r>
              <w:rPr>
                <w:rFonts w:hint="eastAsia"/>
              </w:rPr>
              <w:t>31,400</w:t>
            </w:r>
          </w:p>
        </w:tc>
        <w:tc>
          <w:tcPr>
            <w:tcW w:w="0" w:type="auto"/>
            <w:tcBorders>
              <w:top w:val="outset" w:sz="6" w:space="0" w:color="111111"/>
              <w:left w:val="outset" w:sz="6" w:space="0" w:color="111111"/>
              <w:bottom w:val="outset" w:sz="6" w:space="0" w:color="111111"/>
              <w:right w:val="outset" w:sz="6" w:space="0" w:color="111111"/>
            </w:tcBorders>
            <w:vAlign w:val="center"/>
          </w:tcPr>
          <w:p w14:paraId="60823495"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E2819E8" w14:textId="77777777" w:rsidR="008F0BDF" w:rsidRDefault="008F0BDF">
            <w:pPr>
              <w:jc w:val="right"/>
            </w:pPr>
            <w:r>
              <w:rPr>
                <w:rFonts w:hint="eastAsia"/>
              </w:rPr>
              <w:t>25,502</w:t>
            </w:r>
          </w:p>
        </w:tc>
        <w:tc>
          <w:tcPr>
            <w:tcW w:w="0" w:type="auto"/>
            <w:tcBorders>
              <w:top w:val="outset" w:sz="6" w:space="0" w:color="111111"/>
              <w:left w:val="outset" w:sz="6" w:space="0" w:color="111111"/>
              <w:bottom w:val="outset" w:sz="6" w:space="0" w:color="111111"/>
              <w:right w:val="outset" w:sz="6" w:space="0" w:color="111111"/>
            </w:tcBorders>
            <w:vAlign w:val="center"/>
          </w:tcPr>
          <w:p w14:paraId="6376DB0E" w14:textId="77777777" w:rsidR="008F0BDF" w:rsidRDefault="008F0BDF">
            <w:pPr>
              <w:jc w:val="right"/>
            </w:pPr>
            <w:r>
              <w:rPr>
                <w:rFonts w:hint="eastAsia"/>
              </w:rPr>
              <w:t>100</w:t>
            </w:r>
          </w:p>
        </w:tc>
      </w:tr>
      <w:tr w:rsidR="008F0BDF" w14:paraId="7C47DFF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8008AE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7DEEF47" w14:textId="77777777" w:rsidR="008F0BDF" w:rsidRDefault="008F0BDF">
            <w:r>
              <w:rPr>
                <w:rFonts w:hint="eastAsia"/>
              </w:rPr>
              <w:t>稻米產業結構調整</w:t>
            </w:r>
          </w:p>
        </w:tc>
        <w:tc>
          <w:tcPr>
            <w:tcW w:w="0" w:type="auto"/>
            <w:tcBorders>
              <w:top w:val="outset" w:sz="6" w:space="0" w:color="111111"/>
              <w:left w:val="outset" w:sz="6" w:space="0" w:color="111111"/>
              <w:bottom w:val="outset" w:sz="6" w:space="0" w:color="111111"/>
              <w:right w:val="outset" w:sz="6" w:space="0" w:color="111111"/>
            </w:tcBorders>
            <w:vAlign w:val="center"/>
          </w:tcPr>
          <w:p w14:paraId="3E8E6BA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8C5D9D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42C899" w14:textId="77777777" w:rsidR="008F0BDF" w:rsidRDefault="008F0BDF">
            <w:pPr>
              <w:jc w:val="right"/>
            </w:pPr>
            <w:r>
              <w:rPr>
                <w:rFonts w:hint="eastAsia"/>
              </w:rPr>
              <w:t>190,025</w:t>
            </w:r>
          </w:p>
        </w:tc>
        <w:tc>
          <w:tcPr>
            <w:tcW w:w="0" w:type="auto"/>
            <w:tcBorders>
              <w:top w:val="outset" w:sz="6" w:space="0" w:color="111111"/>
              <w:left w:val="outset" w:sz="6" w:space="0" w:color="111111"/>
              <w:bottom w:val="outset" w:sz="6" w:space="0" w:color="111111"/>
              <w:right w:val="outset" w:sz="6" w:space="0" w:color="111111"/>
            </w:tcBorders>
            <w:vAlign w:val="center"/>
          </w:tcPr>
          <w:p w14:paraId="7216781C"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30AC4E7" w14:textId="77777777" w:rsidR="008F0BDF" w:rsidRDefault="008F0BDF">
            <w:pPr>
              <w:jc w:val="right"/>
            </w:pPr>
            <w:r>
              <w:rPr>
                <w:rFonts w:hint="eastAsia"/>
              </w:rPr>
              <w:t>155,366</w:t>
            </w:r>
          </w:p>
        </w:tc>
        <w:tc>
          <w:tcPr>
            <w:tcW w:w="0" w:type="auto"/>
            <w:tcBorders>
              <w:top w:val="outset" w:sz="6" w:space="0" w:color="111111"/>
              <w:left w:val="outset" w:sz="6" w:space="0" w:color="111111"/>
              <w:bottom w:val="outset" w:sz="6" w:space="0" w:color="111111"/>
              <w:right w:val="outset" w:sz="6" w:space="0" w:color="111111"/>
            </w:tcBorders>
            <w:vAlign w:val="center"/>
          </w:tcPr>
          <w:p w14:paraId="2F30C024" w14:textId="77777777" w:rsidR="008F0BDF" w:rsidRDefault="008F0BDF">
            <w:pPr>
              <w:jc w:val="right"/>
            </w:pPr>
            <w:r>
              <w:rPr>
                <w:rFonts w:hint="eastAsia"/>
              </w:rPr>
              <w:t>94.26</w:t>
            </w:r>
          </w:p>
        </w:tc>
      </w:tr>
      <w:tr w:rsidR="008F0BDF" w14:paraId="48EC251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C68247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24B5D9D" w14:textId="77777777" w:rsidR="008F0BDF" w:rsidRDefault="008F0BDF">
            <w:r>
              <w:rPr>
                <w:rFonts w:hint="eastAsia"/>
              </w:rPr>
              <w:t>重大人畜共通傳染病之防檢疫策略研究及推廣</w:t>
            </w:r>
          </w:p>
        </w:tc>
        <w:tc>
          <w:tcPr>
            <w:tcW w:w="0" w:type="auto"/>
            <w:tcBorders>
              <w:top w:val="outset" w:sz="6" w:space="0" w:color="111111"/>
              <w:left w:val="outset" w:sz="6" w:space="0" w:color="111111"/>
              <w:bottom w:val="outset" w:sz="6" w:space="0" w:color="111111"/>
              <w:right w:val="outset" w:sz="6" w:space="0" w:color="111111"/>
            </w:tcBorders>
            <w:vAlign w:val="center"/>
          </w:tcPr>
          <w:p w14:paraId="50534A6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59CFF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E8D322A" w14:textId="77777777" w:rsidR="008F0BDF" w:rsidRDefault="008F0BDF">
            <w:pPr>
              <w:jc w:val="right"/>
            </w:pPr>
            <w:r>
              <w:rPr>
                <w:rFonts w:hint="eastAsia"/>
              </w:rPr>
              <w:t>115,000</w:t>
            </w:r>
          </w:p>
        </w:tc>
        <w:tc>
          <w:tcPr>
            <w:tcW w:w="0" w:type="auto"/>
            <w:tcBorders>
              <w:top w:val="outset" w:sz="6" w:space="0" w:color="111111"/>
              <w:left w:val="outset" w:sz="6" w:space="0" w:color="111111"/>
              <w:bottom w:val="outset" w:sz="6" w:space="0" w:color="111111"/>
              <w:right w:val="outset" w:sz="6" w:space="0" w:color="111111"/>
            </w:tcBorders>
            <w:vAlign w:val="center"/>
          </w:tcPr>
          <w:p w14:paraId="69CA6ED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60C0CEC" w14:textId="77777777" w:rsidR="008F0BDF" w:rsidRDefault="008F0BDF">
            <w:pPr>
              <w:jc w:val="right"/>
            </w:pPr>
            <w:r>
              <w:rPr>
                <w:rFonts w:hint="eastAsia"/>
              </w:rPr>
              <w:t>115,000</w:t>
            </w:r>
          </w:p>
        </w:tc>
        <w:tc>
          <w:tcPr>
            <w:tcW w:w="0" w:type="auto"/>
            <w:tcBorders>
              <w:top w:val="outset" w:sz="6" w:space="0" w:color="111111"/>
              <w:left w:val="outset" w:sz="6" w:space="0" w:color="111111"/>
              <w:bottom w:val="outset" w:sz="6" w:space="0" w:color="111111"/>
              <w:right w:val="outset" w:sz="6" w:space="0" w:color="111111"/>
            </w:tcBorders>
            <w:vAlign w:val="center"/>
          </w:tcPr>
          <w:p w14:paraId="67587E24" w14:textId="77777777" w:rsidR="008F0BDF" w:rsidRDefault="008F0BDF">
            <w:pPr>
              <w:jc w:val="right"/>
            </w:pPr>
            <w:r>
              <w:rPr>
                <w:rFonts w:hint="eastAsia"/>
              </w:rPr>
              <w:t>100</w:t>
            </w:r>
          </w:p>
        </w:tc>
      </w:tr>
      <w:tr w:rsidR="008F0BDF" w14:paraId="3CF6EB6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656A59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51A5B7A" w14:textId="77777777" w:rsidR="008F0BDF" w:rsidRDefault="008F0BDF">
            <w:r>
              <w:rPr>
                <w:rFonts w:hint="eastAsia"/>
              </w:rPr>
              <w:t>藥用保健特用作物產銷輔導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3F34532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567C8DA"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991356E" w14:textId="77777777" w:rsidR="008F0BDF" w:rsidRDefault="008F0BDF">
            <w:pPr>
              <w:jc w:val="right"/>
            </w:pPr>
            <w:r>
              <w:rPr>
                <w:rFonts w:hint="eastAsia"/>
              </w:rPr>
              <w:t>18,000</w:t>
            </w:r>
          </w:p>
        </w:tc>
        <w:tc>
          <w:tcPr>
            <w:tcW w:w="0" w:type="auto"/>
            <w:tcBorders>
              <w:top w:val="outset" w:sz="6" w:space="0" w:color="111111"/>
              <w:left w:val="outset" w:sz="6" w:space="0" w:color="111111"/>
              <w:bottom w:val="outset" w:sz="6" w:space="0" w:color="111111"/>
              <w:right w:val="outset" w:sz="6" w:space="0" w:color="111111"/>
            </w:tcBorders>
            <w:vAlign w:val="center"/>
          </w:tcPr>
          <w:p w14:paraId="22BB7576" w14:textId="77777777" w:rsidR="008F0BDF" w:rsidRDefault="008F0BDF">
            <w:pPr>
              <w:jc w:val="right"/>
            </w:pPr>
            <w:r>
              <w:rPr>
                <w:rFonts w:hint="eastAsia"/>
              </w:rPr>
              <w:t>183.33</w:t>
            </w:r>
          </w:p>
        </w:tc>
        <w:tc>
          <w:tcPr>
            <w:tcW w:w="0" w:type="auto"/>
            <w:tcBorders>
              <w:top w:val="outset" w:sz="6" w:space="0" w:color="111111"/>
              <w:left w:val="outset" w:sz="6" w:space="0" w:color="111111"/>
              <w:bottom w:val="outset" w:sz="6" w:space="0" w:color="111111"/>
              <w:right w:val="outset" w:sz="6" w:space="0" w:color="111111"/>
            </w:tcBorders>
            <w:vAlign w:val="center"/>
          </w:tcPr>
          <w:p w14:paraId="0C95E1B3" w14:textId="77777777" w:rsidR="008F0BDF" w:rsidRDefault="008F0BDF">
            <w:pPr>
              <w:jc w:val="right"/>
            </w:pPr>
            <w:r>
              <w:rPr>
                <w:rFonts w:hint="eastAsia"/>
              </w:rPr>
              <w:t>7,000</w:t>
            </w:r>
          </w:p>
        </w:tc>
        <w:tc>
          <w:tcPr>
            <w:tcW w:w="0" w:type="auto"/>
            <w:tcBorders>
              <w:top w:val="outset" w:sz="6" w:space="0" w:color="111111"/>
              <w:left w:val="outset" w:sz="6" w:space="0" w:color="111111"/>
              <w:bottom w:val="outset" w:sz="6" w:space="0" w:color="111111"/>
              <w:right w:val="outset" w:sz="6" w:space="0" w:color="111111"/>
            </w:tcBorders>
            <w:vAlign w:val="center"/>
          </w:tcPr>
          <w:p w14:paraId="6D003B7C" w14:textId="77777777" w:rsidR="008F0BDF" w:rsidRDefault="008F0BDF">
            <w:pPr>
              <w:jc w:val="right"/>
            </w:pPr>
            <w:r>
              <w:rPr>
                <w:rFonts w:hint="eastAsia"/>
              </w:rPr>
              <w:t>100</w:t>
            </w:r>
          </w:p>
        </w:tc>
      </w:tr>
      <w:tr w:rsidR="008F0BDF" w14:paraId="09FDCCB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7B087EE"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A5BAF4B" w14:textId="77777777" w:rsidR="008F0BDF" w:rsidRDefault="008F0BDF">
            <w:r>
              <w:rPr>
                <w:rFonts w:hint="eastAsia"/>
              </w:rPr>
              <w:t>輔導畜產業產銷轉型升級計畫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A60B76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6988B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AAED68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069EC0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90149F" w14:textId="77777777" w:rsidR="008F0BDF" w:rsidRDefault="008F0BDF">
            <w:pPr>
              <w:jc w:val="right"/>
            </w:pPr>
            <w:r>
              <w:rPr>
                <w:rFonts w:hint="eastAsia"/>
              </w:rPr>
              <w:t>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473CFF6" w14:textId="77777777" w:rsidR="008F0BDF" w:rsidRDefault="008F0BDF">
            <w:pPr>
              <w:jc w:val="right"/>
            </w:pPr>
            <w:r>
              <w:rPr>
                <w:rFonts w:hint="eastAsia"/>
              </w:rPr>
              <w:t>93.65</w:t>
            </w:r>
          </w:p>
        </w:tc>
      </w:tr>
      <w:tr w:rsidR="008F0BDF" w14:paraId="26ED34F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8A237E1"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2469891" w14:textId="77777777" w:rsidR="008F0BDF" w:rsidRDefault="008F0BDF">
            <w:r>
              <w:rPr>
                <w:rFonts w:hint="eastAsia"/>
              </w:rPr>
              <w:t>國家花卉園區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5957C6BE" w14:textId="77777777" w:rsidR="008F0BDF" w:rsidRDefault="008F0BDF">
            <w:pPr>
              <w:jc w:val="right"/>
            </w:pPr>
            <w:r>
              <w:rPr>
                <w:rFonts w:hint="eastAsia"/>
              </w:rPr>
              <w:t>217,804</w:t>
            </w:r>
          </w:p>
        </w:tc>
        <w:tc>
          <w:tcPr>
            <w:tcW w:w="0" w:type="auto"/>
            <w:tcBorders>
              <w:top w:val="outset" w:sz="6" w:space="0" w:color="111111"/>
              <w:left w:val="outset" w:sz="6" w:space="0" w:color="111111"/>
              <w:bottom w:val="outset" w:sz="6" w:space="0" w:color="111111"/>
              <w:right w:val="outset" w:sz="6" w:space="0" w:color="111111"/>
            </w:tcBorders>
            <w:vAlign w:val="center"/>
          </w:tcPr>
          <w:p w14:paraId="17705F96" w14:textId="77777777" w:rsidR="008F0BDF" w:rsidRDefault="008F0BDF">
            <w:pPr>
              <w:jc w:val="right"/>
            </w:pPr>
            <w:r>
              <w:rPr>
                <w:rFonts w:hint="eastAsia"/>
              </w:rPr>
              <w:t>16.25</w:t>
            </w:r>
          </w:p>
        </w:tc>
        <w:tc>
          <w:tcPr>
            <w:tcW w:w="0" w:type="auto"/>
            <w:tcBorders>
              <w:top w:val="outset" w:sz="6" w:space="0" w:color="111111"/>
              <w:left w:val="outset" w:sz="6" w:space="0" w:color="111111"/>
              <w:bottom w:val="outset" w:sz="6" w:space="0" w:color="111111"/>
              <w:right w:val="outset" w:sz="6" w:space="0" w:color="111111"/>
            </w:tcBorders>
            <w:vAlign w:val="center"/>
          </w:tcPr>
          <w:p w14:paraId="4D0FBAEF" w14:textId="77777777" w:rsidR="008F0BDF" w:rsidRDefault="008F0BDF">
            <w:pPr>
              <w:jc w:val="right"/>
            </w:pPr>
            <w:r>
              <w:rPr>
                <w:rFonts w:hint="eastAsia"/>
              </w:rPr>
              <w:t>255,355</w:t>
            </w:r>
          </w:p>
        </w:tc>
        <w:tc>
          <w:tcPr>
            <w:tcW w:w="0" w:type="auto"/>
            <w:tcBorders>
              <w:top w:val="outset" w:sz="6" w:space="0" w:color="111111"/>
              <w:left w:val="outset" w:sz="6" w:space="0" w:color="111111"/>
              <w:bottom w:val="outset" w:sz="6" w:space="0" w:color="111111"/>
              <w:right w:val="outset" w:sz="6" w:space="0" w:color="111111"/>
            </w:tcBorders>
            <w:vAlign w:val="center"/>
          </w:tcPr>
          <w:p w14:paraId="6F833A90" w14:textId="77777777" w:rsidR="008F0BDF" w:rsidRDefault="008F0BDF">
            <w:pPr>
              <w:jc w:val="right"/>
            </w:pPr>
            <w:r>
              <w:rPr>
                <w:rFonts w:hint="eastAsia"/>
              </w:rPr>
              <w:t>30.59</w:t>
            </w:r>
          </w:p>
        </w:tc>
        <w:tc>
          <w:tcPr>
            <w:tcW w:w="0" w:type="auto"/>
            <w:tcBorders>
              <w:top w:val="outset" w:sz="6" w:space="0" w:color="111111"/>
              <w:left w:val="outset" w:sz="6" w:space="0" w:color="111111"/>
              <w:bottom w:val="outset" w:sz="6" w:space="0" w:color="111111"/>
              <w:right w:val="outset" w:sz="6" w:space="0" w:color="111111"/>
            </w:tcBorders>
            <w:vAlign w:val="center"/>
          </w:tcPr>
          <w:p w14:paraId="186A9B0E" w14:textId="77777777" w:rsidR="008F0BDF" w:rsidRDefault="008F0BDF">
            <w:pPr>
              <w:jc w:val="right"/>
            </w:pPr>
            <w:r>
              <w:rPr>
                <w:rFonts w:hint="eastAsia"/>
              </w:rPr>
              <w:t>181,975</w:t>
            </w:r>
          </w:p>
        </w:tc>
        <w:tc>
          <w:tcPr>
            <w:tcW w:w="0" w:type="auto"/>
            <w:tcBorders>
              <w:top w:val="outset" w:sz="6" w:space="0" w:color="111111"/>
              <w:left w:val="outset" w:sz="6" w:space="0" w:color="111111"/>
              <w:bottom w:val="outset" w:sz="6" w:space="0" w:color="111111"/>
              <w:right w:val="outset" w:sz="6" w:space="0" w:color="111111"/>
            </w:tcBorders>
            <w:vAlign w:val="center"/>
          </w:tcPr>
          <w:p w14:paraId="4CCB1B90" w14:textId="77777777" w:rsidR="008F0BDF" w:rsidRDefault="008F0BDF">
            <w:pPr>
              <w:jc w:val="right"/>
            </w:pPr>
            <w:r>
              <w:rPr>
                <w:rFonts w:hint="eastAsia"/>
              </w:rPr>
              <w:t>77.46</w:t>
            </w:r>
          </w:p>
        </w:tc>
      </w:tr>
      <w:tr w:rsidR="008F0BDF" w14:paraId="3D018BC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51680E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B5D4569" w14:textId="77777777" w:rsidR="008F0BDF" w:rsidRDefault="008F0BDF">
            <w:r>
              <w:rPr>
                <w:rFonts w:hint="eastAsia"/>
              </w:rPr>
              <w:t>畜產試驗所科技研發基礎建設</w:t>
            </w:r>
          </w:p>
        </w:tc>
        <w:tc>
          <w:tcPr>
            <w:tcW w:w="0" w:type="auto"/>
            <w:tcBorders>
              <w:top w:val="outset" w:sz="6" w:space="0" w:color="111111"/>
              <w:left w:val="outset" w:sz="6" w:space="0" w:color="111111"/>
              <w:bottom w:val="outset" w:sz="6" w:space="0" w:color="111111"/>
              <w:right w:val="outset" w:sz="6" w:space="0" w:color="111111"/>
            </w:tcBorders>
            <w:vAlign w:val="center"/>
          </w:tcPr>
          <w:p w14:paraId="443CBF43"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982396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3E0992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A614A1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164EA31" w14:textId="77777777" w:rsidR="008F0BDF" w:rsidRDefault="008F0BDF">
            <w:pPr>
              <w:jc w:val="right"/>
            </w:pPr>
            <w:r>
              <w:rPr>
                <w:rFonts w:hint="eastAsia"/>
              </w:rPr>
              <w:t>305,906</w:t>
            </w:r>
          </w:p>
        </w:tc>
        <w:tc>
          <w:tcPr>
            <w:tcW w:w="0" w:type="auto"/>
            <w:tcBorders>
              <w:top w:val="outset" w:sz="6" w:space="0" w:color="111111"/>
              <w:left w:val="outset" w:sz="6" w:space="0" w:color="111111"/>
              <w:bottom w:val="outset" w:sz="6" w:space="0" w:color="111111"/>
              <w:right w:val="outset" w:sz="6" w:space="0" w:color="111111"/>
            </w:tcBorders>
            <w:vAlign w:val="center"/>
          </w:tcPr>
          <w:p w14:paraId="3779215C" w14:textId="77777777" w:rsidR="008F0BDF" w:rsidRDefault="008F0BDF">
            <w:pPr>
              <w:jc w:val="right"/>
            </w:pPr>
            <w:r>
              <w:rPr>
                <w:rFonts w:hint="eastAsia"/>
              </w:rPr>
              <w:t>66.11</w:t>
            </w:r>
          </w:p>
        </w:tc>
      </w:tr>
      <w:tr w:rsidR="008F0BDF" w14:paraId="26517DD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F5D3F5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752EC54" w14:textId="77777777" w:rsidR="008F0BDF" w:rsidRDefault="008F0BDF">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3412D8F" w14:textId="77777777" w:rsidR="008F0BDF" w:rsidRDefault="008F0BDF">
            <w:pPr>
              <w:jc w:val="right"/>
            </w:pPr>
            <w:r>
              <w:rPr>
                <w:rFonts w:hint="eastAsia"/>
              </w:rPr>
              <w:t>18,661,391</w:t>
            </w:r>
          </w:p>
        </w:tc>
        <w:tc>
          <w:tcPr>
            <w:tcW w:w="0" w:type="auto"/>
            <w:tcBorders>
              <w:top w:val="outset" w:sz="6" w:space="0" w:color="111111"/>
              <w:left w:val="outset" w:sz="6" w:space="0" w:color="111111"/>
              <w:bottom w:val="outset" w:sz="6" w:space="0" w:color="111111"/>
              <w:right w:val="outset" w:sz="6" w:space="0" w:color="111111"/>
            </w:tcBorders>
            <w:vAlign w:val="center"/>
          </w:tcPr>
          <w:p w14:paraId="767D6EA9" w14:textId="77777777" w:rsidR="008F0BDF" w:rsidRDefault="008F0BDF">
            <w:pPr>
              <w:jc w:val="right"/>
            </w:pPr>
            <w:r>
              <w:rPr>
                <w:rFonts w:hint="eastAsia"/>
              </w:rPr>
              <w:t>91.26</w:t>
            </w:r>
          </w:p>
        </w:tc>
        <w:tc>
          <w:tcPr>
            <w:tcW w:w="0" w:type="auto"/>
            <w:tcBorders>
              <w:top w:val="outset" w:sz="6" w:space="0" w:color="111111"/>
              <w:left w:val="outset" w:sz="6" w:space="0" w:color="111111"/>
              <w:bottom w:val="outset" w:sz="6" w:space="0" w:color="111111"/>
              <w:right w:val="outset" w:sz="6" w:space="0" w:color="111111"/>
            </w:tcBorders>
            <w:vAlign w:val="center"/>
          </w:tcPr>
          <w:p w14:paraId="450B2D93" w14:textId="77777777" w:rsidR="008F0BDF" w:rsidRDefault="008F0BDF">
            <w:pPr>
              <w:jc w:val="right"/>
            </w:pPr>
            <w:r>
              <w:rPr>
                <w:rFonts w:hint="eastAsia"/>
              </w:rPr>
              <w:t>20,173,726</w:t>
            </w:r>
          </w:p>
        </w:tc>
        <w:tc>
          <w:tcPr>
            <w:tcW w:w="0" w:type="auto"/>
            <w:tcBorders>
              <w:top w:val="outset" w:sz="6" w:space="0" w:color="111111"/>
              <w:left w:val="outset" w:sz="6" w:space="0" w:color="111111"/>
              <w:bottom w:val="outset" w:sz="6" w:space="0" w:color="111111"/>
              <w:right w:val="outset" w:sz="6" w:space="0" w:color="111111"/>
            </w:tcBorders>
            <w:vAlign w:val="center"/>
          </w:tcPr>
          <w:p w14:paraId="58E04BA0" w14:textId="77777777" w:rsidR="008F0BDF" w:rsidRDefault="008F0BDF">
            <w:pPr>
              <w:jc w:val="right"/>
            </w:pPr>
            <w:r>
              <w:rPr>
                <w:rFonts w:hint="eastAsia"/>
              </w:rPr>
              <w:t>89.48</w:t>
            </w:r>
          </w:p>
        </w:tc>
        <w:tc>
          <w:tcPr>
            <w:tcW w:w="0" w:type="auto"/>
            <w:tcBorders>
              <w:top w:val="outset" w:sz="6" w:space="0" w:color="111111"/>
              <w:left w:val="outset" w:sz="6" w:space="0" w:color="111111"/>
              <w:bottom w:val="outset" w:sz="6" w:space="0" w:color="111111"/>
              <w:right w:val="outset" w:sz="6" w:space="0" w:color="111111"/>
            </w:tcBorders>
            <w:vAlign w:val="center"/>
          </w:tcPr>
          <w:p w14:paraId="2FC21031" w14:textId="77777777" w:rsidR="008F0BDF" w:rsidRDefault="008F0BDF">
            <w:pPr>
              <w:jc w:val="right"/>
            </w:pPr>
            <w:r>
              <w:rPr>
                <w:rFonts w:hint="eastAsia"/>
              </w:rPr>
              <w:t>21,376,007</w:t>
            </w:r>
          </w:p>
        </w:tc>
        <w:tc>
          <w:tcPr>
            <w:tcW w:w="0" w:type="auto"/>
            <w:tcBorders>
              <w:top w:val="outset" w:sz="6" w:space="0" w:color="111111"/>
              <w:left w:val="outset" w:sz="6" w:space="0" w:color="111111"/>
              <w:bottom w:val="outset" w:sz="6" w:space="0" w:color="111111"/>
              <w:right w:val="outset" w:sz="6" w:space="0" w:color="111111"/>
            </w:tcBorders>
            <w:vAlign w:val="center"/>
          </w:tcPr>
          <w:p w14:paraId="42F40430" w14:textId="77777777" w:rsidR="008F0BDF" w:rsidRDefault="008F0BDF">
            <w:pPr>
              <w:jc w:val="right"/>
            </w:pPr>
            <w:r>
              <w:rPr>
                <w:rFonts w:hint="eastAsia"/>
              </w:rPr>
              <w:t>91.88</w:t>
            </w:r>
          </w:p>
        </w:tc>
      </w:tr>
      <w:tr w:rsidR="008F0BDF" w14:paraId="5A78754F"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F55FAED" w14:textId="77777777" w:rsidR="008F0BDF" w:rsidRDefault="008F0BDF">
            <w:r>
              <w:rPr>
                <w:rFonts w:hint="eastAsia"/>
              </w:rPr>
              <w:t>(二)發展安全農業，保障消費者權益</w:t>
            </w:r>
          </w:p>
        </w:tc>
        <w:tc>
          <w:tcPr>
            <w:tcW w:w="0" w:type="auto"/>
            <w:tcBorders>
              <w:top w:val="outset" w:sz="6" w:space="0" w:color="111111"/>
              <w:left w:val="outset" w:sz="6" w:space="0" w:color="111111"/>
              <w:bottom w:val="outset" w:sz="6" w:space="0" w:color="111111"/>
              <w:right w:val="outset" w:sz="6" w:space="0" w:color="111111"/>
            </w:tcBorders>
            <w:vAlign w:val="center"/>
          </w:tcPr>
          <w:p w14:paraId="40880AB3" w14:textId="77777777" w:rsidR="008F0BDF" w:rsidRDefault="008F0BDF">
            <w:r>
              <w:rPr>
                <w:rFonts w:hint="eastAsia"/>
              </w:rPr>
              <w:t>加強畜禽產品產銷安全管理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3E0F3C22" w14:textId="77777777" w:rsidR="008F0BDF" w:rsidRDefault="008F0BDF">
            <w:pPr>
              <w:jc w:val="right"/>
            </w:pPr>
            <w:r>
              <w:rPr>
                <w:rFonts w:hint="eastAsia"/>
              </w:rPr>
              <w:t>20,800</w:t>
            </w:r>
          </w:p>
        </w:tc>
        <w:tc>
          <w:tcPr>
            <w:tcW w:w="0" w:type="auto"/>
            <w:tcBorders>
              <w:top w:val="outset" w:sz="6" w:space="0" w:color="111111"/>
              <w:left w:val="outset" w:sz="6" w:space="0" w:color="111111"/>
              <w:bottom w:val="outset" w:sz="6" w:space="0" w:color="111111"/>
              <w:right w:val="outset" w:sz="6" w:space="0" w:color="111111"/>
            </w:tcBorders>
            <w:vAlign w:val="center"/>
          </w:tcPr>
          <w:p w14:paraId="6982CCA6"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9F1F683" w14:textId="77777777" w:rsidR="008F0BDF" w:rsidRDefault="008F0BDF">
            <w:pPr>
              <w:jc w:val="right"/>
            </w:pPr>
            <w:r>
              <w:rPr>
                <w:rFonts w:hint="eastAsia"/>
              </w:rPr>
              <w:t>20,800</w:t>
            </w:r>
          </w:p>
        </w:tc>
        <w:tc>
          <w:tcPr>
            <w:tcW w:w="0" w:type="auto"/>
            <w:tcBorders>
              <w:top w:val="outset" w:sz="6" w:space="0" w:color="111111"/>
              <w:left w:val="outset" w:sz="6" w:space="0" w:color="111111"/>
              <w:bottom w:val="outset" w:sz="6" w:space="0" w:color="111111"/>
              <w:right w:val="outset" w:sz="6" w:space="0" w:color="111111"/>
            </w:tcBorders>
            <w:vAlign w:val="center"/>
          </w:tcPr>
          <w:p w14:paraId="328AE33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53CB1B2" w14:textId="77777777" w:rsidR="008F0BDF" w:rsidRDefault="008F0BDF">
            <w:pPr>
              <w:jc w:val="right"/>
            </w:pPr>
            <w:r>
              <w:rPr>
                <w:rFonts w:hint="eastAsia"/>
              </w:rPr>
              <w:t>20,800</w:t>
            </w:r>
          </w:p>
        </w:tc>
        <w:tc>
          <w:tcPr>
            <w:tcW w:w="0" w:type="auto"/>
            <w:tcBorders>
              <w:top w:val="outset" w:sz="6" w:space="0" w:color="111111"/>
              <w:left w:val="outset" w:sz="6" w:space="0" w:color="111111"/>
              <w:bottom w:val="outset" w:sz="6" w:space="0" w:color="111111"/>
              <w:right w:val="outset" w:sz="6" w:space="0" w:color="111111"/>
            </w:tcBorders>
            <w:vAlign w:val="center"/>
          </w:tcPr>
          <w:p w14:paraId="5479A9EB" w14:textId="77777777" w:rsidR="008F0BDF" w:rsidRDefault="008F0BDF">
            <w:pPr>
              <w:jc w:val="right"/>
            </w:pPr>
            <w:r>
              <w:rPr>
                <w:rFonts w:hint="eastAsia"/>
              </w:rPr>
              <w:t>100</w:t>
            </w:r>
          </w:p>
        </w:tc>
      </w:tr>
      <w:tr w:rsidR="008F0BDF" w14:paraId="75A4875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A3948D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2AC4495" w14:textId="77777777" w:rsidR="008F0BDF" w:rsidRDefault="008F0BDF">
            <w:r>
              <w:rPr>
                <w:rFonts w:hint="eastAsia"/>
              </w:rPr>
              <w:t>辦理家畜保險業務</w:t>
            </w:r>
          </w:p>
        </w:tc>
        <w:tc>
          <w:tcPr>
            <w:tcW w:w="0" w:type="auto"/>
            <w:tcBorders>
              <w:top w:val="outset" w:sz="6" w:space="0" w:color="111111"/>
              <w:left w:val="outset" w:sz="6" w:space="0" w:color="111111"/>
              <w:bottom w:val="outset" w:sz="6" w:space="0" w:color="111111"/>
              <w:right w:val="outset" w:sz="6" w:space="0" w:color="111111"/>
            </w:tcBorders>
            <w:vAlign w:val="center"/>
          </w:tcPr>
          <w:p w14:paraId="05CFF83A"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672725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F99EA1F" w14:textId="77777777" w:rsidR="008F0BDF" w:rsidRDefault="008F0BDF">
            <w:pPr>
              <w:jc w:val="right"/>
            </w:pPr>
            <w:r>
              <w:rPr>
                <w:rFonts w:hint="eastAsia"/>
              </w:rPr>
              <w:t>167,937</w:t>
            </w:r>
          </w:p>
        </w:tc>
        <w:tc>
          <w:tcPr>
            <w:tcW w:w="0" w:type="auto"/>
            <w:tcBorders>
              <w:top w:val="outset" w:sz="6" w:space="0" w:color="111111"/>
              <w:left w:val="outset" w:sz="6" w:space="0" w:color="111111"/>
              <w:bottom w:val="outset" w:sz="6" w:space="0" w:color="111111"/>
              <w:right w:val="outset" w:sz="6" w:space="0" w:color="111111"/>
            </w:tcBorders>
            <w:vAlign w:val="center"/>
          </w:tcPr>
          <w:p w14:paraId="0EB771A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E906EC2" w14:textId="77777777" w:rsidR="008F0BDF" w:rsidRDefault="008F0BDF">
            <w:pPr>
              <w:jc w:val="right"/>
            </w:pPr>
            <w:r>
              <w:rPr>
                <w:rFonts w:hint="eastAsia"/>
              </w:rPr>
              <w:t>44,000</w:t>
            </w:r>
          </w:p>
        </w:tc>
        <w:tc>
          <w:tcPr>
            <w:tcW w:w="0" w:type="auto"/>
            <w:tcBorders>
              <w:top w:val="outset" w:sz="6" w:space="0" w:color="111111"/>
              <w:left w:val="outset" w:sz="6" w:space="0" w:color="111111"/>
              <w:bottom w:val="outset" w:sz="6" w:space="0" w:color="111111"/>
              <w:right w:val="outset" w:sz="6" w:space="0" w:color="111111"/>
            </w:tcBorders>
            <w:vAlign w:val="center"/>
          </w:tcPr>
          <w:p w14:paraId="75F5E6CF" w14:textId="77777777" w:rsidR="008F0BDF" w:rsidRDefault="008F0BDF">
            <w:pPr>
              <w:jc w:val="right"/>
            </w:pPr>
            <w:r>
              <w:rPr>
                <w:rFonts w:hint="eastAsia"/>
              </w:rPr>
              <w:t>100</w:t>
            </w:r>
          </w:p>
        </w:tc>
      </w:tr>
      <w:tr w:rsidR="008F0BDF" w14:paraId="1AACCE3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3E8DD1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7757B2A" w14:textId="77777777" w:rsidR="008F0BDF" w:rsidRDefault="008F0BDF">
            <w:r>
              <w:rPr>
                <w:rFonts w:hint="eastAsia"/>
              </w:rPr>
              <w:t>加強台灣優良農產品管理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5102D79E" w14:textId="77777777" w:rsidR="008F0BDF" w:rsidRDefault="008F0BDF">
            <w:pPr>
              <w:jc w:val="right"/>
            </w:pPr>
            <w:r>
              <w:rPr>
                <w:rFonts w:hint="eastAsia"/>
              </w:rPr>
              <w:t>43,252</w:t>
            </w:r>
          </w:p>
        </w:tc>
        <w:tc>
          <w:tcPr>
            <w:tcW w:w="0" w:type="auto"/>
            <w:tcBorders>
              <w:top w:val="outset" w:sz="6" w:space="0" w:color="111111"/>
              <w:left w:val="outset" w:sz="6" w:space="0" w:color="111111"/>
              <w:bottom w:val="outset" w:sz="6" w:space="0" w:color="111111"/>
              <w:right w:val="outset" w:sz="6" w:space="0" w:color="111111"/>
            </w:tcBorders>
            <w:vAlign w:val="center"/>
          </w:tcPr>
          <w:p w14:paraId="7516AEAC"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237FA5E" w14:textId="77777777" w:rsidR="008F0BDF" w:rsidRDefault="008F0BDF">
            <w:pPr>
              <w:jc w:val="right"/>
            </w:pPr>
            <w:r>
              <w:rPr>
                <w:rFonts w:hint="eastAsia"/>
              </w:rPr>
              <w:t>35,280</w:t>
            </w:r>
          </w:p>
        </w:tc>
        <w:tc>
          <w:tcPr>
            <w:tcW w:w="0" w:type="auto"/>
            <w:tcBorders>
              <w:top w:val="outset" w:sz="6" w:space="0" w:color="111111"/>
              <w:left w:val="outset" w:sz="6" w:space="0" w:color="111111"/>
              <w:bottom w:val="outset" w:sz="6" w:space="0" w:color="111111"/>
              <w:right w:val="outset" w:sz="6" w:space="0" w:color="111111"/>
            </w:tcBorders>
            <w:vAlign w:val="center"/>
          </w:tcPr>
          <w:p w14:paraId="388CA19F" w14:textId="77777777" w:rsidR="008F0BDF" w:rsidRDefault="008F0BDF">
            <w:pPr>
              <w:jc w:val="right"/>
            </w:pPr>
            <w:r>
              <w:rPr>
                <w:rFonts w:hint="eastAsia"/>
              </w:rPr>
              <w:t>99.49</w:t>
            </w:r>
          </w:p>
        </w:tc>
        <w:tc>
          <w:tcPr>
            <w:tcW w:w="0" w:type="auto"/>
            <w:tcBorders>
              <w:top w:val="outset" w:sz="6" w:space="0" w:color="111111"/>
              <w:left w:val="outset" w:sz="6" w:space="0" w:color="111111"/>
              <w:bottom w:val="outset" w:sz="6" w:space="0" w:color="111111"/>
              <w:right w:val="outset" w:sz="6" w:space="0" w:color="111111"/>
            </w:tcBorders>
            <w:vAlign w:val="center"/>
          </w:tcPr>
          <w:p w14:paraId="06211075" w14:textId="77777777" w:rsidR="008F0BDF" w:rsidRDefault="008F0BDF">
            <w:pPr>
              <w:jc w:val="right"/>
            </w:pPr>
            <w:r>
              <w:rPr>
                <w:rFonts w:hint="eastAsia"/>
              </w:rPr>
              <w:t>29,580</w:t>
            </w:r>
          </w:p>
        </w:tc>
        <w:tc>
          <w:tcPr>
            <w:tcW w:w="0" w:type="auto"/>
            <w:tcBorders>
              <w:top w:val="outset" w:sz="6" w:space="0" w:color="111111"/>
              <w:left w:val="outset" w:sz="6" w:space="0" w:color="111111"/>
              <w:bottom w:val="outset" w:sz="6" w:space="0" w:color="111111"/>
              <w:right w:val="outset" w:sz="6" w:space="0" w:color="111111"/>
            </w:tcBorders>
            <w:vAlign w:val="center"/>
          </w:tcPr>
          <w:p w14:paraId="3D810BC1" w14:textId="77777777" w:rsidR="008F0BDF" w:rsidRDefault="008F0BDF">
            <w:pPr>
              <w:jc w:val="right"/>
            </w:pPr>
            <w:r>
              <w:rPr>
                <w:rFonts w:hint="eastAsia"/>
              </w:rPr>
              <w:t>94.66</w:t>
            </w:r>
          </w:p>
        </w:tc>
      </w:tr>
      <w:tr w:rsidR="008F0BDF" w14:paraId="6CDF2D9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2710646"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50A9EE4" w14:textId="77777777" w:rsidR="008F0BDF" w:rsidRDefault="008F0BDF">
            <w:r>
              <w:rPr>
                <w:rFonts w:hint="eastAsia"/>
              </w:rPr>
              <w:t>建構安心飲食生活U化服務基礎計畫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37E8D96" w14:textId="77777777" w:rsidR="008F0BDF" w:rsidRDefault="008F0BDF">
            <w:pPr>
              <w:jc w:val="right"/>
            </w:pPr>
            <w:r>
              <w:rPr>
                <w:rFonts w:hint="eastAsia"/>
              </w:rPr>
              <w:t>156,538</w:t>
            </w:r>
          </w:p>
        </w:tc>
        <w:tc>
          <w:tcPr>
            <w:tcW w:w="0" w:type="auto"/>
            <w:tcBorders>
              <w:top w:val="outset" w:sz="6" w:space="0" w:color="111111"/>
              <w:left w:val="outset" w:sz="6" w:space="0" w:color="111111"/>
              <w:bottom w:val="outset" w:sz="6" w:space="0" w:color="111111"/>
              <w:right w:val="outset" w:sz="6" w:space="0" w:color="111111"/>
            </w:tcBorders>
            <w:vAlign w:val="center"/>
          </w:tcPr>
          <w:p w14:paraId="190A779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19B2D0E" w14:textId="77777777" w:rsidR="008F0BDF" w:rsidRDefault="008F0BDF">
            <w:pPr>
              <w:jc w:val="right"/>
            </w:pPr>
            <w:r>
              <w:rPr>
                <w:rFonts w:hint="eastAsia"/>
              </w:rPr>
              <w:t>243,318</w:t>
            </w:r>
          </w:p>
        </w:tc>
        <w:tc>
          <w:tcPr>
            <w:tcW w:w="0" w:type="auto"/>
            <w:tcBorders>
              <w:top w:val="outset" w:sz="6" w:space="0" w:color="111111"/>
              <w:left w:val="outset" w:sz="6" w:space="0" w:color="111111"/>
              <w:bottom w:val="outset" w:sz="6" w:space="0" w:color="111111"/>
              <w:right w:val="outset" w:sz="6" w:space="0" w:color="111111"/>
            </w:tcBorders>
            <w:vAlign w:val="center"/>
          </w:tcPr>
          <w:p w14:paraId="791C5151" w14:textId="77777777" w:rsidR="008F0BDF" w:rsidRDefault="008F0BDF">
            <w:pPr>
              <w:jc w:val="right"/>
            </w:pPr>
            <w:r>
              <w:rPr>
                <w:rFonts w:hint="eastAsia"/>
              </w:rPr>
              <w:t>96.63</w:t>
            </w:r>
          </w:p>
        </w:tc>
        <w:tc>
          <w:tcPr>
            <w:tcW w:w="0" w:type="auto"/>
            <w:tcBorders>
              <w:top w:val="outset" w:sz="6" w:space="0" w:color="111111"/>
              <w:left w:val="outset" w:sz="6" w:space="0" w:color="111111"/>
              <w:bottom w:val="outset" w:sz="6" w:space="0" w:color="111111"/>
              <w:right w:val="outset" w:sz="6" w:space="0" w:color="111111"/>
            </w:tcBorders>
            <w:vAlign w:val="center"/>
          </w:tcPr>
          <w:p w14:paraId="4E688B75" w14:textId="77777777" w:rsidR="008F0BDF" w:rsidRDefault="008F0BDF">
            <w:pPr>
              <w:jc w:val="right"/>
            </w:pPr>
            <w:r>
              <w:rPr>
                <w:rFonts w:hint="eastAsia"/>
              </w:rPr>
              <w:t>45,937</w:t>
            </w:r>
          </w:p>
        </w:tc>
        <w:tc>
          <w:tcPr>
            <w:tcW w:w="0" w:type="auto"/>
            <w:tcBorders>
              <w:top w:val="outset" w:sz="6" w:space="0" w:color="111111"/>
              <w:left w:val="outset" w:sz="6" w:space="0" w:color="111111"/>
              <w:bottom w:val="outset" w:sz="6" w:space="0" w:color="111111"/>
              <w:right w:val="outset" w:sz="6" w:space="0" w:color="111111"/>
            </w:tcBorders>
            <w:vAlign w:val="center"/>
          </w:tcPr>
          <w:p w14:paraId="1BBAEB3C" w14:textId="77777777" w:rsidR="008F0BDF" w:rsidRDefault="008F0BDF">
            <w:pPr>
              <w:jc w:val="right"/>
            </w:pPr>
            <w:r>
              <w:rPr>
                <w:rFonts w:hint="eastAsia"/>
              </w:rPr>
              <w:t>100</w:t>
            </w:r>
          </w:p>
        </w:tc>
      </w:tr>
      <w:tr w:rsidR="008F0BDF" w14:paraId="5C9AA90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8E40C89"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FC1BD28" w14:textId="77777777" w:rsidR="008F0BDF" w:rsidRDefault="008F0BDF">
            <w:r>
              <w:rPr>
                <w:rFonts w:hint="eastAsia"/>
              </w:rPr>
              <w:t>豬隻死亡保險業務計畫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6829C1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AC1D0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4E1EE81" w14:textId="77777777" w:rsidR="008F0BDF" w:rsidRDefault="008F0BDF">
            <w:pPr>
              <w:jc w:val="right"/>
            </w:pPr>
            <w:r>
              <w:rPr>
                <w:rFonts w:hint="eastAsia"/>
              </w:rPr>
              <w:t>167,937</w:t>
            </w:r>
          </w:p>
        </w:tc>
        <w:tc>
          <w:tcPr>
            <w:tcW w:w="0" w:type="auto"/>
            <w:tcBorders>
              <w:top w:val="outset" w:sz="6" w:space="0" w:color="111111"/>
              <w:left w:val="outset" w:sz="6" w:space="0" w:color="111111"/>
              <w:bottom w:val="outset" w:sz="6" w:space="0" w:color="111111"/>
              <w:right w:val="outset" w:sz="6" w:space="0" w:color="111111"/>
            </w:tcBorders>
            <w:vAlign w:val="center"/>
          </w:tcPr>
          <w:p w14:paraId="4A87B2B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2DFE6E1" w14:textId="77777777" w:rsidR="008F0BDF" w:rsidRDefault="008F0BDF">
            <w:pPr>
              <w:jc w:val="right"/>
            </w:pPr>
            <w:r>
              <w:rPr>
                <w:rFonts w:hint="eastAsia"/>
              </w:rPr>
              <w:t>210,000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2A91BC1" w14:textId="77777777" w:rsidR="008F0BDF" w:rsidRDefault="008F0BDF">
            <w:pPr>
              <w:jc w:val="right"/>
            </w:pPr>
            <w:r>
              <w:rPr>
                <w:rFonts w:hint="eastAsia"/>
              </w:rPr>
              <w:t>100</w:t>
            </w:r>
          </w:p>
        </w:tc>
      </w:tr>
      <w:tr w:rsidR="008F0BDF" w14:paraId="533ADFC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5383B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2F15F06" w14:textId="77777777" w:rsidR="008F0BDF" w:rsidRDefault="008F0BDF">
            <w:r>
              <w:rPr>
                <w:rFonts w:hint="eastAsia"/>
              </w:rPr>
              <w:t>加強漁產品產銷安全管理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00D7249A" w14:textId="77777777" w:rsidR="008F0BDF" w:rsidRDefault="008F0BDF">
            <w:pPr>
              <w:jc w:val="right"/>
            </w:pPr>
            <w:r>
              <w:rPr>
                <w:rFonts w:hint="eastAsia"/>
              </w:rPr>
              <w:t>142,252</w:t>
            </w:r>
          </w:p>
        </w:tc>
        <w:tc>
          <w:tcPr>
            <w:tcW w:w="0" w:type="auto"/>
            <w:tcBorders>
              <w:top w:val="outset" w:sz="6" w:space="0" w:color="111111"/>
              <w:left w:val="outset" w:sz="6" w:space="0" w:color="111111"/>
              <w:bottom w:val="outset" w:sz="6" w:space="0" w:color="111111"/>
              <w:right w:val="outset" w:sz="6" w:space="0" w:color="111111"/>
            </w:tcBorders>
            <w:vAlign w:val="center"/>
          </w:tcPr>
          <w:p w14:paraId="58A3DCF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1620431" w14:textId="77777777" w:rsidR="008F0BDF" w:rsidRDefault="008F0BDF">
            <w:pPr>
              <w:jc w:val="right"/>
            </w:pPr>
            <w:r>
              <w:rPr>
                <w:rFonts w:hint="eastAsia"/>
              </w:rPr>
              <w:t>10,858</w:t>
            </w:r>
          </w:p>
        </w:tc>
        <w:tc>
          <w:tcPr>
            <w:tcW w:w="0" w:type="auto"/>
            <w:tcBorders>
              <w:top w:val="outset" w:sz="6" w:space="0" w:color="111111"/>
              <w:left w:val="outset" w:sz="6" w:space="0" w:color="111111"/>
              <w:bottom w:val="outset" w:sz="6" w:space="0" w:color="111111"/>
              <w:right w:val="outset" w:sz="6" w:space="0" w:color="111111"/>
            </w:tcBorders>
            <w:vAlign w:val="center"/>
          </w:tcPr>
          <w:p w14:paraId="48477F34"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9E7B897" w14:textId="77777777" w:rsidR="008F0BDF" w:rsidRDefault="008F0BDF">
            <w:pPr>
              <w:jc w:val="right"/>
            </w:pPr>
            <w:r>
              <w:rPr>
                <w:rFonts w:hint="eastAsia"/>
              </w:rPr>
              <w:t>9,022</w:t>
            </w:r>
          </w:p>
        </w:tc>
        <w:tc>
          <w:tcPr>
            <w:tcW w:w="0" w:type="auto"/>
            <w:tcBorders>
              <w:top w:val="outset" w:sz="6" w:space="0" w:color="111111"/>
              <w:left w:val="outset" w:sz="6" w:space="0" w:color="111111"/>
              <w:bottom w:val="outset" w:sz="6" w:space="0" w:color="111111"/>
              <w:right w:val="outset" w:sz="6" w:space="0" w:color="111111"/>
            </w:tcBorders>
            <w:vAlign w:val="center"/>
          </w:tcPr>
          <w:p w14:paraId="49A17CBB" w14:textId="77777777" w:rsidR="008F0BDF" w:rsidRDefault="008F0BDF">
            <w:pPr>
              <w:jc w:val="right"/>
            </w:pPr>
            <w:r>
              <w:rPr>
                <w:rFonts w:hint="eastAsia"/>
              </w:rPr>
              <w:t>100</w:t>
            </w:r>
          </w:p>
        </w:tc>
      </w:tr>
      <w:tr w:rsidR="008F0BDF" w14:paraId="5EC9A22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4A7F14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9E0AAD5" w14:textId="77777777" w:rsidR="008F0BDF" w:rsidRDefault="008F0BDF">
            <w:r>
              <w:rPr>
                <w:rFonts w:hint="eastAsia"/>
              </w:rPr>
              <w:t>有機農業認驗證管理與輔導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0B066607" w14:textId="77777777" w:rsidR="008F0BDF" w:rsidRDefault="008F0BDF">
            <w:pPr>
              <w:jc w:val="right"/>
            </w:pPr>
            <w:r>
              <w:rPr>
                <w:rFonts w:hint="eastAsia"/>
              </w:rPr>
              <w:t>21,075</w:t>
            </w:r>
          </w:p>
        </w:tc>
        <w:tc>
          <w:tcPr>
            <w:tcW w:w="0" w:type="auto"/>
            <w:tcBorders>
              <w:top w:val="outset" w:sz="6" w:space="0" w:color="111111"/>
              <w:left w:val="outset" w:sz="6" w:space="0" w:color="111111"/>
              <w:bottom w:val="outset" w:sz="6" w:space="0" w:color="111111"/>
              <w:right w:val="outset" w:sz="6" w:space="0" w:color="111111"/>
            </w:tcBorders>
            <w:vAlign w:val="center"/>
          </w:tcPr>
          <w:p w14:paraId="0F84DA4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6B7D247" w14:textId="77777777" w:rsidR="008F0BDF" w:rsidRDefault="008F0BDF">
            <w:pPr>
              <w:jc w:val="right"/>
            </w:pPr>
            <w:r>
              <w:rPr>
                <w:rFonts w:hint="eastAsia"/>
              </w:rPr>
              <w:t>25,000</w:t>
            </w:r>
          </w:p>
        </w:tc>
        <w:tc>
          <w:tcPr>
            <w:tcW w:w="0" w:type="auto"/>
            <w:tcBorders>
              <w:top w:val="outset" w:sz="6" w:space="0" w:color="111111"/>
              <w:left w:val="outset" w:sz="6" w:space="0" w:color="111111"/>
              <w:bottom w:val="outset" w:sz="6" w:space="0" w:color="111111"/>
              <w:right w:val="outset" w:sz="6" w:space="0" w:color="111111"/>
            </w:tcBorders>
            <w:vAlign w:val="center"/>
          </w:tcPr>
          <w:p w14:paraId="050AD5D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BBB8B08" w14:textId="77777777" w:rsidR="008F0BDF" w:rsidRDefault="008F0BDF">
            <w:pPr>
              <w:jc w:val="right"/>
            </w:pPr>
            <w:r>
              <w:rPr>
                <w:rFonts w:hint="eastAsia"/>
              </w:rPr>
              <w:t>30,800</w:t>
            </w:r>
          </w:p>
        </w:tc>
        <w:tc>
          <w:tcPr>
            <w:tcW w:w="0" w:type="auto"/>
            <w:tcBorders>
              <w:top w:val="outset" w:sz="6" w:space="0" w:color="111111"/>
              <w:left w:val="outset" w:sz="6" w:space="0" w:color="111111"/>
              <w:bottom w:val="outset" w:sz="6" w:space="0" w:color="111111"/>
              <w:right w:val="outset" w:sz="6" w:space="0" w:color="111111"/>
            </w:tcBorders>
            <w:vAlign w:val="center"/>
          </w:tcPr>
          <w:p w14:paraId="34D15C2B" w14:textId="77777777" w:rsidR="008F0BDF" w:rsidRDefault="008F0BDF">
            <w:pPr>
              <w:jc w:val="right"/>
            </w:pPr>
            <w:r>
              <w:rPr>
                <w:rFonts w:hint="eastAsia"/>
              </w:rPr>
              <w:t>96.75</w:t>
            </w:r>
          </w:p>
        </w:tc>
      </w:tr>
      <w:tr w:rsidR="008F0BDF" w14:paraId="2F5AE26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85FA04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7943D94" w14:textId="77777777" w:rsidR="008F0BDF" w:rsidRDefault="008F0BDF">
            <w:r>
              <w:rPr>
                <w:rFonts w:hint="eastAsia"/>
              </w:rPr>
              <w:t>農作物安全品質管理與輔導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5D0B076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B27831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5DDA5B6" w14:textId="77777777" w:rsidR="008F0BDF" w:rsidRDefault="008F0BDF">
            <w:pPr>
              <w:jc w:val="right"/>
            </w:pPr>
            <w:r>
              <w:rPr>
                <w:rFonts w:hint="eastAsia"/>
              </w:rPr>
              <w:t>48,600</w:t>
            </w:r>
          </w:p>
        </w:tc>
        <w:tc>
          <w:tcPr>
            <w:tcW w:w="0" w:type="auto"/>
            <w:tcBorders>
              <w:top w:val="outset" w:sz="6" w:space="0" w:color="111111"/>
              <w:left w:val="outset" w:sz="6" w:space="0" w:color="111111"/>
              <w:bottom w:val="outset" w:sz="6" w:space="0" w:color="111111"/>
              <w:right w:val="outset" w:sz="6" w:space="0" w:color="111111"/>
            </w:tcBorders>
            <w:vAlign w:val="center"/>
          </w:tcPr>
          <w:p w14:paraId="232AF71C"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256A54B" w14:textId="77777777" w:rsidR="008F0BDF" w:rsidRDefault="008F0BDF">
            <w:pPr>
              <w:jc w:val="right"/>
            </w:pPr>
            <w:r>
              <w:rPr>
                <w:rFonts w:hint="eastAsia"/>
              </w:rPr>
              <w:t>33,700</w:t>
            </w:r>
          </w:p>
        </w:tc>
        <w:tc>
          <w:tcPr>
            <w:tcW w:w="0" w:type="auto"/>
            <w:tcBorders>
              <w:top w:val="outset" w:sz="6" w:space="0" w:color="111111"/>
              <w:left w:val="outset" w:sz="6" w:space="0" w:color="111111"/>
              <w:bottom w:val="outset" w:sz="6" w:space="0" w:color="111111"/>
              <w:right w:val="outset" w:sz="6" w:space="0" w:color="111111"/>
            </w:tcBorders>
            <w:vAlign w:val="center"/>
          </w:tcPr>
          <w:p w14:paraId="111009F6" w14:textId="77777777" w:rsidR="008F0BDF" w:rsidRDefault="008F0BDF">
            <w:pPr>
              <w:jc w:val="right"/>
            </w:pPr>
            <w:r>
              <w:rPr>
                <w:rFonts w:hint="eastAsia"/>
              </w:rPr>
              <w:t>100</w:t>
            </w:r>
          </w:p>
        </w:tc>
      </w:tr>
      <w:tr w:rsidR="008F0BDF" w14:paraId="6EF72F0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CAD7B6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664691A" w14:textId="77777777" w:rsidR="008F0BDF" w:rsidRDefault="008F0BDF">
            <w:r>
              <w:rPr>
                <w:rFonts w:hint="eastAsia"/>
              </w:rPr>
              <w:t>加強農藥管理</w:t>
            </w:r>
          </w:p>
        </w:tc>
        <w:tc>
          <w:tcPr>
            <w:tcW w:w="0" w:type="auto"/>
            <w:tcBorders>
              <w:top w:val="outset" w:sz="6" w:space="0" w:color="111111"/>
              <w:left w:val="outset" w:sz="6" w:space="0" w:color="111111"/>
              <w:bottom w:val="outset" w:sz="6" w:space="0" w:color="111111"/>
              <w:right w:val="outset" w:sz="6" w:space="0" w:color="111111"/>
            </w:tcBorders>
            <w:vAlign w:val="center"/>
          </w:tcPr>
          <w:p w14:paraId="4520CAE2"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6142209"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D6A7642" w14:textId="77777777" w:rsidR="008F0BDF" w:rsidRDefault="008F0BDF">
            <w:pPr>
              <w:jc w:val="right"/>
            </w:pPr>
            <w:r>
              <w:rPr>
                <w:rFonts w:hint="eastAsia"/>
              </w:rPr>
              <w:t>9,895</w:t>
            </w:r>
          </w:p>
        </w:tc>
        <w:tc>
          <w:tcPr>
            <w:tcW w:w="0" w:type="auto"/>
            <w:tcBorders>
              <w:top w:val="outset" w:sz="6" w:space="0" w:color="111111"/>
              <w:left w:val="outset" w:sz="6" w:space="0" w:color="111111"/>
              <w:bottom w:val="outset" w:sz="6" w:space="0" w:color="111111"/>
              <w:right w:val="outset" w:sz="6" w:space="0" w:color="111111"/>
            </w:tcBorders>
            <w:vAlign w:val="center"/>
          </w:tcPr>
          <w:p w14:paraId="1847844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AAADB36" w14:textId="77777777" w:rsidR="008F0BDF" w:rsidRDefault="008F0BDF">
            <w:pPr>
              <w:jc w:val="right"/>
            </w:pPr>
            <w:r>
              <w:rPr>
                <w:rFonts w:hint="eastAsia"/>
              </w:rPr>
              <w:t>8,578</w:t>
            </w:r>
          </w:p>
        </w:tc>
        <w:tc>
          <w:tcPr>
            <w:tcW w:w="0" w:type="auto"/>
            <w:tcBorders>
              <w:top w:val="outset" w:sz="6" w:space="0" w:color="111111"/>
              <w:left w:val="outset" w:sz="6" w:space="0" w:color="111111"/>
              <w:bottom w:val="outset" w:sz="6" w:space="0" w:color="111111"/>
              <w:right w:val="outset" w:sz="6" w:space="0" w:color="111111"/>
            </w:tcBorders>
            <w:vAlign w:val="center"/>
          </w:tcPr>
          <w:p w14:paraId="57A84F4D" w14:textId="77777777" w:rsidR="008F0BDF" w:rsidRDefault="008F0BDF">
            <w:pPr>
              <w:jc w:val="right"/>
            </w:pPr>
            <w:r>
              <w:rPr>
                <w:rFonts w:hint="eastAsia"/>
              </w:rPr>
              <w:t>100</w:t>
            </w:r>
          </w:p>
        </w:tc>
      </w:tr>
      <w:tr w:rsidR="008F0BDF" w14:paraId="02A2A2B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BD3717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9B4A0F3" w14:textId="77777777" w:rsidR="008F0BDF" w:rsidRDefault="008F0BDF">
            <w:r>
              <w:rPr>
                <w:rFonts w:hint="eastAsia"/>
              </w:rPr>
              <w:t>強化屠宰衛生及肉品檢查制度</w:t>
            </w:r>
          </w:p>
        </w:tc>
        <w:tc>
          <w:tcPr>
            <w:tcW w:w="0" w:type="auto"/>
            <w:tcBorders>
              <w:top w:val="outset" w:sz="6" w:space="0" w:color="111111"/>
              <w:left w:val="outset" w:sz="6" w:space="0" w:color="111111"/>
              <w:bottom w:val="outset" w:sz="6" w:space="0" w:color="111111"/>
              <w:right w:val="outset" w:sz="6" w:space="0" w:color="111111"/>
            </w:tcBorders>
            <w:vAlign w:val="center"/>
          </w:tcPr>
          <w:p w14:paraId="418F3F07" w14:textId="77777777" w:rsidR="008F0BDF" w:rsidRDefault="008F0BDF">
            <w:pPr>
              <w:jc w:val="right"/>
            </w:pPr>
            <w:r>
              <w:rPr>
                <w:rFonts w:hint="eastAsia"/>
              </w:rPr>
              <w:t>247,334</w:t>
            </w:r>
          </w:p>
        </w:tc>
        <w:tc>
          <w:tcPr>
            <w:tcW w:w="0" w:type="auto"/>
            <w:tcBorders>
              <w:top w:val="outset" w:sz="6" w:space="0" w:color="111111"/>
              <w:left w:val="outset" w:sz="6" w:space="0" w:color="111111"/>
              <w:bottom w:val="outset" w:sz="6" w:space="0" w:color="111111"/>
              <w:right w:val="outset" w:sz="6" w:space="0" w:color="111111"/>
            </w:tcBorders>
            <w:vAlign w:val="center"/>
          </w:tcPr>
          <w:p w14:paraId="2F71C49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A8F8E8D" w14:textId="77777777" w:rsidR="008F0BDF" w:rsidRDefault="008F0BDF">
            <w:pPr>
              <w:jc w:val="right"/>
            </w:pPr>
            <w:r>
              <w:rPr>
                <w:rFonts w:hint="eastAsia"/>
              </w:rPr>
              <w:t>285,907</w:t>
            </w:r>
          </w:p>
        </w:tc>
        <w:tc>
          <w:tcPr>
            <w:tcW w:w="0" w:type="auto"/>
            <w:tcBorders>
              <w:top w:val="outset" w:sz="6" w:space="0" w:color="111111"/>
              <w:left w:val="outset" w:sz="6" w:space="0" w:color="111111"/>
              <w:bottom w:val="outset" w:sz="6" w:space="0" w:color="111111"/>
              <w:right w:val="outset" w:sz="6" w:space="0" w:color="111111"/>
            </w:tcBorders>
            <w:vAlign w:val="center"/>
          </w:tcPr>
          <w:p w14:paraId="305C8BD1"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96CAD89" w14:textId="77777777" w:rsidR="008F0BDF" w:rsidRDefault="008F0BDF">
            <w:pPr>
              <w:jc w:val="right"/>
            </w:pPr>
            <w:r>
              <w:rPr>
                <w:rFonts w:hint="eastAsia"/>
              </w:rPr>
              <w:t>265,956</w:t>
            </w:r>
          </w:p>
        </w:tc>
        <w:tc>
          <w:tcPr>
            <w:tcW w:w="0" w:type="auto"/>
            <w:tcBorders>
              <w:top w:val="outset" w:sz="6" w:space="0" w:color="111111"/>
              <w:left w:val="outset" w:sz="6" w:space="0" w:color="111111"/>
              <w:bottom w:val="outset" w:sz="6" w:space="0" w:color="111111"/>
              <w:right w:val="outset" w:sz="6" w:space="0" w:color="111111"/>
            </w:tcBorders>
            <w:vAlign w:val="center"/>
          </w:tcPr>
          <w:p w14:paraId="094A4E18" w14:textId="77777777" w:rsidR="008F0BDF" w:rsidRDefault="008F0BDF">
            <w:pPr>
              <w:jc w:val="right"/>
            </w:pPr>
            <w:r>
              <w:rPr>
                <w:rFonts w:hint="eastAsia"/>
              </w:rPr>
              <w:t>100</w:t>
            </w:r>
          </w:p>
        </w:tc>
      </w:tr>
      <w:tr w:rsidR="008F0BDF" w14:paraId="73C5640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4948E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A7FB55E" w14:textId="77777777" w:rsidR="008F0BDF" w:rsidRDefault="008F0BDF">
            <w:r>
              <w:rPr>
                <w:rFonts w:hint="eastAsia"/>
              </w:rPr>
              <w:t>健全農產品產銷履歷制度</w:t>
            </w:r>
          </w:p>
        </w:tc>
        <w:tc>
          <w:tcPr>
            <w:tcW w:w="0" w:type="auto"/>
            <w:tcBorders>
              <w:top w:val="outset" w:sz="6" w:space="0" w:color="111111"/>
              <w:left w:val="outset" w:sz="6" w:space="0" w:color="111111"/>
              <w:bottom w:val="outset" w:sz="6" w:space="0" w:color="111111"/>
              <w:right w:val="outset" w:sz="6" w:space="0" w:color="111111"/>
            </w:tcBorders>
            <w:vAlign w:val="center"/>
          </w:tcPr>
          <w:p w14:paraId="105DBF01"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775338B"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64765D0" w14:textId="77777777" w:rsidR="008F0BDF" w:rsidRDefault="008F0BDF">
            <w:pPr>
              <w:jc w:val="right"/>
            </w:pPr>
            <w:r>
              <w:rPr>
                <w:rFonts w:hint="eastAsia"/>
              </w:rPr>
              <w:t>81,700</w:t>
            </w:r>
          </w:p>
        </w:tc>
        <w:tc>
          <w:tcPr>
            <w:tcW w:w="0" w:type="auto"/>
            <w:tcBorders>
              <w:top w:val="outset" w:sz="6" w:space="0" w:color="111111"/>
              <w:left w:val="outset" w:sz="6" w:space="0" w:color="111111"/>
              <w:bottom w:val="outset" w:sz="6" w:space="0" w:color="111111"/>
              <w:right w:val="outset" w:sz="6" w:space="0" w:color="111111"/>
            </w:tcBorders>
            <w:vAlign w:val="center"/>
          </w:tcPr>
          <w:p w14:paraId="5C19C263"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3434A65" w14:textId="77777777" w:rsidR="008F0BDF" w:rsidRDefault="008F0BDF">
            <w:pPr>
              <w:jc w:val="right"/>
            </w:pPr>
            <w:r>
              <w:rPr>
                <w:rFonts w:hint="eastAsia"/>
              </w:rPr>
              <w:t>6,780</w:t>
            </w:r>
          </w:p>
        </w:tc>
        <w:tc>
          <w:tcPr>
            <w:tcW w:w="0" w:type="auto"/>
            <w:tcBorders>
              <w:top w:val="outset" w:sz="6" w:space="0" w:color="111111"/>
              <w:left w:val="outset" w:sz="6" w:space="0" w:color="111111"/>
              <w:bottom w:val="outset" w:sz="6" w:space="0" w:color="111111"/>
              <w:right w:val="outset" w:sz="6" w:space="0" w:color="111111"/>
            </w:tcBorders>
            <w:vAlign w:val="center"/>
          </w:tcPr>
          <w:p w14:paraId="2789FD41" w14:textId="77777777" w:rsidR="008F0BDF" w:rsidRDefault="008F0BDF">
            <w:pPr>
              <w:jc w:val="right"/>
            </w:pPr>
            <w:r>
              <w:rPr>
                <w:rFonts w:hint="eastAsia"/>
              </w:rPr>
              <w:t>100</w:t>
            </w:r>
          </w:p>
        </w:tc>
      </w:tr>
      <w:tr w:rsidR="008F0BDF" w14:paraId="598E821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69C44D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4094777" w14:textId="77777777" w:rsidR="008F0BDF" w:rsidRDefault="008F0BDF">
            <w:r>
              <w:rPr>
                <w:rFonts w:hint="eastAsia"/>
              </w:rPr>
              <w:t>加強動物防疫</w:t>
            </w:r>
          </w:p>
        </w:tc>
        <w:tc>
          <w:tcPr>
            <w:tcW w:w="0" w:type="auto"/>
            <w:tcBorders>
              <w:top w:val="outset" w:sz="6" w:space="0" w:color="111111"/>
              <w:left w:val="outset" w:sz="6" w:space="0" w:color="111111"/>
              <w:bottom w:val="outset" w:sz="6" w:space="0" w:color="111111"/>
              <w:right w:val="outset" w:sz="6" w:space="0" w:color="111111"/>
            </w:tcBorders>
            <w:vAlign w:val="center"/>
          </w:tcPr>
          <w:p w14:paraId="530780F6" w14:textId="77777777" w:rsidR="008F0BDF" w:rsidRDefault="008F0BDF">
            <w:pPr>
              <w:jc w:val="right"/>
            </w:pPr>
            <w:r>
              <w:rPr>
                <w:rFonts w:hint="eastAsia"/>
              </w:rPr>
              <w:t>647,963</w:t>
            </w:r>
          </w:p>
        </w:tc>
        <w:tc>
          <w:tcPr>
            <w:tcW w:w="0" w:type="auto"/>
            <w:tcBorders>
              <w:top w:val="outset" w:sz="6" w:space="0" w:color="111111"/>
              <w:left w:val="outset" w:sz="6" w:space="0" w:color="111111"/>
              <w:bottom w:val="outset" w:sz="6" w:space="0" w:color="111111"/>
              <w:right w:val="outset" w:sz="6" w:space="0" w:color="111111"/>
            </w:tcBorders>
            <w:vAlign w:val="center"/>
          </w:tcPr>
          <w:p w14:paraId="61EB4A50"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A8EBCF3" w14:textId="77777777" w:rsidR="008F0BDF" w:rsidRDefault="008F0BDF">
            <w:pPr>
              <w:jc w:val="right"/>
            </w:pPr>
            <w:r>
              <w:rPr>
                <w:rFonts w:hint="eastAsia"/>
              </w:rPr>
              <w:t>392,206</w:t>
            </w:r>
          </w:p>
        </w:tc>
        <w:tc>
          <w:tcPr>
            <w:tcW w:w="0" w:type="auto"/>
            <w:tcBorders>
              <w:top w:val="outset" w:sz="6" w:space="0" w:color="111111"/>
              <w:left w:val="outset" w:sz="6" w:space="0" w:color="111111"/>
              <w:bottom w:val="outset" w:sz="6" w:space="0" w:color="111111"/>
              <w:right w:val="outset" w:sz="6" w:space="0" w:color="111111"/>
            </w:tcBorders>
            <w:vAlign w:val="center"/>
          </w:tcPr>
          <w:p w14:paraId="70F3809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8999B57" w14:textId="77777777" w:rsidR="008F0BDF" w:rsidRDefault="008F0BDF">
            <w:pPr>
              <w:jc w:val="right"/>
            </w:pPr>
            <w:r>
              <w:rPr>
                <w:rFonts w:hint="eastAsia"/>
              </w:rPr>
              <w:t>123,128</w:t>
            </w:r>
          </w:p>
        </w:tc>
        <w:tc>
          <w:tcPr>
            <w:tcW w:w="0" w:type="auto"/>
            <w:tcBorders>
              <w:top w:val="outset" w:sz="6" w:space="0" w:color="111111"/>
              <w:left w:val="outset" w:sz="6" w:space="0" w:color="111111"/>
              <w:bottom w:val="outset" w:sz="6" w:space="0" w:color="111111"/>
              <w:right w:val="outset" w:sz="6" w:space="0" w:color="111111"/>
            </w:tcBorders>
            <w:vAlign w:val="center"/>
          </w:tcPr>
          <w:p w14:paraId="47E93B23" w14:textId="77777777" w:rsidR="008F0BDF" w:rsidRDefault="008F0BDF">
            <w:pPr>
              <w:jc w:val="right"/>
            </w:pPr>
            <w:r>
              <w:rPr>
                <w:rFonts w:hint="eastAsia"/>
              </w:rPr>
              <w:t>100</w:t>
            </w:r>
          </w:p>
        </w:tc>
      </w:tr>
      <w:tr w:rsidR="008F0BDF" w14:paraId="6B1F864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B214DB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7AE9F59" w14:textId="77777777" w:rsidR="008F0BDF" w:rsidRDefault="008F0BDF">
            <w:r>
              <w:rPr>
                <w:rFonts w:hint="eastAsia"/>
              </w:rPr>
              <w:t>加強動物檢疫</w:t>
            </w:r>
          </w:p>
        </w:tc>
        <w:tc>
          <w:tcPr>
            <w:tcW w:w="0" w:type="auto"/>
            <w:tcBorders>
              <w:top w:val="outset" w:sz="6" w:space="0" w:color="111111"/>
              <w:left w:val="outset" w:sz="6" w:space="0" w:color="111111"/>
              <w:bottom w:val="outset" w:sz="6" w:space="0" w:color="111111"/>
              <w:right w:val="outset" w:sz="6" w:space="0" w:color="111111"/>
            </w:tcBorders>
            <w:vAlign w:val="center"/>
          </w:tcPr>
          <w:p w14:paraId="6123F292" w14:textId="77777777" w:rsidR="008F0BDF" w:rsidRDefault="008F0BDF">
            <w:pPr>
              <w:jc w:val="right"/>
            </w:pPr>
            <w:r>
              <w:rPr>
                <w:rFonts w:hint="eastAsia"/>
              </w:rPr>
              <w:t>28,104</w:t>
            </w:r>
          </w:p>
        </w:tc>
        <w:tc>
          <w:tcPr>
            <w:tcW w:w="0" w:type="auto"/>
            <w:tcBorders>
              <w:top w:val="outset" w:sz="6" w:space="0" w:color="111111"/>
              <w:left w:val="outset" w:sz="6" w:space="0" w:color="111111"/>
              <w:bottom w:val="outset" w:sz="6" w:space="0" w:color="111111"/>
              <w:right w:val="outset" w:sz="6" w:space="0" w:color="111111"/>
            </w:tcBorders>
            <w:vAlign w:val="center"/>
          </w:tcPr>
          <w:p w14:paraId="3B1DB1B1"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D36A74B" w14:textId="77777777" w:rsidR="008F0BDF" w:rsidRDefault="008F0BDF">
            <w:pPr>
              <w:jc w:val="right"/>
            </w:pPr>
            <w:r>
              <w:rPr>
                <w:rFonts w:hint="eastAsia"/>
              </w:rPr>
              <w:t>19,744</w:t>
            </w:r>
          </w:p>
        </w:tc>
        <w:tc>
          <w:tcPr>
            <w:tcW w:w="0" w:type="auto"/>
            <w:tcBorders>
              <w:top w:val="outset" w:sz="6" w:space="0" w:color="111111"/>
              <w:left w:val="outset" w:sz="6" w:space="0" w:color="111111"/>
              <w:bottom w:val="outset" w:sz="6" w:space="0" w:color="111111"/>
              <w:right w:val="outset" w:sz="6" w:space="0" w:color="111111"/>
            </w:tcBorders>
            <w:vAlign w:val="center"/>
          </w:tcPr>
          <w:p w14:paraId="34BCD9D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BFDCEAB" w14:textId="77777777" w:rsidR="008F0BDF" w:rsidRDefault="008F0BDF">
            <w:pPr>
              <w:jc w:val="right"/>
            </w:pPr>
            <w:r>
              <w:rPr>
                <w:rFonts w:hint="eastAsia"/>
              </w:rPr>
              <w:t>17,728</w:t>
            </w:r>
          </w:p>
        </w:tc>
        <w:tc>
          <w:tcPr>
            <w:tcW w:w="0" w:type="auto"/>
            <w:tcBorders>
              <w:top w:val="outset" w:sz="6" w:space="0" w:color="111111"/>
              <w:left w:val="outset" w:sz="6" w:space="0" w:color="111111"/>
              <w:bottom w:val="outset" w:sz="6" w:space="0" w:color="111111"/>
              <w:right w:val="outset" w:sz="6" w:space="0" w:color="111111"/>
            </w:tcBorders>
            <w:vAlign w:val="center"/>
          </w:tcPr>
          <w:p w14:paraId="62EE4D7C" w14:textId="77777777" w:rsidR="008F0BDF" w:rsidRDefault="008F0BDF">
            <w:pPr>
              <w:jc w:val="right"/>
            </w:pPr>
            <w:r>
              <w:rPr>
                <w:rFonts w:hint="eastAsia"/>
              </w:rPr>
              <w:t>100</w:t>
            </w:r>
          </w:p>
        </w:tc>
      </w:tr>
      <w:tr w:rsidR="008F0BDF" w14:paraId="0773CCE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3704CA2"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638A4B6" w14:textId="77777777" w:rsidR="008F0BDF" w:rsidRDefault="008F0BDF">
            <w:r>
              <w:rPr>
                <w:rFonts w:hint="eastAsia"/>
              </w:rPr>
              <w:t>加強植物防疫</w:t>
            </w:r>
          </w:p>
        </w:tc>
        <w:tc>
          <w:tcPr>
            <w:tcW w:w="0" w:type="auto"/>
            <w:tcBorders>
              <w:top w:val="outset" w:sz="6" w:space="0" w:color="111111"/>
              <w:left w:val="outset" w:sz="6" w:space="0" w:color="111111"/>
              <w:bottom w:val="outset" w:sz="6" w:space="0" w:color="111111"/>
              <w:right w:val="outset" w:sz="6" w:space="0" w:color="111111"/>
            </w:tcBorders>
            <w:vAlign w:val="center"/>
          </w:tcPr>
          <w:p w14:paraId="7613CD5B" w14:textId="77777777" w:rsidR="008F0BDF" w:rsidRDefault="008F0BDF">
            <w:pPr>
              <w:jc w:val="right"/>
            </w:pPr>
            <w:r>
              <w:rPr>
                <w:rFonts w:hint="eastAsia"/>
              </w:rPr>
              <w:t>61,276</w:t>
            </w:r>
          </w:p>
        </w:tc>
        <w:tc>
          <w:tcPr>
            <w:tcW w:w="0" w:type="auto"/>
            <w:tcBorders>
              <w:top w:val="outset" w:sz="6" w:space="0" w:color="111111"/>
              <w:left w:val="outset" w:sz="6" w:space="0" w:color="111111"/>
              <w:bottom w:val="outset" w:sz="6" w:space="0" w:color="111111"/>
              <w:right w:val="outset" w:sz="6" w:space="0" w:color="111111"/>
            </w:tcBorders>
            <w:vAlign w:val="center"/>
          </w:tcPr>
          <w:p w14:paraId="70BA03F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B37B1FD" w14:textId="77777777" w:rsidR="008F0BDF" w:rsidRDefault="008F0BDF">
            <w:pPr>
              <w:jc w:val="right"/>
            </w:pPr>
            <w:r>
              <w:rPr>
                <w:rFonts w:hint="eastAsia"/>
              </w:rPr>
              <w:t>59,236</w:t>
            </w:r>
          </w:p>
        </w:tc>
        <w:tc>
          <w:tcPr>
            <w:tcW w:w="0" w:type="auto"/>
            <w:tcBorders>
              <w:top w:val="outset" w:sz="6" w:space="0" w:color="111111"/>
              <w:left w:val="outset" w:sz="6" w:space="0" w:color="111111"/>
              <w:bottom w:val="outset" w:sz="6" w:space="0" w:color="111111"/>
              <w:right w:val="outset" w:sz="6" w:space="0" w:color="111111"/>
            </w:tcBorders>
            <w:vAlign w:val="center"/>
          </w:tcPr>
          <w:p w14:paraId="12B40FD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0D0E8FA" w14:textId="77777777" w:rsidR="008F0BDF" w:rsidRDefault="008F0BDF">
            <w:pPr>
              <w:jc w:val="right"/>
            </w:pPr>
            <w:r>
              <w:rPr>
                <w:rFonts w:hint="eastAsia"/>
              </w:rPr>
              <w:t>53,428</w:t>
            </w:r>
          </w:p>
        </w:tc>
        <w:tc>
          <w:tcPr>
            <w:tcW w:w="0" w:type="auto"/>
            <w:tcBorders>
              <w:top w:val="outset" w:sz="6" w:space="0" w:color="111111"/>
              <w:left w:val="outset" w:sz="6" w:space="0" w:color="111111"/>
              <w:bottom w:val="outset" w:sz="6" w:space="0" w:color="111111"/>
              <w:right w:val="outset" w:sz="6" w:space="0" w:color="111111"/>
            </w:tcBorders>
            <w:vAlign w:val="center"/>
          </w:tcPr>
          <w:p w14:paraId="09867CF1" w14:textId="77777777" w:rsidR="008F0BDF" w:rsidRDefault="008F0BDF">
            <w:pPr>
              <w:jc w:val="right"/>
            </w:pPr>
            <w:r>
              <w:rPr>
                <w:rFonts w:hint="eastAsia"/>
              </w:rPr>
              <w:t>100</w:t>
            </w:r>
          </w:p>
        </w:tc>
      </w:tr>
      <w:tr w:rsidR="008F0BDF" w14:paraId="38E2615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0892306"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81153E1" w14:textId="77777777" w:rsidR="008F0BDF" w:rsidRDefault="008F0BDF">
            <w:r>
              <w:rPr>
                <w:rFonts w:hint="eastAsia"/>
              </w:rPr>
              <w:t>加強植物檢疫</w:t>
            </w:r>
          </w:p>
        </w:tc>
        <w:tc>
          <w:tcPr>
            <w:tcW w:w="0" w:type="auto"/>
            <w:tcBorders>
              <w:top w:val="outset" w:sz="6" w:space="0" w:color="111111"/>
              <w:left w:val="outset" w:sz="6" w:space="0" w:color="111111"/>
              <w:bottom w:val="outset" w:sz="6" w:space="0" w:color="111111"/>
              <w:right w:val="outset" w:sz="6" w:space="0" w:color="111111"/>
            </w:tcBorders>
            <w:vAlign w:val="center"/>
          </w:tcPr>
          <w:p w14:paraId="3BCBA925" w14:textId="77777777" w:rsidR="008F0BDF" w:rsidRDefault="008F0BDF">
            <w:pPr>
              <w:jc w:val="right"/>
            </w:pPr>
            <w:r>
              <w:rPr>
                <w:rFonts w:hint="eastAsia"/>
              </w:rPr>
              <w:t>14,071</w:t>
            </w:r>
          </w:p>
        </w:tc>
        <w:tc>
          <w:tcPr>
            <w:tcW w:w="0" w:type="auto"/>
            <w:tcBorders>
              <w:top w:val="outset" w:sz="6" w:space="0" w:color="111111"/>
              <w:left w:val="outset" w:sz="6" w:space="0" w:color="111111"/>
              <w:bottom w:val="outset" w:sz="6" w:space="0" w:color="111111"/>
              <w:right w:val="outset" w:sz="6" w:space="0" w:color="111111"/>
            </w:tcBorders>
            <w:vAlign w:val="center"/>
          </w:tcPr>
          <w:p w14:paraId="0F24BD95"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F89C3B7" w14:textId="77777777" w:rsidR="008F0BDF" w:rsidRDefault="008F0BDF">
            <w:pPr>
              <w:jc w:val="right"/>
            </w:pPr>
            <w:r>
              <w:rPr>
                <w:rFonts w:hint="eastAsia"/>
              </w:rPr>
              <w:t>22,605</w:t>
            </w:r>
          </w:p>
        </w:tc>
        <w:tc>
          <w:tcPr>
            <w:tcW w:w="0" w:type="auto"/>
            <w:tcBorders>
              <w:top w:val="outset" w:sz="6" w:space="0" w:color="111111"/>
              <w:left w:val="outset" w:sz="6" w:space="0" w:color="111111"/>
              <w:bottom w:val="outset" w:sz="6" w:space="0" w:color="111111"/>
              <w:right w:val="outset" w:sz="6" w:space="0" w:color="111111"/>
            </w:tcBorders>
            <w:vAlign w:val="center"/>
          </w:tcPr>
          <w:p w14:paraId="3325FB01"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31B1FB1" w14:textId="77777777" w:rsidR="008F0BDF" w:rsidRDefault="008F0BDF">
            <w:pPr>
              <w:jc w:val="right"/>
            </w:pPr>
            <w:r>
              <w:rPr>
                <w:rFonts w:hint="eastAsia"/>
              </w:rPr>
              <w:t>14,500</w:t>
            </w:r>
          </w:p>
        </w:tc>
        <w:tc>
          <w:tcPr>
            <w:tcW w:w="0" w:type="auto"/>
            <w:tcBorders>
              <w:top w:val="outset" w:sz="6" w:space="0" w:color="111111"/>
              <w:left w:val="outset" w:sz="6" w:space="0" w:color="111111"/>
              <w:bottom w:val="outset" w:sz="6" w:space="0" w:color="111111"/>
              <w:right w:val="outset" w:sz="6" w:space="0" w:color="111111"/>
            </w:tcBorders>
            <w:vAlign w:val="center"/>
          </w:tcPr>
          <w:p w14:paraId="529BAA55" w14:textId="77777777" w:rsidR="008F0BDF" w:rsidRDefault="008F0BDF">
            <w:pPr>
              <w:jc w:val="right"/>
            </w:pPr>
            <w:r>
              <w:rPr>
                <w:rFonts w:hint="eastAsia"/>
              </w:rPr>
              <w:t>100</w:t>
            </w:r>
          </w:p>
        </w:tc>
      </w:tr>
      <w:tr w:rsidR="008F0BDF" w14:paraId="03E0328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FBCEDA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DF59EC4" w14:textId="77777777" w:rsidR="008F0BDF" w:rsidRDefault="008F0BDF">
            <w:r>
              <w:rPr>
                <w:rFonts w:hint="eastAsia"/>
              </w:rPr>
              <w:t>加強動植物疫病蟲害診斷鑑定</w:t>
            </w:r>
          </w:p>
        </w:tc>
        <w:tc>
          <w:tcPr>
            <w:tcW w:w="0" w:type="auto"/>
            <w:tcBorders>
              <w:top w:val="outset" w:sz="6" w:space="0" w:color="111111"/>
              <w:left w:val="outset" w:sz="6" w:space="0" w:color="111111"/>
              <w:bottom w:val="outset" w:sz="6" w:space="0" w:color="111111"/>
              <w:right w:val="outset" w:sz="6" w:space="0" w:color="111111"/>
            </w:tcBorders>
            <w:vAlign w:val="center"/>
          </w:tcPr>
          <w:p w14:paraId="02D8BE84" w14:textId="77777777" w:rsidR="008F0BDF" w:rsidRDefault="008F0BDF">
            <w:pPr>
              <w:jc w:val="right"/>
            </w:pPr>
            <w:r>
              <w:rPr>
                <w:rFonts w:hint="eastAsia"/>
              </w:rPr>
              <w:t>18,594</w:t>
            </w:r>
          </w:p>
        </w:tc>
        <w:tc>
          <w:tcPr>
            <w:tcW w:w="0" w:type="auto"/>
            <w:tcBorders>
              <w:top w:val="outset" w:sz="6" w:space="0" w:color="111111"/>
              <w:left w:val="outset" w:sz="6" w:space="0" w:color="111111"/>
              <w:bottom w:val="outset" w:sz="6" w:space="0" w:color="111111"/>
              <w:right w:val="outset" w:sz="6" w:space="0" w:color="111111"/>
            </w:tcBorders>
            <w:vAlign w:val="center"/>
          </w:tcPr>
          <w:p w14:paraId="5011846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B122576" w14:textId="77777777" w:rsidR="008F0BDF" w:rsidRDefault="008F0BDF">
            <w:pPr>
              <w:jc w:val="right"/>
            </w:pPr>
            <w:r>
              <w:rPr>
                <w:rFonts w:hint="eastAsia"/>
              </w:rPr>
              <w:t>17,000</w:t>
            </w:r>
          </w:p>
        </w:tc>
        <w:tc>
          <w:tcPr>
            <w:tcW w:w="0" w:type="auto"/>
            <w:tcBorders>
              <w:top w:val="outset" w:sz="6" w:space="0" w:color="111111"/>
              <w:left w:val="outset" w:sz="6" w:space="0" w:color="111111"/>
              <w:bottom w:val="outset" w:sz="6" w:space="0" w:color="111111"/>
              <w:right w:val="outset" w:sz="6" w:space="0" w:color="111111"/>
            </w:tcBorders>
            <w:vAlign w:val="center"/>
          </w:tcPr>
          <w:p w14:paraId="123404E0"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0ABB327" w14:textId="77777777" w:rsidR="008F0BDF" w:rsidRDefault="008F0BDF">
            <w:pPr>
              <w:jc w:val="right"/>
            </w:pPr>
            <w:r>
              <w:rPr>
                <w:rFonts w:hint="eastAsia"/>
              </w:rPr>
              <w:t>12,380</w:t>
            </w:r>
          </w:p>
        </w:tc>
        <w:tc>
          <w:tcPr>
            <w:tcW w:w="0" w:type="auto"/>
            <w:tcBorders>
              <w:top w:val="outset" w:sz="6" w:space="0" w:color="111111"/>
              <w:left w:val="outset" w:sz="6" w:space="0" w:color="111111"/>
              <w:bottom w:val="outset" w:sz="6" w:space="0" w:color="111111"/>
              <w:right w:val="outset" w:sz="6" w:space="0" w:color="111111"/>
            </w:tcBorders>
            <w:vAlign w:val="center"/>
          </w:tcPr>
          <w:p w14:paraId="0604DEB3" w14:textId="77777777" w:rsidR="008F0BDF" w:rsidRDefault="008F0BDF">
            <w:pPr>
              <w:jc w:val="right"/>
            </w:pPr>
            <w:r>
              <w:rPr>
                <w:rFonts w:hint="eastAsia"/>
              </w:rPr>
              <w:t>100</w:t>
            </w:r>
          </w:p>
        </w:tc>
      </w:tr>
      <w:tr w:rsidR="008F0BDF" w14:paraId="6B942E1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AFE183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0F2D26A" w14:textId="77777777" w:rsidR="008F0BDF" w:rsidRDefault="008F0BDF">
            <w:r>
              <w:rPr>
                <w:rFonts w:hint="eastAsia"/>
              </w:rPr>
              <w:t>建構動物防疫及畜產品安全衛生預警體系計畫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E7EF257"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723D88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536CCF2" w14:textId="77777777" w:rsidR="008F0BDF" w:rsidRDefault="008F0BDF">
            <w:pPr>
              <w:jc w:val="right"/>
            </w:pPr>
            <w:r>
              <w:rPr>
                <w:rFonts w:hint="eastAsia"/>
              </w:rPr>
              <w:t>223,725</w:t>
            </w:r>
          </w:p>
        </w:tc>
        <w:tc>
          <w:tcPr>
            <w:tcW w:w="0" w:type="auto"/>
            <w:tcBorders>
              <w:top w:val="outset" w:sz="6" w:space="0" w:color="111111"/>
              <w:left w:val="outset" w:sz="6" w:space="0" w:color="111111"/>
              <w:bottom w:val="outset" w:sz="6" w:space="0" w:color="111111"/>
              <w:right w:val="outset" w:sz="6" w:space="0" w:color="111111"/>
            </w:tcBorders>
            <w:vAlign w:val="center"/>
          </w:tcPr>
          <w:p w14:paraId="12613D5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77B6C94" w14:textId="77777777" w:rsidR="008F0BDF" w:rsidRDefault="008F0BDF">
            <w:pPr>
              <w:jc w:val="right"/>
            </w:pPr>
            <w:r>
              <w:rPr>
                <w:rFonts w:hint="eastAsia"/>
              </w:rPr>
              <w:t>182,120</w:t>
            </w:r>
          </w:p>
        </w:tc>
        <w:tc>
          <w:tcPr>
            <w:tcW w:w="0" w:type="auto"/>
            <w:tcBorders>
              <w:top w:val="outset" w:sz="6" w:space="0" w:color="111111"/>
              <w:left w:val="outset" w:sz="6" w:space="0" w:color="111111"/>
              <w:bottom w:val="outset" w:sz="6" w:space="0" w:color="111111"/>
              <w:right w:val="outset" w:sz="6" w:space="0" w:color="111111"/>
            </w:tcBorders>
            <w:vAlign w:val="center"/>
          </w:tcPr>
          <w:p w14:paraId="15013D2A" w14:textId="77777777" w:rsidR="008F0BDF" w:rsidRDefault="008F0BDF">
            <w:pPr>
              <w:jc w:val="right"/>
            </w:pPr>
            <w:r>
              <w:rPr>
                <w:rFonts w:hint="eastAsia"/>
              </w:rPr>
              <w:t>100</w:t>
            </w:r>
          </w:p>
        </w:tc>
      </w:tr>
      <w:tr w:rsidR="008F0BDF" w14:paraId="3E2BECC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EB97DF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D22B444" w14:textId="77777777" w:rsidR="008F0BDF" w:rsidRDefault="008F0BDF">
            <w:r>
              <w:rPr>
                <w:rFonts w:hint="eastAsia"/>
              </w:rPr>
              <w:t>強化植物有害生物防範措施</w:t>
            </w:r>
          </w:p>
        </w:tc>
        <w:tc>
          <w:tcPr>
            <w:tcW w:w="0" w:type="auto"/>
            <w:tcBorders>
              <w:top w:val="outset" w:sz="6" w:space="0" w:color="111111"/>
              <w:left w:val="outset" w:sz="6" w:space="0" w:color="111111"/>
              <w:bottom w:val="outset" w:sz="6" w:space="0" w:color="111111"/>
              <w:right w:val="outset" w:sz="6" w:space="0" w:color="111111"/>
            </w:tcBorders>
            <w:vAlign w:val="center"/>
          </w:tcPr>
          <w:p w14:paraId="576A636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7734F7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DBB554E" w14:textId="77777777" w:rsidR="008F0BDF" w:rsidRDefault="008F0BDF">
            <w:pPr>
              <w:jc w:val="right"/>
            </w:pPr>
            <w:r>
              <w:rPr>
                <w:rFonts w:hint="eastAsia"/>
              </w:rPr>
              <w:t>160,000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6C44E1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3F52133" w14:textId="77777777" w:rsidR="008F0BDF" w:rsidRDefault="008F0BDF">
            <w:pPr>
              <w:jc w:val="right"/>
            </w:pPr>
            <w:r>
              <w:rPr>
                <w:rFonts w:hint="eastAsia"/>
              </w:rPr>
              <w:t>154,287</w:t>
            </w:r>
          </w:p>
        </w:tc>
        <w:tc>
          <w:tcPr>
            <w:tcW w:w="0" w:type="auto"/>
            <w:tcBorders>
              <w:top w:val="outset" w:sz="6" w:space="0" w:color="111111"/>
              <w:left w:val="outset" w:sz="6" w:space="0" w:color="111111"/>
              <w:bottom w:val="outset" w:sz="6" w:space="0" w:color="111111"/>
              <w:right w:val="outset" w:sz="6" w:space="0" w:color="111111"/>
            </w:tcBorders>
            <w:vAlign w:val="center"/>
          </w:tcPr>
          <w:p w14:paraId="3E076EA1" w14:textId="77777777" w:rsidR="008F0BDF" w:rsidRDefault="008F0BDF">
            <w:pPr>
              <w:jc w:val="right"/>
            </w:pPr>
            <w:r>
              <w:rPr>
                <w:rFonts w:hint="eastAsia"/>
              </w:rPr>
              <w:t>100</w:t>
            </w:r>
          </w:p>
        </w:tc>
      </w:tr>
      <w:tr w:rsidR="008F0BDF" w14:paraId="54D2538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6287E4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A80D1F7" w14:textId="77777777" w:rsidR="008F0BDF" w:rsidRDefault="008F0BDF">
            <w:r>
              <w:rPr>
                <w:rFonts w:hint="eastAsia"/>
              </w:rPr>
              <w:t>建立產業團體辦理斃死畜禽處理計畫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B03D3B6" w14:textId="77777777" w:rsidR="008F0BDF" w:rsidRDefault="008F0BDF">
            <w:pPr>
              <w:jc w:val="right"/>
            </w:pPr>
            <w:r>
              <w:rPr>
                <w:rFonts w:hint="eastAsia"/>
              </w:rPr>
              <w:t>65,470</w:t>
            </w:r>
          </w:p>
        </w:tc>
        <w:tc>
          <w:tcPr>
            <w:tcW w:w="0" w:type="auto"/>
            <w:tcBorders>
              <w:top w:val="outset" w:sz="6" w:space="0" w:color="111111"/>
              <w:left w:val="outset" w:sz="6" w:space="0" w:color="111111"/>
              <w:bottom w:val="outset" w:sz="6" w:space="0" w:color="111111"/>
              <w:right w:val="outset" w:sz="6" w:space="0" w:color="111111"/>
            </w:tcBorders>
            <w:vAlign w:val="center"/>
          </w:tcPr>
          <w:p w14:paraId="6CDDC4EE"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2D8DA2C" w14:textId="77777777" w:rsidR="008F0BDF" w:rsidRDefault="008F0BDF">
            <w:pPr>
              <w:jc w:val="right"/>
            </w:pPr>
            <w:r>
              <w:rPr>
                <w:rFonts w:hint="eastAsia"/>
              </w:rPr>
              <w:t>16,657</w:t>
            </w:r>
          </w:p>
        </w:tc>
        <w:tc>
          <w:tcPr>
            <w:tcW w:w="0" w:type="auto"/>
            <w:tcBorders>
              <w:top w:val="outset" w:sz="6" w:space="0" w:color="111111"/>
              <w:left w:val="outset" w:sz="6" w:space="0" w:color="111111"/>
              <w:bottom w:val="outset" w:sz="6" w:space="0" w:color="111111"/>
              <w:right w:val="outset" w:sz="6" w:space="0" w:color="111111"/>
            </w:tcBorders>
            <w:vAlign w:val="center"/>
          </w:tcPr>
          <w:p w14:paraId="24367944"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8D6F0C8" w14:textId="77777777" w:rsidR="008F0BDF" w:rsidRDefault="008F0BDF">
            <w:pPr>
              <w:jc w:val="right"/>
            </w:pPr>
            <w:r>
              <w:rPr>
                <w:rFonts w:hint="eastAsia"/>
              </w:rPr>
              <w:t>25,000</w:t>
            </w:r>
          </w:p>
        </w:tc>
        <w:tc>
          <w:tcPr>
            <w:tcW w:w="0" w:type="auto"/>
            <w:tcBorders>
              <w:top w:val="outset" w:sz="6" w:space="0" w:color="111111"/>
              <w:left w:val="outset" w:sz="6" w:space="0" w:color="111111"/>
              <w:bottom w:val="outset" w:sz="6" w:space="0" w:color="111111"/>
              <w:right w:val="outset" w:sz="6" w:space="0" w:color="111111"/>
            </w:tcBorders>
            <w:vAlign w:val="center"/>
          </w:tcPr>
          <w:p w14:paraId="48E002A5" w14:textId="77777777" w:rsidR="008F0BDF" w:rsidRDefault="008F0BDF">
            <w:pPr>
              <w:jc w:val="right"/>
            </w:pPr>
            <w:r>
              <w:rPr>
                <w:rFonts w:hint="eastAsia"/>
              </w:rPr>
              <w:t>100</w:t>
            </w:r>
          </w:p>
        </w:tc>
      </w:tr>
      <w:tr w:rsidR="008F0BDF" w14:paraId="75B18FF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3DC195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DC6207C" w14:textId="77777777" w:rsidR="008F0BDF" w:rsidRDefault="008F0BDF">
            <w:r>
              <w:rPr>
                <w:rFonts w:hint="eastAsia"/>
              </w:rPr>
              <w:t>推動農糧產品產銷履歷生產及行銷計畫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4D9201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8B20E6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1DEF6F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1B4ECA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E849E4" w14:textId="77777777" w:rsidR="008F0BDF" w:rsidRDefault="008F0BDF">
            <w:pPr>
              <w:jc w:val="right"/>
            </w:pPr>
            <w:r>
              <w:rPr>
                <w:rFonts w:hint="eastAsia"/>
              </w:rPr>
              <w:t>55,300</w:t>
            </w:r>
          </w:p>
        </w:tc>
        <w:tc>
          <w:tcPr>
            <w:tcW w:w="0" w:type="auto"/>
            <w:tcBorders>
              <w:top w:val="outset" w:sz="6" w:space="0" w:color="111111"/>
              <w:left w:val="outset" w:sz="6" w:space="0" w:color="111111"/>
              <w:bottom w:val="outset" w:sz="6" w:space="0" w:color="111111"/>
              <w:right w:val="outset" w:sz="6" w:space="0" w:color="111111"/>
            </w:tcBorders>
            <w:vAlign w:val="center"/>
          </w:tcPr>
          <w:p w14:paraId="4E678DA3" w14:textId="77777777" w:rsidR="008F0BDF" w:rsidRDefault="008F0BDF">
            <w:pPr>
              <w:jc w:val="right"/>
            </w:pPr>
            <w:r>
              <w:rPr>
                <w:rFonts w:hint="eastAsia"/>
              </w:rPr>
              <w:t>100</w:t>
            </w:r>
          </w:p>
        </w:tc>
      </w:tr>
      <w:tr w:rsidR="008F0BDF" w14:paraId="0BDD5FF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7EBCF5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C7E1ED6" w14:textId="77777777" w:rsidR="008F0BDF" w:rsidRDefault="008F0BDF">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3D71D69A" w14:textId="77777777" w:rsidR="008F0BDF" w:rsidRDefault="008F0BDF">
            <w:pPr>
              <w:jc w:val="right"/>
            </w:pPr>
            <w:r>
              <w:rPr>
                <w:rFonts w:hint="eastAsia"/>
              </w:rPr>
              <w:t>1,466,729</w:t>
            </w:r>
          </w:p>
        </w:tc>
        <w:tc>
          <w:tcPr>
            <w:tcW w:w="0" w:type="auto"/>
            <w:tcBorders>
              <w:top w:val="outset" w:sz="6" w:space="0" w:color="111111"/>
              <w:left w:val="outset" w:sz="6" w:space="0" w:color="111111"/>
              <w:bottom w:val="outset" w:sz="6" w:space="0" w:color="111111"/>
              <w:right w:val="outset" w:sz="6" w:space="0" w:color="111111"/>
            </w:tcBorders>
            <w:vAlign w:val="center"/>
          </w:tcPr>
          <w:p w14:paraId="5342AA49"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F8B9247" w14:textId="77777777" w:rsidR="008F0BDF" w:rsidRDefault="008F0BDF">
            <w:pPr>
              <w:jc w:val="right"/>
            </w:pPr>
            <w:r>
              <w:rPr>
                <w:rFonts w:hint="eastAsia"/>
              </w:rPr>
              <w:t>2,008,405</w:t>
            </w:r>
          </w:p>
        </w:tc>
        <w:tc>
          <w:tcPr>
            <w:tcW w:w="0" w:type="auto"/>
            <w:tcBorders>
              <w:top w:val="outset" w:sz="6" w:space="0" w:color="111111"/>
              <w:left w:val="outset" w:sz="6" w:space="0" w:color="111111"/>
              <w:bottom w:val="outset" w:sz="6" w:space="0" w:color="111111"/>
              <w:right w:val="outset" w:sz="6" w:space="0" w:color="111111"/>
            </w:tcBorders>
            <w:vAlign w:val="center"/>
          </w:tcPr>
          <w:p w14:paraId="68778CE0" w14:textId="77777777" w:rsidR="008F0BDF" w:rsidRDefault="008F0BDF">
            <w:pPr>
              <w:jc w:val="right"/>
            </w:pPr>
            <w:r>
              <w:rPr>
                <w:rFonts w:hint="eastAsia"/>
              </w:rPr>
              <w:t>99.58</w:t>
            </w:r>
          </w:p>
        </w:tc>
        <w:tc>
          <w:tcPr>
            <w:tcW w:w="0" w:type="auto"/>
            <w:tcBorders>
              <w:top w:val="outset" w:sz="6" w:space="0" w:color="111111"/>
              <w:left w:val="outset" w:sz="6" w:space="0" w:color="111111"/>
              <w:bottom w:val="outset" w:sz="6" w:space="0" w:color="111111"/>
              <w:right w:val="outset" w:sz="6" w:space="0" w:color="111111"/>
            </w:tcBorders>
            <w:vAlign w:val="center"/>
          </w:tcPr>
          <w:p w14:paraId="4D645A78" w14:textId="77777777" w:rsidR="008F0BDF" w:rsidRDefault="008F0BDF">
            <w:pPr>
              <w:jc w:val="right"/>
            </w:pPr>
            <w:r>
              <w:rPr>
                <w:rFonts w:hint="eastAsia"/>
              </w:rPr>
              <w:t>1,343,024</w:t>
            </w:r>
          </w:p>
        </w:tc>
        <w:tc>
          <w:tcPr>
            <w:tcW w:w="0" w:type="auto"/>
            <w:tcBorders>
              <w:top w:val="outset" w:sz="6" w:space="0" w:color="111111"/>
              <w:left w:val="outset" w:sz="6" w:space="0" w:color="111111"/>
              <w:bottom w:val="outset" w:sz="6" w:space="0" w:color="111111"/>
              <w:right w:val="outset" w:sz="6" w:space="0" w:color="111111"/>
            </w:tcBorders>
            <w:vAlign w:val="center"/>
          </w:tcPr>
          <w:p w14:paraId="1DEF996B" w14:textId="77777777" w:rsidR="008F0BDF" w:rsidRDefault="008F0BDF">
            <w:pPr>
              <w:jc w:val="right"/>
            </w:pPr>
            <w:r>
              <w:rPr>
                <w:rFonts w:hint="eastAsia"/>
              </w:rPr>
              <w:t>99.81</w:t>
            </w:r>
          </w:p>
        </w:tc>
      </w:tr>
      <w:tr w:rsidR="008F0BDF" w14:paraId="4CE1E8BE"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6B71BC9" w14:textId="77777777" w:rsidR="008F0BDF" w:rsidRDefault="008F0BDF">
            <w:r>
              <w:rPr>
                <w:rFonts w:hint="eastAsia"/>
              </w:rPr>
              <w:t>(三)發展休閒農業，提高鄉村生活品質</w:t>
            </w:r>
          </w:p>
        </w:tc>
        <w:tc>
          <w:tcPr>
            <w:tcW w:w="0" w:type="auto"/>
            <w:tcBorders>
              <w:top w:val="outset" w:sz="6" w:space="0" w:color="111111"/>
              <w:left w:val="outset" w:sz="6" w:space="0" w:color="111111"/>
              <w:bottom w:val="outset" w:sz="6" w:space="0" w:color="111111"/>
              <w:right w:val="outset" w:sz="6" w:space="0" w:color="111111"/>
            </w:tcBorders>
            <w:vAlign w:val="center"/>
          </w:tcPr>
          <w:p w14:paraId="79B1C96E" w14:textId="77777777" w:rsidR="008F0BDF" w:rsidRDefault="008F0BDF">
            <w:r>
              <w:rPr>
                <w:rFonts w:hint="eastAsia"/>
              </w:rPr>
              <w:t>創新鄉村社區人文發展計畫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48971E1"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7E2946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637706" w14:textId="77777777" w:rsidR="008F0BDF" w:rsidRDefault="008F0BDF">
            <w:pPr>
              <w:jc w:val="right"/>
            </w:pPr>
            <w:r>
              <w:rPr>
                <w:rFonts w:hint="eastAsia"/>
              </w:rPr>
              <w:t>150,000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4DA11F3"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CEF58EA" w14:textId="77777777" w:rsidR="008F0BDF" w:rsidRDefault="008F0BDF">
            <w:pPr>
              <w:jc w:val="right"/>
            </w:pPr>
            <w:r>
              <w:rPr>
                <w:rFonts w:hint="eastAsia"/>
              </w:rPr>
              <w:t>88,000</w:t>
            </w:r>
          </w:p>
        </w:tc>
        <w:tc>
          <w:tcPr>
            <w:tcW w:w="0" w:type="auto"/>
            <w:tcBorders>
              <w:top w:val="outset" w:sz="6" w:space="0" w:color="111111"/>
              <w:left w:val="outset" w:sz="6" w:space="0" w:color="111111"/>
              <w:bottom w:val="outset" w:sz="6" w:space="0" w:color="111111"/>
              <w:right w:val="outset" w:sz="6" w:space="0" w:color="111111"/>
            </w:tcBorders>
            <w:vAlign w:val="center"/>
          </w:tcPr>
          <w:p w14:paraId="4532E758" w14:textId="77777777" w:rsidR="008F0BDF" w:rsidRDefault="008F0BDF">
            <w:pPr>
              <w:jc w:val="right"/>
            </w:pPr>
            <w:r>
              <w:rPr>
                <w:rFonts w:hint="eastAsia"/>
              </w:rPr>
              <w:t>100</w:t>
            </w:r>
          </w:p>
        </w:tc>
      </w:tr>
      <w:tr w:rsidR="008F0BDF" w14:paraId="0BB73B9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1AAAFB2"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C22FE01" w14:textId="77777777" w:rsidR="008F0BDF" w:rsidRDefault="008F0BDF">
            <w:r>
              <w:rPr>
                <w:rFonts w:hint="eastAsia"/>
              </w:rPr>
              <w:t>漁業多元化經營建設</w:t>
            </w:r>
          </w:p>
        </w:tc>
        <w:tc>
          <w:tcPr>
            <w:tcW w:w="0" w:type="auto"/>
            <w:tcBorders>
              <w:top w:val="outset" w:sz="6" w:space="0" w:color="111111"/>
              <w:left w:val="outset" w:sz="6" w:space="0" w:color="111111"/>
              <w:bottom w:val="outset" w:sz="6" w:space="0" w:color="111111"/>
              <w:right w:val="outset" w:sz="6" w:space="0" w:color="111111"/>
            </w:tcBorders>
            <w:vAlign w:val="center"/>
          </w:tcPr>
          <w:p w14:paraId="45774AFF" w14:textId="77777777" w:rsidR="008F0BDF" w:rsidRDefault="008F0BDF">
            <w:pPr>
              <w:jc w:val="right"/>
            </w:pPr>
            <w:r>
              <w:rPr>
                <w:rFonts w:hint="eastAsia"/>
              </w:rPr>
              <w:t>1,574,166</w:t>
            </w:r>
          </w:p>
        </w:tc>
        <w:tc>
          <w:tcPr>
            <w:tcW w:w="0" w:type="auto"/>
            <w:tcBorders>
              <w:top w:val="outset" w:sz="6" w:space="0" w:color="111111"/>
              <w:left w:val="outset" w:sz="6" w:space="0" w:color="111111"/>
              <w:bottom w:val="outset" w:sz="6" w:space="0" w:color="111111"/>
              <w:right w:val="outset" w:sz="6" w:space="0" w:color="111111"/>
            </w:tcBorders>
            <w:vAlign w:val="center"/>
          </w:tcPr>
          <w:p w14:paraId="0C85024A" w14:textId="77777777" w:rsidR="008F0BDF" w:rsidRDefault="008F0BDF">
            <w:pPr>
              <w:jc w:val="right"/>
            </w:pPr>
            <w:r>
              <w:rPr>
                <w:rFonts w:hint="eastAsia"/>
              </w:rPr>
              <w:t>90.19</w:t>
            </w:r>
          </w:p>
        </w:tc>
        <w:tc>
          <w:tcPr>
            <w:tcW w:w="0" w:type="auto"/>
            <w:tcBorders>
              <w:top w:val="outset" w:sz="6" w:space="0" w:color="111111"/>
              <w:left w:val="outset" w:sz="6" w:space="0" w:color="111111"/>
              <w:bottom w:val="outset" w:sz="6" w:space="0" w:color="111111"/>
              <w:right w:val="outset" w:sz="6" w:space="0" w:color="111111"/>
            </w:tcBorders>
            <w:vAlign w:val="center"/>
          </w:tcPr>
          <w:p w14:paraId="65B588B4" w14:textId="77777777" w:rsidR="008F0BDF" w:rsidRDefault="008F0BDF">
            <w:pPr>
              <w:jc w:val="right"/>
            </w:pPr>
            <w:r>
              <w:rPr>
                <w:rFonts w:hint="eastAsia"/>
              </w:rPr>
              <w:t>1,814,363</w:t>
            </w:r>
          </w:p>
        </w:tc>
        <w:tc>
          <w:tcPr>
            <w:tcW w:w="0" w:type="auto"/>
            <w:tcBorders>
              <w:top w:val="outset" w:sz="6" w:space="0" w:color="111111"/>
              <w:left w:val="outset" w:sz="6" w:space="0" w:color="111111"/>
              <w:bottom w:val="outset" w:sz="6" w:space="0" w:color="111111"/>
              <w:right w:val="outset" w:sz="6" w:space="0" w:color="111111"/>
            </w:tcBorders>
            <w:vAlign w:val="center"/>
          </w:tcPr>
          <w:p w14:paraId="004A4799" w14:textId="77777777" w:rsidR="008F0BDF" w:rsidRDefault="008F0BDF">
            <w:pPr>
              <w:jc w:val="right"/>
            </w:pPr>
            <w:r>
              <w:rPr>
                <w:rFonts w:hint="eastAsia"/>
              </w:rPr>
              <w:t>82.45</w:t>
            </w:r>
          </w:p>
        </w:tc>
        <w:tc>
          <w:tcPr>
            <w:tcW w:w="0" w:type="auto"/>
            <w:tcBorders>
              <w:top w:val="outset" w:sz="6" w:space="0" w:color="111111"/>
              <w:left w:val="outset" w:sz="6" w:space="0" w:color="111111"/>
              <w:bottom w:val="outset" w:sz="6" w:space="0" w:color="111111"/>
              <w:right w:val="outset" w:sz="6" w:space="0" w:color="111111"/>
            </w:tcBorders>
            <w:vAlign w:val="center"/>
          </w:tcPr>
          <w:p w14:paraId="3CA962C4" w14:textId="77777777" w:rsidR="008F0BDF" w:rsidRDefault="008F0BDF">
            <w:pPr>
              <w:jc w:val="right"/>
            </w:pPr>
            <w:r>
              <w:rPr>
                <w:rFonts w:hint="eastAsia"/>
              </w:rPr>
              <w:t>2,012,811</w:t>
            </w:r>
          </w:p>
        </w:tc>
        <w:tc>
          <w:tcPr>
            <w:tcW w:w="0" w:type="auto"/>
            <w:tcBorders>
              <w:top w:val="outset" w:sz="6" w:space="0" w:color="111111"/>
              <w:left w:val="outset" w:sz="6" w:space="0" w:color="111111"/>
              <w:bottom w:val="outset" w:sz="6" w:space="0" w:color="111111"/>
              <w:right w:val="outset" w:sz="6" w:space="0" w:color="111111"/>
            </w:tcBorders>
            <w:vAlign w:val="center"/>
          </w:tcPr>
          <w:p w14:paraId="493EDD29" w14:textId="77777777" w:rsidR="008F0BDF" w:rsidRDefault="008F0BDF">
            <w:pPr>
              <w:jc w:val="right"/>
            </w:pPr>
            <w:r>
              <w:rPr>
                <w:rFonts w:hint="eastAsia"/>
              </w:rPr>
              <w:t>80.65</w:t>
            </w:r>
          </w:p>
        </w:tc>
      </w:tr>
      <w:tr w:rsidR="008F0BDF" w14:paraId="3479E03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F761DE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166A932" w14:textId="77777777" w:rsidR="008F0BDF" w:rsidRDefault="008F0BDF">
            <w:r>
              <w:rPr>
                <w:rFonts w:hint="eastAsia"/>
              </w:rPr>
              <w:t>發展森林生態旅遊</w:t>
            </w:r>
          </w:p>
        </w:tc>
        <w:tc>
          <w:tcPr>
            <w:tcW w:w="0" w:type="auto"/>
            <w:tcBorders>
              <w:top w:val="outset" w:sz="6" w:space="0" w:color="111111"/>
              <w:left w:val="outset" w:sz="6" w:space="0" w:color="111111"/>
              <w:bottom w:val="outset" w:sz="6" w:space="0" w:color="111111"/>
              <w:right w:val="outset" w:sz="6" w:space="0" w:color="111111"/>
            </w:tcBorders>
            <w:vAlign w:val="center"/>
          </w:tcPr>
          <w:p w14:paraId="1A75C16D" w14:textId="77777777" w:rsidR="008F0BDF" w:rsidRDefault="008F0BDF">
            <w:pPr>
              <w:jc w:val="right"/>
            </w:pPr>
            <w:r>
              <w:rPr>
                <w:rFonts w:hint="eastAsia"/>
              </w:rPr>
              <w:t>277,785</w:t>
            </w:r>
          </w:p>
        </w:tc>
        <w:tc>
          <w:tcPr>
            <w:tcW w:w="0" w:type="auto"/>
            <w:tcBorders>
              <w:top w:val="outset" w:sz="6" w:space="0" w:color="111111"/>
              <w:left w:val="outset" w:sz="6" w:space="0" w:color="111111"/>
              <w:bottom w:val="outset" w:sz="6" w:space="0" w:color="111111"/>
              <w:right w:val="outset" w:sz="6" w:space="0" w:color="111111"/>
            </w:tcBorders>
            <w:vAlign w:val="center"/>
          </w:tcPr>
          <w:p w14:paraId="328A3968" w14:textId="77777777" w:rsidR="008F0BDF" w:rsidRDefault="008F0BDF">
            <w:pPr>
              <w:jc w:val="right"/>
            </w:pPr>
            <w:r>
              <w:rPr>
                <w:rFonts w:hint="eastAsia"/>
              </w:rPr>
              <w:t>83.73</w:t>
            </w:r>
          </w:p>
        </w:tc>
        <w:tc>
          <w:tcPr>
            <w:tcW w:w="0" w:type="auto"/>
            <w:tcBorders>
              <w:top w:val="outset" w:sz="6" w:space="0" w:color="111111"/>
              <w:left w:val="outset" w:sz="6" w:space="0" w:color="111111"/>
              <w:bottom w:val="outset" w:sz="6" w:space="0" w:color="111111"/>
              <w:right w:val="outset" w:sz="6" w:space="0" w:color="111111"/>
            </w:tcBorders>
            <w:vAlign w:val="center"/>
          </w:tcPr>
          <w:p w14:paraId="7BC91734" w14:textId="77777777" w:rsidR="008F0BDF" w:rsidRDefault="008F0BDF">
            <w:pPr>
              <w:jc w:val="right"/>
            </w:pPr>
            <w:r>
              <w:rPr>
                <w:rFonts w:hint="eastAsia"/>
              </w:rPr>
              <w:t>260,613</w:t>
            </w:r>
          </w:p>
        </w:tc>
        <w:tc>
          <w:tcPr>
            <w:tcW w:w="0" w:type="auto"/>
            <w:tcBorders>
              <w:top w:val="outset" w:sz="6" w:space="0" w:color="111111"/>
              <w:left w:val="outset" w:sz="6" w:space="0" w:color="111111"/>
              <w:bottom w:val="outset" w:sz="6" w:space="0" w:color="111111"/>
              <w:right w:val="outset" w:sz="6" w:space="0" w:color="111111"/>
            </w:tcBorders>
            <w:vAlign w:val="center"/>
          </w:tcPr>
          <w:p w14:paraId="6C8C3095" w14:textId="77777777" w:rsidR="008F0BDF" w:rsidRDefault="008F0BDF">
            <w:pPr>
              <w:jc w:val="right"/>
            </w:pPr>
            <w:r>
              <w:rPr>
                <w:rFonts w:hint="eastAsia"/>
              </w:rPr>
              <w:t>95.01</w:t>
            </w:r>
          </w:p>
        </w:tc>
        <w:tc>
          <w:tcPr>
            <w:tcW w:w="0" w:type="auto"/>
            <w:tcBorders>
              <w:top w:val="outset" w:sz="6" w:space="0" w:color="111111"/>
              <w:left w:val="outset" w:sz="6" w:space="0" w:color="111111"/>
              <w:bottom w:val="outset" w:sz="6" w:space="0" w:color="111111"/>
              <w:right w:val="outset" w:sz="6" w:space="0" w:color="111111"/>
            </w:tcBorders>
            <w:vAlign w:val="center"/>
          </w:tcPr>
          <w:p w14:paraId="5930A65C" w14:textId="77777777" w:rsidR="008F0BDF" w:rsidRDefault="008F0BDF">
            <w:pPr>
              <w:jc w:val="right"/>
            </w:pPr>
            <w:r>
              <w:rPr>
                <w:rFonts w:hint="eastAsia"/>
              </w:rPr>
              <w:t>214,670</w:t>
            </w:r>
          </w:p>
        </w:tc>
        <w:tc>
          <w:tcPr>
            <w:tcW w:w="0" w:type="auto"/>
            <w:tcBorders>
              <w:top w:val="outset" w:sz="6" w:space="0" w:color="111111"/>
              <w:left w:val="outset" w:sz="6" w:space="0" w:color="111111"/>
              <w:bottom w:val="outset" w:sz="6" w:space="0" w:color="111111"/>
              <w:right w:val="outset" w:sz="6" w:space="0" w:color="111111"/>
            </w:tcBorders>
            <w:vAlign w:val="center"/>
          </w:tcPr>
          <w:p w14:paraId="3A6AF65B" w14:textId="77777777" w:rsidR="008F0BDF" w:rsidRDefault="008F0BDF">
            <w:pPr>
              <w:jc w:val="right"/>
            </w:pPr>
            <w:r>
              <w:rPr>
                <w:rFonts w:hint="eastAsia"/>
              </w:rPr>
              <w:t>95.25</w:t>
            </w:r>
          </w:p>
        </w:tc>
      </w:tr>
      <w:tr w:rsidR="008F0BDF" w14:paraId="63F15C9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29B920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53E97B2" w14:textId="77777777" w:rsidR="008F0BDF" w:rsidRDefault="008F0BDF">
            <w:r>
              <w:rPr>
                <w:rFonts w:hint="eastAsia"/>
              </w:rPr>
              <w:t>全國步道系統計畫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D4E707D" w14:textId="77777777" w:rsidR="008F0BDF" w:rsidRDefault="008F0BDF">
            <w:pPr>
              <w:jc w:val="right"/>
            </w:pPr>
            <w:r>
              <w:rPr>
                <w:rFonts w:hint="eastAsia"/>
              </w:rPr>
              <w:t>266,888</w:t>
            </w:r>
          </w:p>
        </w:tc>
        <w:tc>
          <w:tcPr>
            <w:tcW w:w="0" w:type="auto"/>
            <w:tcBorders>
              <w:top w:val="outset" w:sz="6" w:space="0" w:color="111111"/>
              <w:left w:val="outset" w:sz="6" w:space="0" w:color="111111"/>
              <w:bottom w:val="outset" w:sz="6" w:space="0" w:color="111111"/>
              <w:right w:val="outset" w:sz="6" w:space="0" w:color="111111"/>
            </w:tcBorders>
            <w:vAlign w:val="center"/>
          </w:tcPr>
          <w:p w14:paraId="353E49AC" w14:textId="77777777" w:rsidR="008F0BDF" w:rsidRDefault="008F0BDF">
            <w:pPr>
              <w:jc w:val="right"/>
            </w:pPr>
            <w:r>
              <w:rPr>
                <w:rFonts w:hint="eastAsia"/>
              </w:rPr>
              <w:t>93</w:t>
            </w:r>
          </w:p>
        </w:tc>
        <w:tc>
          <w:tcPr>
            <w:tcW w:w="0" w:type="auto"/>
            <w:tcBorders>
              <w:top w:val="outset" w:sz="6" w:space="0" w:color="111111"/>
              <w:left w:val="outset" w:sz="6" w:space="0" w:color="111111"/>
              <w:bottom w:val="outset" w:sz="6" w:space="0" w:color="111111"/>
              <w:right w:val="outset" w:sz="6" w:space="0" w:color="111111"/>
            </w:tcBorders>
            <w:vAlign w:val="center"/>
          </w:tcPr>
          <w:p w14:paraId="319D124B" w14:textId="77777777" w:rsidR="008F0BDF" w:rsidRDefault="008F0BDF">
            <w:pPr>
              <w:jc w:val="right"/>
            </w:pPr>
            <w:r>
              <w:rPr>
                <w:rFonts w:hint="eastAsia"/>
              </w:rPr>
              <w:t>278,771</w:t>
            </w:r>
          </w:p>
        </w:tc>
        <w:tc>
          <w:tcPr>
            <w:tcW w:w="0" w:type="auto"/>
            <w:tcBorders>
              <w:top w:val="outset" w:sz="6" w:space="0" w:color="111111"/>
              <w:left w:val="outset" w:sz="6" w:space="0" w:color="111111"/>
              <w:bottom w:val="outset" w:sz="6" w:space="0" w:color="111111"/>
              <w:right w:val="outset" w:sz="6" w:space="0" w:color="111111"/>
            </w:tcBorders>
            <w:vAlign w:val="center"/>
          </w:tcPr>
          <w:p w14:paraId="71D393AC" w14:textId="77777777" w:rsidR="008F0BDF" w:rsidRDefault="008F0BDF">
            <w:pPr>
              <w:jc w:val="right"/>
            </w:pPr>
            <w:r>
              <w:rPr>
                <w:rFonts w:hint="eastAsia"/>
              </w:rPr>
              <w:t>92.12</w:t>
            </w:r>
          </w:p>
        </w:tc>
        <w:tc>
          <w:tcPr>
            <w:tcW w:w="0" w:type="auto"/>
            <w:tcBorders>
              <w:top w:val="outset" w:sz="6" w:space="0" w:color="111111"/>
              <w:left w:val="outset" w:sz="6" w:space="0" w:color="111111"/>
              <w:bottom w:val="outset" w:sz="6" w:space="0" w:color="111111"/>
              <w:right w:val="outset" w:sz="6" w:space="0" w:color="111111"/>
            </w:tcBorders>
            <w:vAlign w:val="center"/>
          </w:tcPr>
          <w:p w14:paraId="5CD511D0" w14:textId="77777777" w:rsidR="008F0BDF" w:rsidRDefault="008F0BDF">
            <w:pPr>
              <w:jc w:val="right"/>
            </w:pPr>
            <w:r>
              <w:rPr>
                <w:rFonts w:hint="eastAsia"/>
              </w:rPr>
              <w:t>299,516</w:t>
            </w:r>
          </w:p>
        </w:tc>
        <w:tc>
          <w:tcPr>
            <w:tcW w:w="0" w:type="auto"/>
            <w:tcBorders>
              <w:top w:val="outset" w:sz="6" w:space="0" w:color="111111"/>
              <w:left w:val="outset" w:sz="6" w:space="0" w:color="111111"/>
              <w:bottom w:val="outset" w:sz="6" w:space="0" w:color="111111"/>
              <w:right w:val="outset" w:sz="6" w:space="0" w:color="111111"/>
            </w:tcBorders>
            <w:vAlign w:val="center"/>
          </w:tcPr>
          <w:p w14:paraId="75193ACA" w14:textId="77777777" w:rsidR="008F0BDF" w:rsidRDefault="008F0BDF">
            <w:pPr>
              <w:jc w:val="right"/>
            </w:pPr>
            <w:r>
              <w:rPr>
                <w:rFonts w:hint="eastAsia"/>
              </w:rPr>
              <w:t>96.62</w:t>
            </w:r>
          </w:p>
        </w:tc>
      </w:tr>
      <w:tr w:rsidR="008F0BDF" w14:paraId="3429785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D7A7EA6"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F598611" w14:textId="77777777" w:rsidR="008F0BDF" w:rsidRDefault="008F0BDF">
            <w:r>
              <w:rPr>
                <w:rFonts w:hint="eastAsia"/>
              </w:rPr>
              <w:t>營造漁村新風貌計畫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878F2E5" w14:textId="77777777" w:rsidR="008F0BDF" w:rsidRDefault="008F0BDF">
            <w:pPr>
              <w:jc w:val="right"/>
            </w:pPr>
            <w:r>
              <w:rPr>
                <w:rFonts w:hint="eastAsia"/>
              </w:rPr>
              <w:t>99,632</w:t>
            </w:r>
          </w:p>
        </w:tc>
        <w:tc>
          <w:tcPr>
            <w:tcW w:w="0" w:type="auto"/>
            <w:tcBorders>
              <w:top w:val="outset" w:sz="6" w:space="0" w:color="111111"/>
              <w:left w:val="outset" w:sz="6" w:space="0" w:color="111111"/>
              <w:bottom w:val="outset" w:sz="6" w:space="0" w:color="111111"/>
              <w:right w:val="outset" w:sz="6" w:space="0" w:color="111111"/>
            </w:tcBorders>
            <w:vAlign w:val="center"/>
          </w:tcPr>
          <w:p w14:paraId="630B2849" w14:textId="77777777" w:rsidR="008F0BDF" w:rsidRDefault="008F0BDF">
            <w:pPr>
              <w:jc w:val="right"/>
            </w:pPr>
            <w:r>
              <w:rPr>
                <w:rFonts w:hint="eastAsia"/>
              </w:rPr>
              <w:t>92.78</w:t>
            </w:r>
          </w:p>
        </w:tc>
        <w:tc>
          <w:tcPr>
            <w:tcW w:w="0" w:type="auto"/>
            <w:tcBorders>
              <w:top w:val="outset" w:sz="6" w:space="0" w:color="111111"/>
              <w:left w:val="outset" w:sz="6" w:space="0" w:color="111111"/>
              <w:bottom w:val="outset" w:sz="6" w:space="0" w:color="111111"/>
              <w:right w:val="outset" w:sz="6" w:space="0" w:color="111111"/>
            </w:tcBorders>
            <w:vAlign w:val="center"/>
          </w:tcPr>
          <w:p w14:paraId="3E156457" w14:textId="77777777" w:rsidR="008F0BDF" w:rsidRDefault="008F0BDF">
            <w:pPr>
              <w:jc w:val="right"/>
            </w:pPr>
            <w:r>
              <w:rPr>
                <w:rFonts w:hint="eastAsia"/>
              </w:rPr>
              <w:t>97,750</w:t>
            </w:r>
          </w:p>
        </w:tc>
        <w:tc>
          <w:tcPr>
            <w:tcW w:w="0" w:type="auto"/>
            <w:tcBorders>
              <w:top w:val="outset" w:sz="6" w:space="0" w:color="111111"/>
              <w:left w:val="outset" w:sz="6" w:space="0" w:color="111111"/>
              <w:bottom w:val="outset" w:sz="6" w:space="0" w:color="111111"/>
              <w:right w:val="outset" w:sz="6" w:space="0" w:color="111111"/>
            </w:tcBorders>
            <w:vAlign w:val="center"/>
          </w:tcPr>
          <w:p w14:paraId="55B7460E" w14:textId="77777777" w:rsidR="008F0BDF" w:rsidRDefault="008F0BDF">
            <w:pPr>
              <w:jc w:val="right"/>
            </w:pPr>
            <w:r>
              <w:rPr>
                <w:rFonts w:hint="eastAsia"/>
              </w:rPr>
              <w:t>94.71</w:t>
            </w:r>
          </w:p>
        </w:tc>
        <w:tc>
          <w:tcPr>
            <w:tcW w:w="0" w:type="auto"/>
            <w:tcBorders>
              <w:top w:val="outset" w:sz="6" w:space="0" w:color="111111"/>
              <w:left w:val="outset" w:sz="6" w:space="0" w:color="111111"/>
              <w:bottom w:val="outset" w:sz="6" w:space="0" w:color="111111"/>
              <w:right w:val="outset" w:sz="6" w:space="0" w:color="111111"/>
            </w:tcBorders>
            <w:vAlign w:val="center"/>
          </w:tcPr>
          <w:p w14:paraId="730768DD" w14:textId="77777777" w:rsidR="008F0BDF" w:rsidRDefault="008F0BDF">
            <w:pPr>
              <w:jc w:val="right"/>
            </w:pPr>
            <w:r>
              <w:rPr>
                <w:rFonts w:hint="eastAsia"/>
              </w:rPr>
              <w:t>99,437</w:t>
            </w:r>
          </w:p>
        </w:tc>
        <w:tc>
          <w:tcPr>
            <w:tcW w:w="0" w:type="auto"/>
            <w:tcBorders>
              <w:top w:val="outset" w:sz="6" w:space="0" w:color="111111"/>
              <w:left w:val="outset" w:sz="6" w:space="0" w:color="111111"/>
              <w:bottom w:val="outset" w:sz="6" w:space="0" w:color="111111"/>
              <w:right w:val="outset" w:sz="6" w:space="0" w:color="111111"/>
            </w:tcBorders>
            <w:vAlign w:val="center"/>
          </w:tcPr>
          <w:p w14:paraId="7E4EE80F" w14:textId="77777777" w:rsidR="008F0BDF" w:rsidRDefault="008F0BDF">
            <w:pPr>
              <w:jc w:val="right"/>
            </w:pPr>
            <w:r>
              <w:rPr>
                <w:rFonts w:hint="eastAsia"/>
              </w:rPr>
              <w:t>100</w:t>
            </w:r>
          </w:p>
        </w:tc>
      </w:tr>
      <w:tr w:rsidR="008F0BDF" w14:paraId="1493AE0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5FB7DC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C15D82C" w14:textId="77777777" w:rsidR="008F0BDF" w:rsidRDefault="008F0BDF">
            <w:r>
              <w:rPr>
                <w:rFonts w:hint="eastAsia"/>
              </w:rPr>
              <w:t>營造農村新風貌</w:t>
            </w:r>
          </w:p>
        </w:tc>
        <w:tc>
          <w:tcPr>
            <w:tcW w:w="0" w:type="auto"/>
            <w:tcBorders>
              <w:top w:val="outset" w:sz="6" w:space="0" w:color="111111"/>
              <w:left w:val="outset" w:sz="6" w:space="0" w:color="111111"/>
              <w:bottom w:val="outset" w:sz="6" w:space="0" w:color="111111"/>
              <w:right w:val="outset" w:sz="6" w:space="0" w:color="111111"/>
            </w:tcBorders>
            <w:vAlign w:val="center"/>
          </w:tcPr>
          <w:p w14:paraId="3D12DA64" w14:textId="77777777" w:rsidR="008F0BDF" w:rsidRDefault="008F0BDF">
            <w:pPr>
              <w:jc w:val="right"/>
            </w:pPr>
            <w:r>
              <w:rPr>
                <w:rFonts w:hint="eastAsia"/>
              </w:rPr>
              <w:t>955,158</w:t>
            </w:r>
          </w:p>
        </w:tc>
        <w:tc>
          <w:tcPr>
            <w:tcW w:w="0" w:type="auto"/>
            <w:tcBorders>
              <w:top w:val="outset" w:sz="6" w:space="0" w:color="111111"/>
              <w:left w:val="outset" w:sz="6" w:space="0" w:color="111111"/>
              <w:bottom w:val="outset" w:sz="6" w:space="0" w:color="111111"/>
              <w:right w:val="outset" w:sz="6" w:space="0" w:color="111111"/>
            </w:tcBorders>
            <w:vAlign w:val="center"/>
          </w:tcPr>
          <w:p w14:paraId="1750EFF8" w14:textId="77777777" w:rsidR="008F0BDF" w:rsidRDefault="008F0BDF">
            <w:pPr>
              <w:jc w:val="right"/>
            </w:pPr>
            <w:r>
              <w:rPr>
                <w:rFonts w:hint="eastAsia"/>
              </w:rPr>
              <w:t>94.11</w:t>
            </w:r>
          </w:p>
        </w:tc>
        <w:tc>
          <w:tcPr>
            <w:tcW w:w="0" w:type="auto"/>
            <w:tcBorders>
              <w:top w:val="outset" w:sz="6" w:space="0" w:color="111111"/>
              <w:left w:val="outset" w:sz="6" w:space="0" w:color="111111"/>
              <w:bottom w:val="outset" w:sz="6" w:space="0" w:color="111111"/>
              <w:right w:val="outset" w:sz="6" w:space="0" w:color="111111"/>
            </w:tcBorders>
            <w:vAlign w:val="center"/>
          </w:tcPr>
          <w:p w14:paraId="1712B511" w14:textId="77777777" w:rsidR="008F0BDF" w:rsidRDefault="008F0BDF">
            <w:pPr>
              <w:jc w:val="right"/>
            </w:pPr>
            <w:r>
              <w:rPr>
                <w:rFonts w:hint="eastAsia"/>
              </w:rPr>
              <w:t>1,183,628</w:t>
            </w:r>
          </w:p>
        </w:tc>
        <w:tc>
          <w:tcPr>
            <w:tcW w:w="0" w:type="auto"/>
            <w:tcBorders>
              <w:top w:val="outset" w:sz="6" w:space="0" w:color="111111"/>
              <w:left w:val="outset" w:sz="6" w:space="0" w:color="111111"/>
              <w:bottom w:val="outset" w:sz="6" w:space="0" w:color="111111"/>
              <w:right w:val="outset" w:sz="6" w:space="0" w:color="111111"/>
            </w:tcBorders>
            <w:vAlign w:val="center"/>
          </w:tcPr>
          <w:p w14:paraId="43B91AF4" w14:textId="77777777" w:rsidR="008F0BDF" w:rsidRDefault="008F0BDF">
            <w:pPr>
              <w:jc w:val="right"/>
            </w:pPr>
            <w:r>
              <w:rPr>
                <w:rFonts w:hint="eastAsia"/>
              </w:rPr>
              <w:t>90.22</w:t>
            </w:r>
          </w:p>
        </w:tc>
        <w:tc>
          <w:tcPr>
            <w:tcW w:w="0" w:type="auto"/>
            <w:tcBorders>
              <w:top w:val="outset" w:sz="6" w:space="0" w:color="111111"/>
              <w:left w:val="outset" w:sz="6" w:space="0" w:color="111111"/>
              <w:bottom w:val="outset" w:sz="6" w:space="0" w:color="111111"/>
              <w:right w:val="outset" w:sz="6" w:space="0" w:color="111111"/>
            </w:tcBorders>
            <w:vAlign w:val="center"/>
          </w:tcPr>
          <w:p w14:paraId="2F4BCAF3" w14:textId="77777777" w:rsidR="008F0BDF" w:rsidRDefault="008F0BDF">
            <w:pPr>
              <w:jc w:val="right"/>
            </w:pPr>
            <w:r>
              <w:rPr>
                <w:rFonts w:hint="eastAsia"/>
              </w:rPr>
              <w:t>1,349,019</w:t>
            </w:r>
          </w:p>
        </w:tc>
        <w:tc>
          <w:tcPr>
            <w:tcW w:w="0" w:type="auto"/>
            <w:tcBorders>
              <w:top w:val="outset" w:sz="6" w:space="0" w:color="111111"/>
              <w:left w:val="outset" w:sz="6" w:space="0" w:color="111111"/>
              <w:bottom w:val="outset" w:sz="6" w:space="0" w:color="111111"/>
              <w:right w:val="outset" w:sz="6" w:space="0" w:color="111111"/>
            </w:tcBorders>
            <w:vAlign w:val="center"/>
          </w:tcPr>
          <w:p w14:paraId="09B58A9F" w14:textId="77777777" w:rsidR="008F0BDF" w:rsidRDefault="008F0BDF">
            <w:pPr>
              <w:jc w:val="right"/>
            </w:pPr>
            <w:r>
              <w:rPr>
                <w:rFonts w:hint="eastAsia"/>
              </w:rPr>
              <w:t>92.21</w:t>
            </w:r>
          </w:p>
        </w:tc>
      </w:tr>
      <w:tr w:rsidR="008F0BDF" w14:paraId="0786E20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088528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8D3EFC6" w14:textId="77777777" w:rsidR="008F0BDF" w:rsidRDefault="008F0BDF">
            <w:r>
              <w:rPr>
                <w:rFonts w:hint="eastAsia"/>
              </w:rPr>
              <w:t>發展休閒農業計畫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45A23EC5" w14:textId="77777777" w:rsidR="008F0BDF" w:rsidRDefault="008F0BDF">
            <w:pPr>
              <w:jc w:val="right"/>
            </w:pPr>
            <w:r>
              <w:rPr>
                <w:rFonts w:hint="eastAsia"/>
              </w:rPr>
              <w:t>628,386</w:t>
            </w:r>
          </w:p>
        </w:tc>
        <w:tc>
          <w:tcPr>
            <w:tcW w:w="0" w:type="auto"/>
            <w:tcBorders>
              <w:top w:val="outset" w:sz="6" w:space="0" w:color="111111"/>
              <w:left w:val="outset" w:sz="6" w:space="0" w:color="111111"/>
              <w:bottom w:val="outset" w:sz="6" w:space="0" w:color="111111"/>
              <w:right w:val="outset" w:sz="6" w:space="0" w:color="111111"/>
            </w:tcBorders>
            <w:vAlign w:val="center"/>
          </w:tcPr>
          <w:p w14:paraId="7C4EE79D" w14:textId="77777777" w:rsidR="008F0BDF" w:rsidRDefault="008F0BDF">
            <w:pPr>
              <w:jc w:val="right"/>
            </w:pPr>
            <w:r>
              <w:rPr>
                <w:rFonts w:hint="eastAsia"/>
              </w:rPr>
              <w:t>96.68</w:t>
            </w:r>
          </w:p>
        </w:tc>
        <w:tc>
          <w:tcPr>
            <w:tcW w:w="0" w:type="auto"/>
            <w:tcBorders>
              <w:top w:val="outset" w:sz="6" w:space="0" w:color="111111"/>
              <w:left w:val="outset" w:sz="6" w:space="0" w:color="111111"/>
              <w:bottom w:val="outset" w:sz="6" w:space="0" w:color="111111"/>
              <w:right w:val="outset" w:sz="6" w:space="0" w:color="111111"/>
            </w:tcBorders>
            <w:vAlign w:val="center"/>
          </w:tcPr>
          <w:p w14:paraId="7A1864AC" w14:textId="77777777" w:rsidR="008F0BDF" w:rsidRDefault="008F0BDF">
            <w:pPr>
              <w:jc w:val="right"/>
            </w:pPr>
            <w:r>
              <w:rPr>
                <w:rFonts w:hint="eastAsia"/>
              </w:rPr>
              <w:t>491,985</w:t>
            </w:r>
          </w:p>
        </w:tc>
        <w:tc>
          <w:tcPr>
            <w:tcW w:w="0" w:type="auto"/>
            <w:tcBorders>
              <w:top w:val="outset" w:sz="6" w:space="0" w:color="111111"/>
              <w:left w:val="outset" w:sz="6" w:space="0" w:color="111111"/>
              <w:bottom w:val="outset" w:sz="6" w:space="0" w:color="111111"/>
              <w:right w:val="outset" w:sz="6" w:space="0" w:color="111111"/>
            </w:tcBorders>
            <w:vAlign w:val="center"/>
          </w:tcPr>
          <w:p w14:paraId="14DB1765" w14:textId="77777777" w:rsidR="008F0BDF" w:rsidRDefault="008F0BDF">
            <w:pPr>
              <w:jc w:val="right"/>
            </w:pPr>
            <w:r>
              <w:rPr>
                <w:rFonts w:hint="eastAsia"/>
              </w:rPr>
              <w:t>95.61</w:t>
            </w:r>
          </w:p>
        </w:tc>
        <w:tc>
          <w:tcPr>
            <w:tcW w:w="0" w:type="auto"/>
            <w:tcBorders>
              <w:top w:val="outset" w:sz="6" w:space="0" w:color="111111"/>
              <w:left w:val="outset" w:sz="6" w:space="0" w:color="111111"/>
              <w:bottom w:val="outset" w:sz="6" w:space="0" w:color="111111"/>
              <w:right w:val="outset" w:sz="6" w:space="0" w:color="111111"/>
            </w:tcBorders>
            <w:vAlign w:val="center"/>
          </w:tcPr>
          <w:p w14:paraId="341D2960" w14:textId="77777777" w:rsidR="008F0BDF" w:rsidRDefault="008F0BDF">
            <w:pPr>
              <w:jc w:val="right"/>
            </w:pPr>
            <w:r>
              <w:rPr>
                <w:rFonts w:hint="eastAsia"/>
              </w:rPr>
              <w:t>493,620</w:t>
            </w:r>
          </w:p>
        </w:tc>
        <w:tc>
          <w:tcPr>
            <w:tcW w:w="0" w:type="auto"/>
            <w:tcBorders>
              <w:top w:val="outset" w:sz="6" w:space="0" w:color="111111"/>
              <w:left w:val="outset" w:sz="6" w:space="0" w:color="111111"/>
              <w:bottom w:val="outset" w:sz="6" w:space="0" w:color="111111"/>
              <w:right w:val="outset" w:sz="6" w:space="0" w:color="111111"/>
            </w:tcBorders>
            <w:vAlign w:val="center"/>
          </w:tcPr>
          <w:p w14:paraId="5DC91DBE" w14:textId="77777777" w:rsidR="008F0BDF" w:rsidRDefault="008F0BDF">
            <w:pPr>
              <w:jc w:val="right"/>
            </w:pPr>
            <w:r>
              <w:rPr>
                <w:rFonts w:hint="eastAsia"/>
              </w:rPr>
              <w:t>92.04</w:t>
            </w:r>
          </w:p>
        </w:tc>
      </w:tr>
      <w:tr w:rsidR="008F0BDF" w14:paraId="0E96C3C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C99345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C7A416D" w14:textId="77777777" w:rsidR="008F0BDF" w:rsidRDefault="008F0BDF">
            <w:r>
              <w:rPr>
                <w:rFonts w:hint="eastAsia"/>
              </w:rPr>
              <w:t>阿里山入口意象-阿里山林業鐵道藝文軸帶計畫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92CDF8A"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988B58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CA8FAC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9A85126"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93DD786" w14:textId="77777777" w:rsidR="008F0BDF" w:rsidRDefault="008F0BDF">
            <w:pPr>
              <w:jc w:val="right"/>
            </w:pPr>
            <w:r>
              <w:rPr>
                <w:rFonts w:hint="eastAsia"/>
              </w:rPr>
              <w:t>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4821CC7" w14:textId="77777777" w:rsidR="008F0BDF" w:rsidRDefault="008F0BDF">
            <w:pPr>
              <w:jc w:val="right"/>
            </w:pPr>
            <w:r>
              <w:rPr>
                <w:rFonts w:hint="eastAsia"/>
              </w:rPr>
              <w:t>0</w:t>
            </w:r>
          </w:p>
        </w:tc>
      </w:tr>
      <w:tr w:rsidR="008F0BDF" w14:paraId="401F6C5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8E0853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862D74E" w14:textId="77777777" w:rsidR="008F0BDF" w:rsidRDefault="008F0BDF">
            <w:r>
              <w:rPr>
                <w:rFonts w:hint="eastAsia"/>
              </w:rPr>
              <w:t>農業特色產業創新加值計畫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2EACD1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CB9C16"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22FEDE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3C799B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B606ADA" w14:textId="77777777" w:rsidR="008F0BDF" w:rsidRDefault="008F0BDF">
            <w:pPr>
              <w:jc w:val="right"/>
            </w:pPr>
            <w:r>
              <w:rPr>
                <w:rFonts w:hint="eastAsia"/>
              </w:rPr>
              <w:t>149,000</w:t>
            </w:r>
          </w:p>
        </w:tc>
        <w:tc>
          <w:tcPr>
            <w:tcW w:w="0" w:type="auto"/>
            <w:tcBorders>
              <w:top w:val="outset" w:sz="6" w:space="0" w:color="111111"/>
              <w:left w:val="outset" w:sz="6" w:space="0" w:color="111111"/>
              <w:bottom w:val="outset" w:sz="6" w:space="0" w:color="111111"/>
              <w:right w:val="outset" w:sz="6" w:space="0" w:color="111111"/>
            </w:tcBorders>
            <w:vAlign w:val="center"/>
          </w:tcPr>
          <w:p w14:paraId="1CF00C95" w14:textId="77777777" w:rsidR="008F0BDF" w:rsidRDefault="008F0BDF">
            <w:pPr>
              <w:jc w:val="right"/>
            </w:pPr>
            <w:r>
              <w:rPr>
                <w:rFonts w:hint="eastAsia"/>
              </w:rPr>
              <w:t>98.57</w:t>
            </w:r>
          </w:p>
        </w:tc>
      </w:tr>
      <w:tr w:rsidR="008F0BDF" w14:paraId="74890CF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08D53D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8D695C9" w14:textId="77777777" w:rsidR="008F0BDF" w:rsidRDefault="008F0BDF">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B3CED59" w14:textId="77777777" w:rsidR="008F0BDF" w:rsidRDefault="008F0BDF">
            <w:pPr>
              <w:jc w:val="right"/>
            </w:pPr>
            <w:r>
              <w:rPr>
                <w:rFonts w:hint="eastAsia"/>
              </w:rPr>
              <w:t>3,802,015</w:t>
            </w:r>
          </w:p>
        </w:tc>
        <w:tc>
          <w:tcPr>
            <w:tcW w:w="0" w:type="auto"/>
            <w:tcBorders>
              <w:top w:val="outset" w:sz="6" w:space="0" w:color="111111"/>
              <w:left w:val="outset" w:sz="6" w:space="0" w:color="111111"/>
              <w:bottom w:val="outset" w:sz="6" w:space="0" w:color="111111"/>
              <w:right w:val="outset" w:sz="6" w:space="0" w:color="111111"/>
            </w:tcBorders>
            <w:vAlign w:val="center"/>
          </w:tcPr>
          <w:p w14:paraId="6B6A6B69" w14:textId="77777777" w:rsidR="008F0BDF" w:rsidRDefault="008F0BDF">
            <w:pPr>
              <w:jc w:val="right"/>
            </w:pPr>
            <w:r>
              <w:rPr>
                <w:rFonts w:hint="eastAsia"/>
              </w:rPr>
              <w:t>92.04</w:t>
            </w:r>
          </w:p>
        </w:tc>
        <w:tc>
          <w:tcPr>
            <w:tcW w:w="0" w:type="auto"/>
            <w:tcBorders>
              <w:top w:val="outset" w:sz="6" w:space="0" w:color="111111"/>
              <w:left w:val="outset" w:sz="6" w:space="0" w:color="111111"/>
              <w:bottom w:val="outset" w:sz="6" w:space="0" w:color="111111"/>
              <w:right w:val="outset" w:sz="6" w:space="0" w:color="111111"/>
            </w:tcBorders>
            <w:vAlign w:val="center"/>
          </w:tcPr>
          <w:p w14:paraId="6CA7938D" w14:textId="77777777" w:rsidR="008F0BDF" w:rsidRDefault="008F0BDF">
            <w:pPr>
              <w:jc w:val="right"/>
            </w:pPr>
            <w:r>
              <w:rPr>
                <w:rFonts w:hint="eastAsia"/>
              </w:rPr>
              <w:t>4,277,110</w:t>
            </w:r>
          </w:p>
        </w:tc>
        <w:tc>
          <w:tcPr>
            <w:tcW w:w="0" w:type="auto"/>
            <w:tcBorders>
              <w:top w:val="outset" w:sz="6" w:space="0" w:color="111111"/>
              <w:left w:val="outset" w:sz="6" w:space="0" w:color="111111"/>
              <w:bottom w:val="outset" w:sz="6" w:space="0" w:color="111111"/>
              <w:right w:val="outset" w:sz="6" w:space="0" w:color="111111"/>
            </w:tcBorders>
            <w:vAlign w:val="center"/>
          </w:tcPr>
          <w:p w14:paraId="73D48487" w14:textId="77777777" w:rsidR="008F0BDF" w:rsidRDefault="008F0BDF">
            <w:pPr>
              <w:jc w:val="right"/>
            </w:pPr>
            <w:r>
              <w:rPr>
                <w:rFonts w:hint="eastAsia"/>
              </w:rPr>
              <w:t>88.4</w:t>
            </w:r>
          </w:p>
        </w:tc>
        <w:tc>
          <w:tcPr>
            <w:tcW w:w="0" w:type="auto"/>
            <w:tcBorders>
              <w:top w:val="outset" w:sz="6" w:space="0" w:color="111111"/>
              <w:left w:val="outset" w:sz="6" w:space="0" w:color="111111"/>
              <w:bottom w:val="outset" w:sz="6" w:space="0" w:color="111111"/>
              <w:right w:val="outset" w:sz="6" w:space="0" w:color="111111"/>
            </w:tcBorders>
            <w:vAlign w:val="center"/>
          </w:tcPr>
          <w:p w14:paraId="3AED1612" w14:textId="77777777" w:rsidR="008F0BDF" w:rsidRDefault="008F0BDF">
            <w:pPr>
              <w:jc w:val="right"/>
            </w:pPr>
            <w:r>
              <w:rPr>
                <w:rFonts w:hint="eastAsia"/>
              </w:rPr>
              <w:t>4,756,073</w:t>
            </w:r>
          </w:p>
        </w:tc>
        <w:tc>
          <w:tcPr>
            <w:tcW w:w="0" w:type="auto"/>
            <w:tcBorders>
              <w:top w:val="outset" w:sz="6" w:space="0" w:color="111111"/>
              <w:left w:val="outset" w:sz="6" w:space="0" w:color="111111"/>
              <w:bottom w:val="outset" w:sz="6" w:space="0" w:color="111111"/>
              <w:right w:val="outset" w:sz="6" w:space="0" w:color="111111"/>
            </w:tcBorders>
            <w:vAlign w:val="center"/>
          </w:tcPr>
          <w:p w14:paraId="34748117" w14:textId="77777777" w:rsidR="008F0BDF" w:rsidRDefault="008F0BDF">
            <w:pPr>
              <w:jc w:val="right"/>
            </w:pPr>
            <w:r>
              <w:rPr>
                <w:rFonts w:hint="eastAsia"/>
              </w:rPr>
              <w:t>87.25</w:t>
            </w:r>
          </w:p>
        </w:tc>
      </w:tr>
      <w:tr w:rsidR="008F0BDF" w14:paraId="4E92C6C9"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8C28597" w14:textId="77777777" w:rsidR="008F0BDF" w:rsidRDefault="008F0BDF">
            <w:r>
              <w:rPr>
                <w:rFonts w:hint="eastAsia"/>
              </w:rPr>
              <w:t>(四)發展生態農業，促進資源永續利用</w:t>
            </w:r>
          </w:p>
        </w:tc>
        <w:tc>
          <w:tcPr>
            <w:tcW w:w="0" w:type="auto"/>
            <w:tcBorders>
              <w:top w:val="outset" w:sz="6" w:space="0" w:color="111111"/>
              <w:left w:val="outset" w:sz="6" w:space="0" w:color="111111"/>
              <w:bottom w:val="outset" w:sz="6" w:space="0" w:color="111111"/>
              <w:right w:val="outset" w:sz="6" w:space="0" w:color="111111"/>
            </w:tcBorders>
            <w:vAlign w:val="center"/>
          </w:tcPr>
          <w:p w14:paraId="698BDE6D" w14:textId="77777777" w:rsidR="008F0BDF" w:rsidRDefault="008F0BDF">
            <w:r>
              <w:rPr>
                <w:rFonts w:hint="eastAsia"/>
              </w:rPr>
              <w:t>強化畜牧場污染防治及再利用計畫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5E0DD01" w14:textId="77777777" w:rsidR="008F0BDF" w:rsidRDefault="008F0BDF">
            <w:pPr>
              <w:jc w:val="right"/>
            </w:pPr>
            <w:r>
              <w:rPr>
                <w:rFonts w:hint="eastAsia"/>
              </w:rPr>
              <w:t>65,470</w:t>
            </w:r>
          </w:p>
        </w:tc>
        <w:tc>
          <w:tcPr>
            <w:tcW w:w="0" w:type="auto"/>
            <w:tcBorders>
              <w:top w:val="outset" w:sz="6" w:space="0" w:color="111111"/>
              <w:left w:val="outset" w:sz="6" w:space="0" w:color="111111"/>
              <w:bottom w:val="outset" w:sz="6" w:space="0" w:color="111111"/>
              <w:right w:val="outset" w:sz="6" w:space="0" w:color="111111"/>
            </w:tcBorders>
            <w:vAlign w:val="center"/>
          </w:tcPr>
          <w:p w14:paraId="0E8B4E4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14798C5" w14:textId="77777777" w:rsidR="008F0BDF" w:rsidRDefault="008F0BDF">
            <w:pPr>
              <w:jc w:val="right"/>
            </w:pPr>
            <w:r>
              <w:rPr>
                <w:rFonts w:hint="eastAsia"/>
              </w:rPr>
              <w:t>45,780</w:t>
            </w:r>
          </w:p>
        </w:tc>
        <w:tc>
          <w:tcPr>
            <w:tcW w:w="0" w:type="auto"/>
            <w:tcBorders>
              <w:top w:val="outset" w:sz="6" w:space="0" w:color="111111"/>
              <w:left w:val="outset" w:sz="6" w:space="0" w:color="111111"/>
              <w:bottom w:val="outset" w:sz="6" w:space="0" w:color="111111"/>
              <w:right w:val="outset" w:sz="6" w:space="0" w:color="111111"/>
            </w:tcBorders>
            <w:vAlign w:val="center"/>
          </w:tcPr>
          <w:p w14:paraId="02BC8B45"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6379768" w14:textId="77777777" w:rsidR="008F0BDF" w:rsidRDefault="008F0BDF">
            <w:pPr>
              <w:jc w:val="right"/>
            </w:pPr>
            <w:r>
              <w:rPr>
                <w:rFonts w:hint="eastAsia"/>
              </w:rPr>
              <w:t>34,103</w:t>
            </w:r>
          </w:p>
        </w:tc>
        <w:tc>
          <w:tcPr>
            <w:tcW w:w="0" w:type="auto"/>
            <w:tcBorders>
              <w:top w:val="outset" w:sz="6" w:space="0" w:color="111111"/>
              <w:left w:val="outset" w:sz="6" w:space="0" w:color="111111"/>
              <w:bottom w:val="outset" w:sz="6" w:space="0" w:color="111111"/>
              <w:right w:val="outset" w:sz="6" w:space="0" w:color="111111"/>
            </w:tcBorders>
            <w:vAlign w:val="center"/>
          </w:tcPr>
          <w:p w14:paraId="6DB8333E" w14:textId="77777777" w:rsidR="008F0BDF" w:rsidRDefault="008F0BDF">
            <w:pPr>
              <w:jc w:val="right"/>
            </w:pPr>
            <w:r>
              <w:rPr>
                <w:rFonts w:hint="eastAsia"/>
              </w:rPr>
              <w:t>100</w:t>
            </w:r>
          </w:p>
        </w:tc>
      </w:tr>
      <w:tr w:rsidR="008F0BDF" w14:paraId="15D5750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FE0F132"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39205C0" w14:textId="77777777" w:rsidR="008F0BDF" w:rsidRDefault="008F0BDF">
            <w:r>
              <w:rPr>
                <w:rFonts w:hint="eastAsia"/>
              </w:rPr>
              <w:t>加強農田水利建設</w:t>
            </w:r>
          </w:p>
        </w:tc>
        <w:tc>
          <w:tcPr>
            <w:tcW w:w="0" w:type="auto"/>
            <w:tcBorders>
              <w:top w:val="outset" w:sz="6" w:space="0" w:color="111111"/>
              <w:left w:val="outset" w:sz="6" w:space="0" w:color="111111"/>
              <w:bottom w:val="outset" w:sz="6" w:space="0" w:color="111111"/>
              <w:right w:val="outset" w:sz="6" w:space="0" w:color="111111"/>
            </w:tcBorders>
            <w:vAlign w:val="center"/>
          </w:tcPr>
          <w:p w14:paraId="33F35085" w14:textId="77777777" w:rsidR="008F0BDF" w:rsidRDefault="008F0BDF">
            <w:pPr>
              <w:jc w:val="right"/>
            </w:pPr>
            <w:r>
              <w:rPr>
                <w:rFonts w:hint="eastAsia"/>
              </w:rPr>
              <w:t>3,298,228</w:t>
            </w:r>
          </w:p>
        </w:tc>
        <w:tc>
          <w:tcPr>
            <w:tcW w:w="0" w:type="auto"/>
            <w:tcBorders>
              <w:top w:val="outset" w:sz="6" w:space="0" w:color="111111"/>
              <w:left w:val="outset" w:sz="6" w:space="0" w:color="111111"/>
              <w:bottom w:val="outset" w:sz="6" w:space="0" w:color="111111"/>
              <w:right w:val="outset" w:sz="6" w:space="0" w:color="111111"/>
            </w:tcBorders>
            <w:vAlign w:val="center"/>
          </w:tcPr>
          <w:p w14:paraId="1864D9E2" w14:textId="77777777" w:rsidR="008F0BDF" w:rsidRDefault="008F0BDF">
            <w:pPr>
              <w:jc w:val="right"/>
            </w:pPr>
            <w:r>
              <w:rPr>
                <w:rFonts w:hint="eastAsia"/>
              </w:rPr>
              <w:t>95.17</w:t>
            </w:r>
          </w:p>
        </w:tc>
        <w:tc>
          <w:tcPr>
            <w:tcW w:w="0" w:type="auto"/>
            <w:tcBorders>
              <w:top w:val="outset" w:sz="6" w:space="0" w:color="111111"/>
              <w:left w:val="outset" w:sz="6" w:space="0" w:color="111111"/>
              <w:bottom w:val="outset" w:sz="6" w:space="0" w:color="111111"/>
              <w:right w:val="outset" w:sz="6" w:space="0" w:color="111111"/>
            </w:tcBorders>
            <w:vAlign w:val="center"/>
          </w:tcPr>
          <w:p w14:paraId="7007653A" w14:textId="77777777" w:rsidR="008F0BDF" w:rsidRDefault="008F0BDF">
            <w:pPr>
              <w:jc w:val="right"/>
            </w:pPr>
            <w:r>
              <w:rPr>
                <w:rFonts w:hint="eastAsia"/>
              </w:rPr>
              <w:t>3,930,918</w:t>
            </w:r>
          </w:p>
        </w:tc>
        <w:tc>
          <w:tcPr>
            <w:tcW w:w="0" w:type="auto"/>
            <w:tcBorders>
              <w:top w:val="outset" w:sz="6" w:space="0" w:color="111111"/>
              <w:left w:val="outset" w:sz="6" w:space="0" w:color="111111"/>
              <w:bottom w:val="outset" w:sz="6" w:space="0" w:color="111111"/>
              <w:right w:val="outset" w:sz="6" w:space="0" w:color="111111"/>
            </w:tcBorders>
            <w:vAlign w:val="center"/>
          </w:tcPr>
          <w:p w14:paraId="66C34FC3" w14:textId="77777777" w:rsidR="008F0BDF" w:rsidRDefault="008F0BDF">
            <w:pPr>
              <w:jc w:val="right"/>
            </w:pPr>
            <w:r>
              <w:rPr>
                <w:rFonts w:hint="eastAsia"/>
              </w:rPr>
              <w:t>95.12</w:t>
            </w:r>
          </w:p>
        </w:tc>
        <w:tc>
          <w:tcPr>
            <w:tcW w:w="0" w:type="auto"/>
            <w:tcBorders>
              <w:top w:val="outset" w:sz="6" w:space="0" w:color="111111"/>
              <w:left w:val="outset" w:sz="6" w:space="0" w:color="111111"/>
              <w:bottom w:val="outset" w:sz="6" w:space="0" w:color="111111"/>
              <w:right w:val="outset" w:sz="6" w:space="0" w:color="111111"/>
            </w:tcBorders>
            <w:vAlign w:val="center"/>
          </w:tcPr>
          <w:p w14:paraId="6DD7E90B" w14:textId="77777777" w:rsidR="008F0BDF" w:rsidRDefault="008F0BDF">
            <w:pPr>
              <w:jc w:val="right"/>
            </w:pPr>
            <w:r>
              <w:rPr>
                <w:rFonts w:hint="eastAsia"/>
              </w:rPr>
              <w:t>3,271,708</w:t>
            </w:r>
          </w:p>
        </w:tc>
        <w:tc>
          <w:tcPr>
            <w:tcW w:w="0" w:type="auto"/>
            <w:tcBorders>
              <w:top w:val="outset" w:sz="6" w:space="0" w:color="111111"/>
              <w:left w:val="outset" w:sz="6" w:space="0" w:color="111111"/>
              <w:bottom w:val="outset" w:sz="6" w:space="0" w:color="111111"/>
              <w:right w:val="outset" w:sz="6" w:space="0" w:color="111111"/>
            </w:tcBorders>
            <w:vAlign w:val="center"/>
          </w:tcPr>
          <w:p w14:paraId="0F1438D8" w14:textId="77777777" w:rsidR="008F0BDF" w:rsidRDefault="008F0BDF">
            <w:pPr>
              <w:jc w:val="right"/>
            </w:pPr>
            <w:r>
              <w:rPr>
                <w:rFonts w:hint="eastAsia"/>
              </w:rPr>
              <w:t>98.22</w:t>
            </w:r>
          </w:p>
        </w:tc>
      </w:tr>
      <w:tr w:rsidR="008F0BDF" w14:paraId="2E32F63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8F7A772"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FDF9DB4" w14:textId="77777777" w:rsidR="008F0BDF" w:rsidRDefault="008F0BDF">
            <w:r>
              <w:rPr>
                <w:rFonts w:hint="eastAsia"/>
              </w:rPr>
              <w:t>加強肥料管理及農田地力改善</w:t>
            </w:r>
          </w:p>
        </w:tc>
        <w:tc>
          <w:tcPr>
            <w:tcW w:w="0" w:type="auto"/>
            <w:tcBorders>
              <w:top w:val="outset" w:sz="6" w:space="0" w:color="111111"/>
              <w:left w:val="outset" w:sz="6" w:space="0" w:color="111111"/>
              <w:bottom w:val="outset" w:sz="6" w:space="0" w:color="111111"/>
              <w:right w:val="outset" w:sz="6" w:space="0" w:color="111111"/>
            </w:tcBorders>
            <w:vAlign w:val="center"/>
          </w:tcPr>
          <w:p w14:paraId="10B1BB57" w14:textId="77777777" w:rsidR="008F0BDF" w:rsidRDefault="008F0BDF">
            <w:pPr>
              <w:jc w:val="right"/>
            </w:pPr>
            <w:r>
              <w:rPr>
                <w:rFonts w:hint="eastAsia"/>
              </w:rPr>
              <w:t>180,000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D6CADE2"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D577033" w14:textId="77777777" w:rsidR="008F0BDF" w:rsidRDefault="008F0BDF">
            <w:pPr>
              <w:jc w:val="right"/>
            </w:pPr>
            <w:r>
              <w:rPr>
                <w:rFonts w:hint="eastAsia"/>
              </w:rPr>
              <w:t>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E7817BD" w14:textId="77777777" w:rsidR="008F0BDF" w:rsidRDefault="008F0BDF">
            <w:pPr>
              <w:jc w:val="right"/>
            </w:pPr>
            <w:r>
              <w:rPr>
                <w:rFonts w:hint="eastAsia"/>
              </w:rPr>
              <w:t>102.46</w:t>
            </w:r>
          </w:p>
        </w:tc>
        <w:tc>
          <w:tcPr>
            <w:tcW w:w="0" w:type="auto"/>
            <w:tcBorders>
              <w:top w:val="outset" w:sz="6" w:space="0" w:color="111111"/>
              <w:left w:val="outset" w:sz="6" w:space="0" w:color="111111"/>
              <w:bottom w:val="outset" w:sz="6" w:space="0" w:color="111111"/>
              <w:right w:val="outset" w:sz="6" w:space="0" w:color="111111"/>
            </w:tcBorders>
            <w:vAlign w:val="center"/>
          </w:tcPr>
          <w:p w14:paraId="203384E1" w14:textId="77777777" w:rsidR="008F0BDF" w:rsidRDefault="008F0BDF">
            <w:pPr>
              <w:jc w:val="right"/>
            </w:pPr>
            <w:r>
              <w:rPr>
                <w:rFonts w:hint="eastAsia"/>
              </w:rPr>
              <w:t>10,500</w:t>
            </w:r>
          </w:p>
        </w:tc>
        <w:tc>
          <w:tcPr>
            <w:tcW w:w="0" w:type="auto"/>
            <w:tcBorders>
              <w:top w:val="outset" w:sz="6" w:space="0" w:color="111111"/>
              <w:left w:val="outset" w:sz="6" w:space="0" w:color="111111"/>
              <w:bottom w:val="outset" w:sz="6" w:space="0" w:color="111111"/>
              <w:right w:val="outset" w:sz="6" w:space="0" w:color="111111"/>
            </w:tcBorders>
            <w:vAlign w:val="center"/>
          </w:tcPr>
          <w:p w14:paraId="737D6FB2" w14:textId="77777777" w:rsidR="008F0BDF" w:rsidRDefault="008F0BDF">
            <w:pPr>
              <w:jc w:val="right"/>
            </w:pPr>
            <w:r>
              <w:rPr>
                <w:rFonts w:hint="eastAsia"/>
              </w:rPr>
              <w:t>134.67</w:t>
            </w:r>
          </w:p>
        </w:tc>
      </w:tr>
      <w:tr w:rsidR="008F0BDF" w14:paraId="3582998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41BEA26"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DF2BC06" w14:textId="77777777" w:rsidR="008F0BDF" w:rsidRDefault="008F0BDF">
            <w:r>
              <w:rPr>
                <w:rFonts w:hint="eastAsia"/>
              </w:rPr>
              <w:t>林業文化園區</w:t>
            </w:r>
          </w:p>
        </w:tc>
        <w:tc>
          <w:tcPr>
            <w:tcW w:w="0" w:type="auto"/>
            <w:tcBorders>
              <w:top w:val="outset" w:sz="6" w:space="0" w:color="111111"/>
              <w:left w:val="outset" w:sz="6" w:space="0" w:color="111111"/>
              <w:bottom w:val="outset" w:sz="6" w:space="0" w:color="111111"/>
              <w:right w:val="outset" w:sz="6" w:space="0" w:color="111111"/>
            </w:tcBorders>
            <w:vAlign w:val="center"/>
          </w:tcPr>
          <w:p w14:paraId="142414B7"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73B5E9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BA788FD" w14:textId="77777777" w:rsidR="008F0BDF" w:rsidRDefault="008F0BDF">
            <w:pPr>
              <w:jc w:val="right"/>
            </w:pPr>
            <w:r>
              <w:rPr>
                <w:rFonts w:hint="eastAsia"/>
              </w:rPr>
              <w:t>40,000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53F211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1E608CA" w14:textId="77777777" w:rsidR="008F0BDF" w:rsidRDefault="008F0BDF">
            <w:pPr>
              <w:jc w:val="right"/>
            </w:pPr>
            <w:r>
              <w:rPr>
                <w:rFonts w:hint="eastAsia"/>
              </w:rPr>
              <w:t>20,000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0EBEA26" w14:textId="77777777" w:rsidR="008F0BDF" w:rsidRDefault="008F0BDF">
            <w:pPr>
              <w:jc w:val="right"/>
            </w:pPr>
            <w:r>
              <w:rPr>
                <w:rFonts w:hint="eastAsia"/>
              </w:rPr>
              <w:t>100</w:t>
            </w:r>
          </w:p>
        </w:tc>
      </w:tr>
      <w:tr w:rsidR="008F0BDF" w14:paraId="2A9EC60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E49D00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0BF590B" w14:textId="77777777" w:rsidR="008F0BDF" w:rsidRDefault="008F0BDF">
            <w:r>
              <w:rPr>
                <w:rFonts w:hint="eastAsia"/>
              </w:rPr>
              <w:t>野生物保育</w:t>
            </w:r>
          </w:p>
        </w:tc>
        <w:tc>
          <w:tcPr>
            <w:tcW w:w="0" w:type="auto"/>
            <w:tcBorders>
              <w:top w:val="outset" w:sz="6" w:space="0" w:color="111111"/>
              <w:left w:val="outset" w:sz="6" w:space="0" w:color="111111"/>
              <w:bottom w:val="outset" w:sz="6" w:space="0" w:color="111111"/>
              <w:right w:val="outset" w:sz="6" w:space="0" w:color="111111"/>
            </w:tcBorders>
            <w:vAlign w:val="center"/>
          </w:tcPr>
          <w:p w14:paraId="67C7B810" w14:textId="77777777" w:rsidR="008F0BDF" w:rsidRDefault="008F0BDF">
            <w:pPr>
              <w:jc w:val="right"/>
            </w:pPr>
            <w:r>
              <w:rPr>
                <w:rFonts w:hint="eastAsia"/>
              </w:rPr>
              <w:t>290,688</w:t>
            </w:r>
          </w:p>
        </w:tc>
        <w:tc>
          <w:tcPr>
            <w:tcW w:w="0" w:type="auto"/>
            <w:tcBorders>
              <w:top w:val="outset" w:sz="6" w:space="0" w:color="111111"/>
              <w:left w:val="outset" w:sz="6" w:space="0" w:color="111111"/>
              <w:bottom w:val="outset" w:sz="6" w:space="0" w:color="111111"/>
              <w:right w:val="outset" w:sz="6" w:space="0" w:color="111111"/>
            </w:tcBorders>
            <w:vAlign w:val="center"/>
          </w:tcPr>
          <w:p w14:paraId="73ED1913" w14:textId="77777777" w:rsidR="008F0BDF" w:rsidRDefault="008F0BDF">
            <w:pPr>
              <w:jc w:val="right"/>
            </w:pPr>
            <w:r>
              <w:rPr>
                <w:rFonts w:hint="eastAsia"/>
              </w:rPr>
              <w:t>97.94</w:t>
            </w:r>
          </w:p>
        </w:tc>
        <w:tc>
          <w:tcPr>
            <w:tcW w:w="0" w:type="auto"/>
            <w:tcBorders>
              <w:top w:val="outset" w:sz="6" w:space="0" w:color="111111"/>
              <w:left w:val="outset" w:sz="6" w:space="0" w:color="111111"/>
              <w:bottom w:val="outset" w:sz="6" w:space="0" w:color="111111"/>
              <w:right w:val="outset" w:sz="6" w:space="0" w:color="111111"/>
            </w:tcBorders>
            <w:vAlign w:val="center"/>
          </w:tcPr>
          <w:p w14:paraId="69E7D0E1" w14:textId="77777777" w:rsidR="008F0BDF" w:rsidRDefault="008F0BDF">
            <w:pPr>
              <w:jc w:val="right"/>
            </w:pPr>
            <w:r>
              <w:rPr>
                <w:rFonts w:hint="eastAsia"/>
              </w:rPr>
              <w:t>249,964</w:t>
            </w:r>
          </w:p>
        </w:tc>
        <w:tc>
          <w:tcPr>
            <w:tcW w:w="0" w:type="auto"/>
            <w:tcBorders>
              <w:top w:val="outset" w:sz="6" w:space="0" w:color="111111"/>
              <w:left w:val="outset" w:sz="6" w:space="0" w:color="111111"/>
              <w:bottom w:val="outset" w:sz="6" w:space="0" w:color="111111"/>
              <w:right w:val="outset" w:sz="6" w:space="0" w:color="111111"/>
            </w:tcBorders>
            <w:vAlign w:val="center"/>
          </w:tcPr>
          <w:p w14:paraId="7D4545F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59AFD95" w14:textId="77777777" w:rsidR="008F0BDF" w:rsidRDefault="008F0BDF">
            <w:pPr>
              <w:jc w:val="right"/>
            </w:pPr>
            <w:r>
              <w:rPr>
                <w:rFonts w:hint="eastAsia"/>
              </w:rPr>
              <w:t>263,639</w:t>
            </w:r>
          </w:p>
        </w:tc>
        <w:tc>
          <w:tcPr>
            <w:tcW w:w="0" w:type="auto"/>
            <w:tcBorders>
              <w:top w:val="outset" w:sz="6" w:space="0" w:color="111111"/>
              <w:left w:val="outset" w:sz="6" w:space="0" w:color="111111"/>
              <w:bottom w:val="outset" w:sz="6" w:space="0" w:color="111111"/>
              <w:right w:val="outset" w:sz="6" w:space="0" w:color="111111"/>
            </w:tcBorders>
            <w:vAlign w:val="center"/>
          </w:tcPr>
          <w:p w14:paraId="05FF34F1" w14:textId="77777777" w:rsidR="008F0BDF" w:rsidRDefault="008F0BDF">
            <w:pPr>
              <w:jc w:val="right"/>
            </w:pPr>
            <w:r>
              <w:rPr>
                <w:rFonts w:hint="eastAsia"/>
              </w:rPr>
              <w:t>100</w:t>
            </w:r>
          </w:p>
        </w:tc>
      </w:tr>
      <w:tr w:rsidR="008F0BDF" w14:paraId="6F90D41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82021D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3BFBF8C" w14:textId="77777777" w:rsidR="008F0BDF" w:rsidRDefault="008F0BDF">
            <w:r>
              <w:rPr>
                <w:rFonts w:hint="eastAsia"/>
              </w:rPr>
              <w:t>森林生態系經營</w:t>
            </w:r>
          </w:p>
        </w:tc>
        <w:tc>
          <w:tcPr>
            <w:tcW w:w="0" w:type="auto"/>
            <w:tcBorders>
              <w:top w:val="outset" w:sz="6" w:space="0" w:color="111111"/>
              <w:left w:val="outset" w:sz="6" w:space="0" w:color="111111"/>
              <w:bottom w:val="outset" w:sz="6" w:space="0" w:color="111111"/>
              <w:right w:val="outset" w:sz="6" w:space="0" w:color="111111"/>
            </w:tcBorders>
            <w:vAlign w:val="center"/>
          </w:tcPr>
          <w:p w14:paraId="1E245AC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3BAE33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3ACE41E" w14:textId="77777777" w:rsidR="008F0BDF" w:rsidRDefault="008F0BDF">
            <w:pPr>
              <w:jc w:val="right"/>
            </w:pPr>
            <w:r>
              <w:rPr>
                <w:rFonts w:hint="eastAsia"/>
              </w:rPr>
              <w:t>140,514</w:t>
            </w:r>
          </w:p>
        </w:tc>
        <w:tc>
          <w:tcPr>
            <w:tcW w:w="0" w:type="auto"/>
            <w:tcBorders>
              <w:top w:val="outset" w:sz="6" w:space="0" w:color="111111"/>
              <w:left w:val="outset" w:sz="6" w:space="0" w:color="111111"/>
              <w:bottom w:val="outset" w:sz="6" w:space="0" w:color="111111"/>
              <w:right w:val="outset" w:sz="6" w:space="0" w:color="111111"/>
            </w:tcBorders>
            <w:vAlign w:val="center"/>
          </w:tcPr>
          <w:p w14:paraId="7AB83307" w14:textId="77777777" w:rsidR="008F0BDF" w:rsidRDefault="008F0BDF">
            <w:pPr>
              <w:jc w:val="right"/>
            </w:pPr>
            <w:r>
              <w:rPr>
                <w:rFonts w:hint="eastAsia"/>
              </w:rPr>
              <w:t>98.6</w:t>
            </w:r>
          </w:p>
        </w:tc>
        <w:tc>
          <w:tcPr>
            <w:tcW w:w="0" w:type="auto"/>
            <w:tcBorders>
              <w:top w:val="outset" w:sz="6" w:space="0" w:color="111111"/>
              <w:left w:val="outset" w:sz="6" w:space="0" w:color="111111"/>
              <w:bottom w:val="outset" w:sz="6" w:space="0" w:color="111111"/>
              <w:right w:val="outset" w:sz="6" w:space="0" w:color="111111"/>
            </w:tcBorders>
            <w:vAlign w:val="center"/>
          </w:tcPr>
          <w:p w14:paraId="078A9579" w14:textId="77777777" w:rsidR="008F0BDF" w:rsidRDefault="008F0BDF">
            <w:pPr>
              <w:jc w:val="right"/>
            </w:pPr>
            <w:r>
              <w:rPr>
                <w:rFonts w:hint="eastAsia"/>
              </w:rPr>
              <w:t>321,080</w:t>
            </w:r>
          </w:p>
        </w:tc>
        <w:tc>
          <w:tcPr>
            <w:tcW w:w="0" w:type="auto"/>
            <w:tcBorders>
              <w:top w:val="outset" w:sz="6" w:space="0" w:color="111111"/>
              <w:left w:val="outset" w:sz="6" w:space="0" w:color="111111"/>
              <w:bottom w:val="outset" w:sz="6" w:space="0" w:color="111111"/>
              <w:right w:val="outset" w:sz="6" w:space="0" w:color="111111"/>
            </w:tcBorders>
            <w:vAlign w:val="center"/>
          </w:tcPr>
          <w:p w14:paraId="6A94F53B" w14:textId="77777777" w:rsidR="008F0BDF" w:rsidRDefault="008F0BDF">
            <w:pPr>
              <w:jc w:val="right"/>
            </w:pPr>
            <w:r>
              <w:rPr>
                <w:rFonts w:hint="eastAsia"/>
              </w:rPr>
              <w:t>96.88</w:t>
            </w:r>
          </w:p>
        </w:tc>
      </w:tr>
      <w:tr w:rsidR="008F0BDF" w14:paraId="7C69D82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2245EC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854C099" w14:textId="77777777" w:rsidR="008F0BDF" w:rsidRDefault="008F0BDF">
            <w:r>
              <w:rPr>
                <w:rFonts w:hint="eastAsia"/>
              </w:rPr>
              <w:t>林業推廣及林地與森林保護</w:t>
            </w:r>
          </w:p>
        </w:tc>
        <w:tc>
          <w:tcPr>
            <w:tcW w:w="0" w:type="auto"/>
            <w:tcBorders>
              <w:top w:val="outset" w:sz="6" w:space="0" w:color="111111"/>
              <w:left w:val="outset" w:sz="6" w:space="0" w:color="111111"/>
              <w:bottom w:val="outset" w:sz="6" w:space="0" w:color="111111"/>
              <w:right w:val="outset" w:sz="6" w:space="0" w:color="111111"/>
            </w:tcBorders>
            <w:vAlign w:val="center"/>
          </w:tcPr>
          <w:p w14:paraId="166D924A"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91D92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A4496D1" w14:textId="77777777" w:rsidR="008F0BDF" w:rsidRDefault="008F0BDF">
            <w:pPr>
              <w:jc w:val="right"/>
            </w:pPr>
            <w:r>
              <w:rPr>
                <w:rFonts w:hint="eastAsia"/>
              </w:rPr>
              <w:t>212,750</w:t>
            </w:r>
          </w:p>
        </w:tc>
        <w:tc>
          <w:tcPr>
            <w:tcW w:w="0" w:type="auto"/>
            <w:tcBorders>
              <w:top w:val="outset" w:sz="6" w:space="0" w:color="111111"/>
              <w:left w:val="outset" w:sz="6" w:space="0" w:color="111111"/>
              <w:bottom w:val="outset" w:sz="6" w:space="0" w:color="111111"/>
              <w:right w:val="outset" w:sz="6" w:space="0" w:color="111111"/>
            </w:tcBorders>
            <w:vAlign w:val="center"/>
          </w:tcPr>
          <w:p w14:paraId="645AAE1C" w14:textId="77777777" w:rsidR="008F0BDF" w:rsidRDefault="008F0BDF">
            <w:pPr>
              <w:jc w:val="right"/>
            </w:pPr>
            <w:r>
              <w:rPr>
                <w:rFonts w:hint="eastAsia"/>
              </w:rPr>
              <w:t>94.04</w:t>
            </w:r>
          </w:p>
        </w:tc>
        <w:tc>
          <w:tcPr>
            <w:tcW w:w="0" w:type="auto"/>
            <w:tcBorders>
              <w:top w:val="outset" w:sz="6" w:space="0" w:color="111111"/>
              <w:left w:val="outset" w:sz="6" w:space="0" w:color="111111"/>
              <w:bottom w:val="outset" w:sz="6" w:space="0" w:color="111111"/>
              <w:right w:val="outset" w:sz="6" w:space="0" w:color="111111"/>
            </w:tcBorders>
            <w:vAlign w:val="center"/>
          </w:tcPr>
          <w:p w14:paraId="05D64E61" w14:textId="77777777" w:rsidR="008F0BDF" w:rsidRDefault="008F0BDF">
            <w:pPr>
              <w:jc w:val="right"/>
            </w:pPr>
            <w:r>
              <w:rPr>
                <w:rFonts w:hint="eastAsia"/>
              </w:rPr>
              <w:t>201,315</w:t>
            </w:r>
          </w:p>
        </w:tc>
        <w:tc>
          <w:tcPr>
            <w:tcW w:w="0" w:type="auto"/>
            <w:tcBorders>
              <w:top w:val="outset" w:sz="6" w:space="0" w:color="111111"/>
              <w:left w:val="outset" w:sz="6" w:space="0" w:color="111111"/>
              <w:bottom w:val="outset" w:sz="6" w:space="0" w:color="111111"/>
              <w:right w:val="outset" w:sz="6" w:space="0" w:color="111111"/>
            </w:tcBorders>
            <w:vAlign w:val="center"/>
          </w:tcPr>
          <w:p w14:paraId="0989896D" w14:textId="77777777" w:rsidR="008F0BDF" w:rsidRDefault="008F0BDF">
            <w:pPr>
              <w:jc w:val="right"/>
            </w:pPr>
            <w:r>
              <w:rPr>
                <w:rFonts w:hint="eastAsia"/>
              </w:rPr>
              <w:t>130.6</w:t>
            </w:r>
          </w:p>
        </w:tc>
      </w:tr>
      <w:tr w:rsidR="008F0BDF" w14:paraId="182CBD0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3978F1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85A381B" w14:textId="77777777" w:rsidR="008F0BDF" w:rsidRDefault="008F0BDF">
            <w:r>
              <w:rPr>
                <w:rFonts w:hint="eastAsia"/>
              </w:rPr>
              <w:t>棲地保育</w:t>
            </w:r>
          </w:p>
        </w:tc>
        <w:tc>
          <w:tcPr>
            <w:tcW w:w="0" w:type="auto"/>
            <w:tcBorders>
              <w:top w:val="outset" w:sz="6" w:space="0" w:color="111111"/>
              <w:left w:val="outset" w:sz="6" w:space="0" w:color="111111"/>
              <w:bottom w:val="outset" w:sz="6" w:space="0" w:color="111111"/>
              <w:right w:val="outset" w:sz="6" w:space="0" w:color="111111"/>
            </w:tcBorders>
            <w:vAlign w:val="center"/>
          </w:tcPr>
          <w:p w14:paraId="68274537" w14:textId="77777777" w:rsidR="008F0BDF" w:rsidRDefault="008F0BDF">
            <w:pPr>
              <w:jc w:val="right"/>
            </w:pPr>
            <w:r>
              <w:rPr>
                <w:rFonts w:hint="eastAsia"/>
              </w:rPr>
              <w:t>364,787</w:t>
            </w:r>
          </w:p>
        </w:tc>
        <w:tc>
          <w:tcPr>
            <w:tcW w:w="0" w:type="auto"/>
            <w:tcBorders>
              <w:top w:val="outset" w:sz="6" w:space="0" w:color="111111"/>
              <w:left w:val="outset" w:sz="6" w:space="0" w:color="111111"/>
              <w:bottom w:val="outset" w:sz="6" w:space="0" w:color="111111"/>
              <w:right w:val="outset" w:sz="6" w:space="0" w:color="111111"/>
            </w:tcBorders>
            <w:vAlign w:val="center"/>
          </w:tcPr>
          <w:p w14:paraId="45972DEA" w14:textId="77777777" w:rsidR="008F0BDF" w:rsidRDefault="008F0BDF">
            <w:pPr>
              <w:jc w:val="right"/>
            </w:pPr>
            <w:r>
              <w:rPr>
                <w:rFonts w:hint="eastAsia"/>
              </w:rPr>
              <w:t>100.03</w:t>
            </w:r>
          </w:p>
        </w:tc>
        <w:tc>
          <w:tcPr>
            <w:tcW w:w="0" w:type="auto"/>
            <w:tcBorders>
              <w:top w:val="outset" w:sz="6" w:space="0" w:color="111111"/>
              <w:left w:val="outset" w:sz="6" w:space="0" w:color="111111"/>
              <w:bottom w:val="outset" w:sz="6" w:space="0" w:color="111111"/>
              <w:right w:val="outset" w:sz="6" w:space="0" w:color="111111"/>
            </w:tcBorders>
            <w:vAlign w:val="center"/>
          </w:tcPr>
          <w:p w14:paraId="53C9492A" w14:textId="77777777" w:rsidR="008F0BDF" w:rsidRDefault="008F0BDF">
            <w:pPr>
              <w:jc w:val="right"/>
            </w:pPr>
            <w:r>
              <w:rPr>
                <w:rFonts w:hint="eastAsia"/>
              </w:rPr>
              <w:t>163,800</w:t>
            </w:r>
          </w:p>
        </w:tc>
        <w:tc>
          <w:tcPr>
            <w:tcW w:w="0" w:type="auto"/>
            <w:tcBorders>
              <w:top w:val="outset" w:sz="6" w:space="0" w:color="111111"/>
              <w:left w:val="outset" w:sz="6" w:space="0" w:color="111111"/>
              <w:bottom w:val="outset" w:sz="6" w:space="0" w:color="111111"/>
              <w:right w:val="outset" w:sz="6" w:space="0" w:color="111111"/>
            </w:tcBorders>
            <w:vAlign w:val="center"/>
          </w:tcPr>
          <w:p w14:paraId="6C08C452"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760657E" w14:textId="77777777" w:rsidR="008F0BDF" w:rsidRDefault="008F0BDF">
            <w:pPr>
              <w:jc w:val="right"/>
            </w:pPr>
            <w:r>
              <w:rPr>
                <w:rFonts w:hint="eastAsia"/>
              </w:rPr>
              <w:t>190,615</w:t>
            </w:r>
          </w:p>
        </w:tc>
        <w:tc>
          <w:tcPr>
            <w:tcW w:w="0" w:type="auto"/>
            <w:tcBorders>
              <w:top w:val="outset" w:sz="6" w:space="0" w:color="111111"/>
              <w:left w:val="outset" w:sz="6" w:space="0" w:color="111111"/>
              <w:bottom w:val="outset" w:sz="6" w:space="0" w:color="111111"/>
              <w:right w:val="outset" w:sz="6" w:space="0" w:color="111111"/>
            </w:tcBorders>
            <w:vAlign w:val="center"/>
          </w:tcPr>
          <w:p w14:paraId="3822553C" w14:textId="77777777" w:rsidR="008F0BDF" w:rsidRDefault="008F0BDF">
            <w:pPr>
              <w:jc w:val="right"/>
            </w:pPr>
            <w:r>
              <w:rPr>
                <w:rFonts w:hint="eastAsia"/>
              </w:rPr>
              <w:t>100</w:t>
            </w:r>
          </w:p>
        </w:tc>
      </w:tr>
      <w:tr w:rsidR="008F0BDF" w14:paraId="017E645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75DAF4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0194368" w14:textId="77777777" w:rsidR="008F0BDF" w:rsidRDefault="008F0BDF">
            <w:r>
              <w:rPr>
                <w:rFonts w:hint="eastAsia"/>
              </w:rPr>
              <w:t>平地景觀造林及綠美化</w:t>
            </w:r>
          </w:p>
        </w:tc>
        <w:tc>
          <w:tcPr>
            <w:tcW w:w="0" w:type="auto"/>
            <w:tcBorders>
              <w:top w:val="outset" w:sz="6" w:space="0" w:color="111111"/>
              <w:left w:val="outset" w:sz="6" w:space="0" w:color="111111"/>
              <w:bottom w:val="outset" w:sz="6" w:space="0" w:color="111111"/>
              <w:right w:val="outset" w:sz="6" w:space="0" w:color="111111"/>
            </w:tcBorders>
            <w:vAlign w:val="center"/>
          </w:tcPr>
          <w:p w14:paraId="543BAABF" w14:textId="77777777" w:rsidR="008F0BDF" w:rsidRDefault="008F0BDF">
            <w:pPr>
              <w:jc w:val="right"/>
            </w:pPr>
            <w:r>
              <w:rPr>
                <w:rFonts w:hint="eastAsia"/>
              </w:rPr>
              <w:t>783,712</w:t>
            </w:r>
          </w:p>
        </w:tc>
        <w:tc>
          <w:tcPr>
            <w:tcW w:w="0" w:type="auto"/>
            <w:tcBorders>
              <w:top w:val="outset" w:sz="6" w:space="0" w:color="111111"/>
              <w:left w:val="outset" w:sz="6" w:space="0" w:color="111111"/>
              <w:bottom w:val="outset" w:sz="6" w:space="0" w:color="111111"/>
              <w:right w:val="outset" w:sz="6" w:space="0" w:color="111111"/>
            </w:tcBorders>
            <w:vAlign w:val="center"/>
          </w:tcPr>
          <w:p w14:paraId="1012438C" w14:textId="77777777" w:rsidR="008F0BDF" w:rsidRDefault="008F0BDF">
            <w:pPr>
              <w:jc w:val="right"/>
            </w:pPr>
            <w:r>
              <w:rPr>
                <w:rFonts w:hint="eastAsia"/>
              </w:rPr>
              <w:t>94</w:t>
            </w:r>
          </w:p>
        </w:tc>
        <w:tc>
          <w:tcPr>
            <w:tcW w:w="0" w:type="auto"/>
            <w:tcBorders>
              <w:top w:val="outset" w:sz="6" w:space="0" w:color="111111"/>
              <w:left w:val="outset" w:sz="6" w:space="0" w:color="111111"/>
              <w:bottom w:val="outset" w:sz="6" w:space="0" w:color="111111"/>
              <w:right w:val="outset" w:sz="6" w:space="0" w:color="111111"/>
            </w:tcBorders>
            <w:vAlign w:val="center"/>
          </w:tcPr>
          <w:p w14:paraId="27B60364" w14:textId="77777777" w:rsidR="008F0BDF" w:rsidRDefault="008F0BDF">
            <w:pPr>
              <w:jc w:val="right"/>
            </w:pPr>
            <w:r>
              <w:rPr>
                <w:rFonts w:hint="eastAsia"/>
              </w:rPr>
              <w:t>736,399</w:t>
            </w:r>
          </w:p>
        </w:tc>
        <w:tc>
          <w:tcPr>
            <w:tcW w:w="0" w:type="auto"/>
            <w:tcBorders>
              <w:top w:val="outset" w:sz="6" w:space="0" w:color="111111"/>
              <w:left w:val="outset" w:sz="6" w:space="0" w:color="111111"/>
              <w:bottom w:val="outset" w:sz="6" w:space="0" w:color="111111"/>
              <w:right w:val="outset" w:sz="6" w:space="0" w:color="111111"/>
            </w:tcBorders>
            <w:vAlign w:val="center"/>
          </w:tcPr>
          <w:p w14:paraId="0CACC948" w14:textId="77777777" w:rsidR="008F0BDF" w:rsidRDefault="008F0BDF">
            <w:pPr>
              <w:jc w:val="right"/>
            </w:pPr>
            <w:r>
              <w:rPr>
                <w:rFonts w:hint="eastAsia"/>
              </w:rPr>
              <w:t>96.61</w:t>
            </w:r>
          </w:p>
        </w:tc>
        <w:tc>
          <w:tcPr>
            <w:tcW w:w="0" w:type="auto"/>
            <w:tcBorders>
              <w:top w:val="outset" w:sz="6" w:space="0" w:color="111111"/>
              <w:left w:val="outset" w:sz="6" w:space="0" w:color="111111"/>
              <w:bottom w:val="outset" w:sz="6" w:space="0" w:color="111111"/>
              <w:right w:val="outset" w:sz="6" w:space="0" w:color="111111"/>
            </w:tcBorders>
            <w:vAlign w:val="center"/>
          </w:tcPr>
          <w:p w14:paraId="5BB27A3D" w14:textId="77777777" w:rsidR="008F0BDF" w:rsidRDefault="008F0BDF">
            <w:pPr>
              <w:jc w:val="right"/>
            </w:pPr>
            <w:r>
              <w:rPr>
                <w:rFonts w:hint="eastAsia"/>
              </w:rPr>
              <w:t>729,790</w:t>
            </w:r>
          </w:p>
        </w:tc>
        <w:tc>
          <w:tcPr>
            <w:tcW w:w="0" w:type="auto"/>
            <w:tcBorders>
              <w:top w:val="outset" w:sz="6" w:space="0" w:color="111111"/>
              <w:left w:val="outset" w:sz="6" w:space="0" w:color="111111"/>
              <w:bottom w:val="outset" w:sz="6" w:space="0" w:color="111111"/>
              <w:right w:val="outset" w:sz="6" w:space="0" w:color="111111"/>
            </w:tcBorders>
            <w:vAlign w:val="center"/>
          </w:tcPr>
          <w:p w14:paraId="69086101" w14:textId="77777777" w:rsidR="008F0BDF" w:rsidRDefault="008F0BDF">
            <w:pPr>
              <w:jc w:val="right"/>
            </w:pPr>
            <w:r>
              <w:rPr>
                <w:rFonts w:hint="eastAsia"/>
              </w:rPr>
              <w:t>100</w:t>
            </w:r>
          </w:p>
        </w:tc>
      </w:tr>
      <w:tr w:rsidR="008F0BDF" w14:paraId="26EADED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8DB420D"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E81E9A1" w14:textId="77777777" w:rsidR="008F0BDF" w:rsidRDefault="008F0BDF">
            <w:r>
              <w:rPr>
                <w:rFonts w:hint="eastAsia"/>
              </w:rPr>
              <w:t>國有林治理與復育</w:t>
            </w:r>
          </w:p>
        </w:tc>
        <w:tc>
          <w:tcPr>
            <w:tcW w:w="0" w:type="auto"/>
            <w:tcBorders>
              <w:top w:val="outset" w:sz="6" w:space="0" w:color="111111"/>
              <w:left w:val="outset" w:sz="6" w:space="0" w:color="111111"/>
              <w:bottom w:val="outset" w:sz="6" w:space="0" w:color="111111"/>
              <w:right w:val="outset" w:sz="6" w:space="0" w:color="111111"/>
            </w:tcBorders>
            <w:vAlign w:val="center"/>
          </w:tcPr>
          <w:p w14:paraId="18ECA2ED" w14:textId="77777777" w:rsidR="008F0BDF" w:rsidRDefault="008F0BDF">
            <w:pPr>
              <w:jc w:val="right"/>
            </w:pPr>
            <w:r>
              <w:rPr>
                <w:rFonts w:hint="eastAsia"/>
              </w:rPr>
              <w:t>1,730,566</w:t>
            </w:r>
          </w:p>
        </w:tc>
        <w:tc>
          <w:tcPr>
            <w:tcW w:w="0" w:type="auto"/>
            <w:tcBorders>
              <w:top w:val="outset" w:sz="6" w:space="0" w:color="111111"/>
              <w:left w:val="outset" w:sz="6" w:space="0" w:color="111111"/>
              <w:bottom w:val="outset" w:sz="6" w:space="0" w:color="111111"/>
              <w:right w:val="outset" w:sz="6" w:space="0" w:color="111111"/>
            </w:tcBorders>
            <w:vAlign w:val="center"/>
          </w:tcPr>
          <w:p w14:paraId="493324FB" w14:textId="77777777" w:rsidR="008F0BDF" w:rsidRDefault="008F0BDF">
            <w:pPr>
              <w:jc w:val="right"/>
            </w:pPr>
            <w:r>
              <w:rPr>
                <w:rFonts w:hint="eastAsia"/>
              </w:rPr>
              <w:t>96.05</w:t>
            </w:r>
          </w:p>
        </w:tc>
        <w:tc>
          <w:tcPr>
            <w:tcW w:w="0" w:type="auto"/>
            <w:tcBorders>
              <w:top w:val="outset" w:sz="6" w:space="0" w:color="111111"/>
              <w:left w:val="outset" w:sz="6" w:space="0" w:color="111111"/>
              <w:bottom w:val="outset" w:sz="6" w:space="0" w:color="111111"/>
              <w:right w:val="outset" w:sz="6" w:space="0" w:color="111111"/>
            </w:tcBorders>
            <w:vAlign w:val="center"/>
          </w:tcPr>
          <w:p w14:paraId="4A1E8494" w14:textId="77777777" w:rsidR="008F0BDF" w:rsidRDefault="008F0BDF">
            <w:pPr>
              <w:jc w:val="right"/>
            </w:pPr>
            <w:r>
              <w:rPr>
                <w:rFonts w:hint="eastAsia"/>
              </w:rPr>
              <w:t>1,811,140</w:t>
            </w:r>
          </w:p>
        </w:tc>
        <w:tc>
          <w:tcPr>
            <w:tcW w:w="0" w:type="auto"/>
            <w:tcBorders>
              <w:top w:val="outset" w:sz="6" w:space="0" w:color="111111"/>
              <w:left w:val="outset" w:sz="6" w:space="0" w:color="111111"/>
              <w:bottom w:val="outset" w:sz="6" w:space="0" w:color="111111"/>
              <w:right w:val="outset" w:sz="6" w:space="0" w:color="111111"/>
            </w:tcBorders>
            <w:vAlign w:val="center"/>
          </w:tcPr>
          <w:p w14:paraId="0FD101FA" w14:textId="77777777" w:rsidR="008F0BDF" w:rsidRDefault="008F0BDF">
            <w:pPr>
              <w:jc w:val="right"/>
            </w:pPr>
            <w:r>
              <w:rPr>
                <w:rFonts w:hint="eastAsia"/>
              </w:rPr>
              <w:t>95.91</w:t>
            </w:r>
          </w:p>
        </w:tc>
        <w:tc>
          <w:tcPr>
            <w:tcW w:w="0" w:type="auto"/>
            <w:tcBorders>
              <w:top w:val="outset" w:sz="6" w:space="0" w:color="111111"/>
              <w:left w:val="outset" w:sz="6" w:space="0" w:color="111111"/>
              <w:bottom w:val="outset" w:sz="6" w:space="0" w:color="111111"/>
              <w:right w:val="outset" w:sz="6" w:space="0" w:color="111111"/>
            </w:tcBorders>
            <w:vAlign w:val="center"/>
          </w:tcPr>
          <w:p w14:paraId="60458FFC" w14:textId="77777777" w:rsidR="008F0BDF" w:rsidRDefault="008F0BDF">
            <w:pPr>
              <w:jc w:val="right"/>
            </w:pPr>
            <w:r>
              <w:rPr>
                <w:rFonts w:hint="eastAsia"/>
              </w:rPr>
              <w:t>844,765</w:t>
            </w:r>
          </w:p>
        </w:tc>
        <w:tc>
          <w:tcPr>
            <w:tcW w:w="0" w:type="auto"/>
            <w:tcBorders>
              <w:top w:val="outset" w:sz="6" w:space="0" w:color="111111"/>
              <w:left w:val="outset" w:sz="6" w:space="0" w:color="111111"/>
              <w:bottom w:val="outset" w:sz="6" w:space="0" w:color="111111"/>
              <w:right w:val="outset" w:sz="6" w:space="0" w:color="111111"/>
            </w:tcBorders>
            <w:vAlign w:val="center"/>
          </w:tcPr>
          <w:p w14:paraId="67B1B147" w14:textId="77777777" w:rsidR="008F0BDF" w:rsidRDefault="008F0BDF">
            <w:pPr>
              <w:jc w:val="right"/>
            </w:pPr>
            <w:r>
              <w:rPr>
                <w:rFonts w:hint="eastAsia"/>
              </w:rPr>
              <w:t>97.22</w:t>
            </w:r>
          </w:p>
        </w:tc>
      </w:tr>
      <w:tr w:rsidR="008F0BDF" w14:paraId="2960DDF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B74979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2E8EE8C" w14:textId="77777777" w:rsidR="008F0BDF" w:rsidRDefault="008F0BDF">
            <w:r>
              <w:rPr>
                <w:rFonts w:hint="eastAsia"/>
              </w:rPr>
              <w:t>建置國土資訊系統</w:t>
            </w:r>
          </w:p>
        </w:tc>
        <w:tc>
          <w:tcPr>
            <w:tcW w:w="0" w:type="auto"/>
            <w:tcBorders>
              <w:top w:val="outset" w:sz="6" w:space="0" w:color="111111"/>
              <w:left w:val="outset" w:sz="6" w:space="0" w:color="111111"/>
              <w:bottom w:val="outset" w:sz="6" w:space="0" w:color="111111"/>
              <w:right w:val="outset" w:sz="6" w:space="0" w:color="111111"/>
            </w:tcBorders>
            <w:vAlign w:val="center"/>
          </w:tcPr>
          <w:p w14:paraId="1D145783" w14:textId="77777777" w:rsidR="008F0BDF" w:rsidRDefault="008F0BDF">
            <w:pPr>
              <w:jc w:val="right"/>
            </w:pPr>
            <w:r>
              <w:rPr>
                <w:rFonts w:hint="eastAsia"/>
              </w:rPr>
              <w:t>25,441</w:t>
            </w:r>
          </w:p>
        </w:tc>
        <w:tc>
          <w:tcPr>
            <w:tcW w:w="0" w:type="auto"/>
            <w:tcBorders>
              <w:top w:val="outset" w:sz="6" w:space="0" w:color="111111"/>
              <w:left w:val="outset" w:sz="6" w:space="0" w:color="111111"/>
              <w:bottom w:val="outset" w:sz="6" w:space="0" w:color="111111"/>
              <w:right w:val="outset" w:sz="6" w:space="0" w:color="111111"/>
            </w:tcBorders>
            <w:vAlign w:val="center"/>
          </w:tcPr>
          <w:p w14:paraId="306E1096"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97F15B9" w14:textId="77777777" w:rsidR="008F0BDF" w:rsidRDefault="008F0BDF">
            <w:pPr>
              <w:jc w:val="right"/>
            </w:pPr>
            <w:r>
              <w:rPr>
                <w:rFonts w:hint="eastAsia"/>
              </w:rPr>
              <w:t>142,803</w:t>
            </w:r>
          </w:p>
        </w:tc>
        <w:tc>
          <w:tcPr>
            <w:tcW w:w="0" w:type="auto"/>
            <w:tcBorders>
              <w:top w:val="outset" w:sz="6" w:space="0" w:color="111111"/>
              <w:left w:val="outset" w:sz="6" w:space="0" w:color="111111"/>
              <w:bottom w:val="outset" w:sz="6" w:space="0" w:color="111111"/>
              <w:right w:val="outset" w:sz="6" w:space="0" w:color="111111"/>
            </w:tcBorders>
            <w:vAlign w:val="center"/>
          </w:tcPr>
          <w:p w14:paraId="6B711BC4"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D432BEE" w14:textId="77777777" w:rsidR="008F0BDF" w:rsidRDefault="008F0BDF">
            <w:pPr>
              <w:jc w:val="right"/>
            </w:pPr>
            <w:r>
              <w:rPr>
                <w:rFonts w:hint="eastAsia"/>
              </w:rPr>
              <w:t>176,604</w:t>
            </w:r>
          </w:p>
        </w:tc>
        <w:tc>
          <w:tcPr>
            <w:tcW w:w="0" w:type="auto"/>
            <w:tcBorders>
              <w:top w:val="outset" w:sz="6" w:space="0" w:color="111111"/>
              <w:left w:val="outset" w:sz="6" w:space="0" w:color="111111"/>
              <w:bottom w:val="outset" w:sz="6" w:space="0" w:color="111111"/>
              <w:right w:val="outset" w:sz="6" w:space="0" w:color="111111"/>
            </w:tcBorders>
            <w:vAlign w:val="center"/>
          </w:tcPr>
          <w:p w14:paraId="44F941DF" w14:textId="77777777" w:rsidR="008F0BDF" w:rsidRDefault="008F0BDF">
            <w:pPr>
              <w:jc w:val="right"/>
            </w:pPr>
            <w:r>
              <w:rPr>
                <w:rFonts w:hint="eastAsia"/>
              </w:rPr>
              <w:t>100</w:t>
            </w:r>
          </w:p>
        </w:tc>
      </w:tr>
      <w:tr w:rsidR="008F0BDF" w14:paraId="3007CD2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42FC099"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6FC50B9" w14:textId="77777777" w:rsidR="008F0BDF" w:rsidRDefault="008F0BDF">
            <w:r>
              <w:rPr>
                <w:rFonts w:hint="eastAsia"/>
              </w:rPr>
              <w:t>加強山坡地水土保持</w:t>
            </w:r>
          </w:p>
        </w:tc>
        <w:tc>
          <w:tcPr>
            <w:tcW w:w="0" w:type="auto"/>
            <w:tcBorders>
              <w:top w:val="outset" w:sz="6" w:space="0" w:color="111111"/>
              <w:left w:val="outset" w:sz="6" w:space="0" w:color="111111"/>
              <w:bottom w:val="outset" w:sz="6" w:space="0" w:color="111111"/>
              <w:right w:val="outset" w:sz="6" w:space="0" w:color="111111"/>
            </w:tcBorders>
            <w:vAlign w:val="center"/>
          </w:tcPr>
          <w:p w14:paraId="08B1AA51" w14:textId="77777777" w:rsidR="008F0BDF" w:rsidRDefault="008F0BDF">
            <w:pPr>
              <w:jc w:val="right"/>
            </w:pPr>
            <w:r>
              <w:rPr>
                <w:rFonts w:hint="eastAsia"/>
              </w:rPr>
              <w:t>3,231,832</w:t>
            </w:r>
          </w:p>
        </w:tc>
        <w:tc>
          <w:tcPr>
            <w:tcW w:w="0" w:type="auto"/>
            <w:tcBorders>
              <w:top w:val="outset" w:sz="6" w:space="0" w:color="111111"/>
              <w:left w:val="outset" w:sz="6" w:space="0" w:color="111111"/>
              <w:bottom w:val="outset" w:sz="6" w:space="0" w:color="111111"/>
              <w:right w:val="outset" w:sz="6" w:space="0" w:color="111111"/>
            </w:tcBorders>
            <w:vAlign w:val="center"/>
          </w:tcPr>
          <w:p w14:paraId="22DFA87D" w14:textId="77777777" w:rsidR="008F0BDF" w:rsidRDefault="008F0BDF">
            <w:pPr>
              <w:jc w:val="right"/>
            </w:pPr>
            <w:r>
              <w:rPr>
                <w:rFonts w:hint="eastAsia"/>
              </w:rPr>
              <w:t>91.32</w:t>
            </w:r>
          </w:p>
        </w:tc>
        <w:tc>
          <w:tcPr>
            <w:tcW w:w="0" w:type="auto"/>
            <w:tcBorders>
              <w:top w:val="outset" w:sz="6" w:space="0" w:color="111111"/>
              <w:left w:val="outset" w:sz="6" w:space="0" w:color="111111"/>
              <w:bottom w:val="outset" w:sz="6" w:space="0" w:color="111111"/>
              <w:right w:val="outset" w:sz="6" w:space="0" w:color="111111"/>
            </w:tcBorders>
            <w:vAlign w:val="center"/>
          </w:tcPr>
          <w:p w14:paraId="794F8CB0" w14:textId="77777777" w:rsidR="008F0BDF" w:rsidRDefault="008F0BDF">
            <w:pPr>
              <w:jc w:val="right"/>
            </w:pPr>
            <w:r>
              <w:rPr>
                <w:rFonts w:hint="eastAsia"/>
              </w:rPr>
              <w:t>1,791,165</w:t>
            </w:r>
          </w:p>
        </w:tc>
        <w:tc>
          <w:tcPr>
            <w:tcW w:w="0" w:type="auto"/>
            <w:tcBorders>
              <w:top w:val="outset" w:sz="6" w:space="0" w:color="111111"/>
              <w:left w:val="outset" w:sz="6" w:space="0" w:color="111111"/>
              <w:bottom w:val="outset" w:sz="6" w:space="0" w:color="111111"/>
              <w:right w:val="outset" w:sz="6" w:space="0" w:color="111111"/>
            </w:tcBorders>
            <w:vAlign w:val="center"/>
          </w:tcPr>
          <w:p w14:paraId="7BD52E80" w14:textId="77777777" w:rsidR="008F0BDF" w:rsidRDefault="008F0BDF">
            <w:pPr>
              <w:jc w:val="right"/>
            </w:pPr>
            <w:r>
              <w:rPr>
                <w:rFonts w:hint="eastAsia"/>
              </w:rPr>
              <w:t>95.3</w:t>
            </w:r>
          </w:p>
        </w:tc>
        <w:tc>
          <w:tcPr>
            <w:tcW w:w="0" w:type="auto"/>
            <w:tcBorders>
              <w:top w:val="outset" w:sz="6" w:space="0" w:color="111111"/>
              <w:left w:val="outset" w:sz="6" w:space="0" w:color="111111"/>
              <w:bottom w:val="outset" w:sz="6" w:space="0" w:color="111111"/>
              <w:right w:val="outset" w:sz="6" w:space="0" w:color="111111"/>
            </w:tcBorders>
            <w:vAlign w:val="center"/>
          </w:tcPr>
          <w:p w14:paraId="3C65DA5D" w14:textId="77777777" w:rsidR="008F0BDF" w:rsidRDefault="008F0BDF">
            <w:pPr>
              <w:jc w:val="right"/>
            </w:pPr>
            <w:r>
              <w:rPr>
                <w:rFonts w:hint="eastAsia"/>
              </w:rPr>
              <w:t>1,624,522</w:t>
            </w:r>
          </w:p>
        </w:tc>
        <w:tc>
          <w:tcPr>
            <w:tcW w:w="0" w:type="auto"/>
            <w:tcBorders>
              <w:top w:val="outset" w:sz="6" w:space="0" w:color="111111"/>
              <w:left w:val="outset" w:sz="6" w:space="0" w:color="111111"/>
              <w:bottom w:val="outset" w:sz="6" w:space="0" w:color="111111"/>
              <w:right w:val="outset" w:sz="6" w:space="0" w:color="111111"/>
            </w:tcBorders>
            <w:vAlign w:val="center"/>
          </w:tcPr>
          <w:p w14:paraId="2A76F0FC" w14:textId="77777777" w:rsidR="008F0BDF" w:rsidRDefault="008F0BDF">
            <w:pPr>
              <w:jc w:val="right"/>
            </w:pPr>
            <w:r>
              <w:rPr>
                <w:rFonts w:hint="eastAsia"/>
              </w:rPr>
              <w:t>111.91</w:t>
            </w:r>
          </w:p>
        </w:tc>
      </w:tr>
      <w:tr w:rsidR="008F0BDF" w14:paraId="1D5AD46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656810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FA0A8EF" w14:textId="77777777" w:rsidR="008F0BDF" w:rsidRDefault="008F0BDF">
            <w:r>
              <w:rPr>
                <w:rFonts w:hint="eastAsia"/>
              </w:rPr>
              <w:t>國土復育策略方案暨行動計畫-1</w:t>
            </w:r>
          </w:p>
        </w:tc>
        <w:tc>
          <w:tcPr>
            <w:tcW w:w="0" w:type="auto"/>
            <w:tcBorders>
              <w:top w:val="outset" w:sz="6" w:space="0" w:color="111111"/>
              <w:left w:val="outset" w:sz="6" w:space="0" w:color="111111"/>
              <w:bottom w:val="outset" w:sz="6" w:space="0" w:color="111111"/>
              <w:right w:val="outset" w:sz="6" w:space="0" w:color="111111"/>
            </w:tcBorders>
            <w:vAlign w:val="center"/>
          </w:tcPr>
          <w:p w14:paraId="417DA5E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C534B6B"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28104EF" w14:textId="77777777" w:rsidR="008F0BDF" w:rsidRDefault="008F0BDF">
            <w:pPr>
              <w:jc w:val="right"/>
            </w:pPr>
            <w:r>
              <w:rPr>
                <w:rFonts w:hint="eastAsia"/>
              </w:rPr>
              <w:t>1,000,000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5AA74673" w14:textId="77777777" w:rsidR="008F0BDF" w:rsidRDefault="008F0BDF">
            <w:pPr>
              <w:jc w:val="right"/>
            </w:pPr>
            <w:r>
              <w:rPr>
                <w:rFonts w:hint="eastAsia"/>
              </w:rPr>
              <w:t>90.37</w:t>
            </w:r>
          </w:p>
        </w:tc>
        <w:tc>
          <w:tcPr>
            <w:tcW w:w="0" w:type="auto"/>
            <w:tcBorders>
              <w:top w:val="outset" w:sz="6" w:space="0" w:color="111111"/>
              <w:left w:val="outset" w:sz="6" w:space="0" w:color="111111"/>
              <w:bottom w:val="outset" w:sz="6" w:space="0" w:color="111111"/>
              <w:right w:val="outset" w:sz="6" w:space="0" w:color="111111"/>
            </w:tcBorders>
            <w:vAlign w:val="center"/>
          </w:tcPr>
          <w:p w14:paraId="5E468CE8" w14:textId="77777777" w:rsidR="008F0BDF" w:rsidRDefault="008F0BDF">
            <w:pPr>
              <w:jc w:val="right"/>
            </w:pPr>
            <w:r>
              <w:rPr>
                <w:rFonts w:hint="eastAsia"/>
              </w:rPr>
              <w:t>848,669</w:t>
            </w:r>
          </w:p>
        </w:tc>
        <w:tc>
          <w:tcPr>
            <w:tcW w:w="0" w:type="auto"/>
            <w:tcBorders>
              <w:top w:val="outset" w:sz="6" w:space="0" w:color="111111"/>
              <w:left w:val="outset" w:sz="6" w:space="0" w:color="111111"/>
              <w:bottom w:val="outset" w:sz="6" w:space="0" w:color="111111"/>
              <w:right w:val="outset" w:sz="6" w:space="0" w:color="111111"/>
            </w:tcBorders>
            <w:vAlign w:val="center"/>
          </w:tcPr>
          <w:p w14:paraId="53988608" w14:textId="77777777" w:rsidR="008F0BDF" w:rsidRDefault="008F0BDF">
            <w:pPr>
              <w:jc w:val="right"/>
            </w:pPr>
            <w:r>
              <w:rPr>
                <w:rFonts w:hint="eastAsia"/>
              </w:rPr>
              <w:t>97.97</w:t>
            </w:r>
          </w:p>
        </w:tc>
      </w:tr>
      <w:tr w:rsidR="008F0BDF" w14:paraId="6665169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09216D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F82A672" w14:textId="77777777" w:rsidR="008F0BDF" w:rsidRDefault="008F0BDF">
            <w:r>
              <w:rPr>
                <w:rFonts w:hint="eastAsia"/>
              </w:rPr>
              <w:t>國土復育策略方案暨行動計畫-2</w:t>
            </w:r>
          </w:p>
        </w:tc>
        <w:tc>
          <w:tcPr>
            <w:tcW w:w="0" w:type="auto"/>
            <w:tcBorders>
              <w:top w:val="outset" w:sz="6" w:space="0" w:color="111111"/>
              <w:left w:val="outset" w:sz="6" w:space="0" w:color="111111"/>
              <w:bottom w:val="outset" w:sz="6" w:space="0" w:color="111111"/>
              <w:right w:val="outset" w:sz="6" w:space="0" w:color="111111"/>
            </w:tcBorders>
            <w:vAlign w:val="center"/>
          </w:tcPr>
          <w:p w14:paraId="12383EAE" w14:textId="77777777" w:rsidR="008F0BDF" w:rsidRDefault="008F0BDF">
            <w:pPr>
              <w:jc w:val="right"/>
            </w:pPr>
            <w:r>
              <w:rPr>
                <w:rFonts w:hint="eastAsia"/>
              </w:rPr>
              <w:t>1,751,840</w:t>
            </w:r>
          </w:p>
        </w:tc>
        <w:tc>
          <w:tcPr>
            <w:tcW w:w="0" w:type="auto"/>
            <w:tcBorders>
              <w:top w:val="outset" w:sz="6" w:space="0" w:color="111111"/>
              <w:left w:val="outset" w:sz="6" w:space="0" w:color="111111"/>
              <w:bottom w:val="outset" w:sz="6" w:space="0" w:color="111111"/>
              <w:right w:val="outset" w:sz="6" w:space="0" w:color="111111"/>
            </w:tcBorders>
            <w:vAlign w:val="center"/>
          </w:tcPr>
          <w:p w14:paraId="12C955D5" w14:textId="77777777" w:rsidR="008F0BDF" w:rsidRDefault="008F0BDF">
            <w:pPr>
              <w:jc w:val="right"/>
            </w:pPr>
            <w:r>
              <w:rPr>
                <w:rFonts w:hint="eastAsia"/>
              </w:rPr>
              <w:t>87.87</w:t>
            </w:r>
          </w:p>
        </w:tc>
        <w:tc>
          <w:tcPr>
            <w:tcW w:w="0" w:type="auto"/>
            <w:tcBorders>
              <w:top w:val="outset" w:sz="6" w:space="0" w:color="111111"/>
              <w:left w:val="outset" w:sz="6" w:space="0" w:color="111111"/>
              <w:bottom w:val="outset" w:sz="6" w:space="0" w:color="111111"/>
              <w:right w:val="outset" w:sz="6" w:space="0" w:color="111111"/>
            </w:tcBorders>
            <w:vAlign w:val="center"/>
          </w:tcPr>
          <w:p w14:paraId="50EE7DD5" w14:textId="77777777" w:rsidR="008F0BDF" w:rsidRDefault="008F0BDF">
            <w:pPr>
              <w:jc w:val="right"/>
            </w:pPr>
            <w:r>
              <w:rPr>
                <w:rFonts w:hint="eastAsia"/>
              </w:rPr>
              <w:t>466,000</w:t>
            </w:r>
          </w:p>
        </w:tc>
        <w:tc>
          <w:tcPr>
            <w:tcW w:w="0" w:type="auto"/>
            <w:tcBorders>
              <w:top w:val="outset" w:sz="6" w:space="0" w:color="111111"/>
              <w:left w:val="outset" w:sz="6" w:space="0" w:color="111111"/>
              <w:bottom w:val="outset" w:sz="6" w:space="0" w:color="111111"/>
              <w:right w:val="outset" w:sz="6" w:space="0" w:color="111111"/>
            </w:tcBorders>
            <w:vAlign w:val="center"/>
          </w:tcPr>
          <w:p w14:paraId="685E29B8" w14:textId="77777777" w:rsidR="008F0BDF" w:rsidRDefault="008F0BDF">
            <w:pPr>
              <w:jc w:val="right"/>
            </w:pPr>
            <w:r>
              <w:rPr>
                <w:rFonts w:hint="eastAsia"/>
              </w:rPr>
              <w:t>90.96</w:t>
            </w:r>
          </w:p>
        </w:tc>
        <w:tc>
          <w:tcPr>
            <w:tcW w:w="0" w:type="auto"/>
            <w:tcBorders>
              <w:top w:val="outset" w:sz="6" w:space="0" w:color="111111"/>
              <w:left w:val="outset" w:sz="6" w:space="0" w:color="111111"/>
              <w:bottom w:val="outset" w:sz="6" w:space="0" w:color="111111"/>
              <w:right w:val="outset" w:sz="6" w:space="0" w:color="111111"/>
            </w:tcBorders>
            <w:vAlign w:val="center"/>
          </w:tcPr>
          <w:p w14:paraId="7F7373C6" w14:textId="77777777" w:rsidR="008F0BDF" w:rsidRDefault="008F0BDF">
            <w:pPr>
              <w:jc w:val="right"/>
            </w:pPr>
            <w:r>
              <w:rPr>
                <w:rFonts w:hint="eastAsia"/>
              </w:rPr>
              <w:t>449,445</w:t>
            </w:r>
          </w:p>
        </w:tc>
        <w:tc>
          <w:tcPr>
            <w:tcW w:w="0" w:type="auto"/>
            <w:tcBorders>
              <w:top w:val="outset" w:sz="6" w:space="0" w:color="111111"/>
              <w:left w:val="outset" w:sz="6" w:space="0" w:color="111111"/>
              <w:bottom w:val="outset" w:sz="6" w:space="0" w:color="111111"/>
              <w:right w:val="outset" w:sz="6" w:space="0" w:color="111111"/>
            </w:tcBorders>
            <w:vAlign w:val="center"/>
          </w:tcPr>
          <w:p w14:paraId="0B2D5D68" w14:textId="77777777" w:rsidR="008F0BDF" w:rsidRDefault="008F0BDF">
            <w:pPr>
              <w:jc w:val="right"/>
            </w:pPr>
            <w:r>
              <w:rPr>
                <w:rFonts w:hint="eastAsia"/>
              </w:rPr>
              <w:t>63.05</w:t>
            </w:r>
          </w:p>
        </w:tc>
      </w:tr>
      <w:tr w:rsidR="008F0BDF" w14:paraId="6AB82C5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F20F826"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EDC9A5A" w14:textId="77777777" w:rsidR="008F0BDF" w:rsidRDefault="008F0BDF">
            <w:r>
              <w:rPr>
                <w:rFonts w:hint="eastAsia"/>
              </w:rPr>
              <w:t>易淹水地區水患治理計畫 - 上游坡地水土保持</w:t>
            </w:r>
          </w:p>
        </w:tc>
        <w:tc>
          <w:tcPr>
            <w:tcW w:w="0" w:type="auto"/>
            <w:tcBorders>
              <w:top w:val="outset" w:sz="6" w:space="0" w:color="111111"/>
              <w:left w:val="outset" w:sz="6" w:space="0" w:color="111111"/>
              <w:bottom w:val="outset" w:sz="6" w:space="0" w:color="111111"/>
              <w:right w:val="outset" w:sz="6" w:space="0" w:color="111111"/>
            </w:tcBorders>
            <w:vAlign w:val="center"/>
          </w:tcPr>
          <w:p w14:paraId="301A52A7" w14:textId="77777777" w:rsidR="008F0BDF" w:rsidRDefault="008F0BDF">
            <w:pPr>
              <w:jc w:val="right"/>
            </w:pPr>
            <w:r>
              <w:rPr>
                <w:rFonts w:hint="eastAsia"/>
              </w:rPr>
              <w:t>1,100,000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CE18FFB" w14:textId="77777777" w:rsidR="008F0BDF" w:rsidRDefault="008F0BDF">
            <w:pPr>
              <w:jc w:val="right"/>
            </w:pPr>
            <w:r>
              <w:rPr>
                <w:rFonts w:hint="eastAsia"/>
              </w:rPr>
              <w:t>36.09</w:t>
            </w:r>
          </w:p>
        </w:tc>
        <w:tc>
          <w:tcPr>
            <w:tcW w:w="0" w:type="auto"/>
            <w:tcBorders>
              <w:top w:val="outset" w:sz="6" w:space="0" w:color="111111"/>
              <w:left w:val="outset" w:sz="6" w:space="0" w:color="111111"/>
              <w:bottom w:val="outset" w:sz="6" w:space="0" w:color="111111"/>
              <w:right w:val="outset" w:sz="6" w:space="0" w:color="111111"/>
            </w:tcBorders>
            <w:vAlign w:val="center"/>
          </w:tcPr>
          <w:p w14:paraId="745D7CAD" w14:textId="77777777" w:rsidR="008F0BDF" w:rsidRDefault="008F0BDF">
            <w:pPr>
              <w:jc w:val="right"/>
            </w:pPr>
            <w:r>
              <w:rPr>
                <w:rFonts w:hint="eastAsia"/>
              </w:rPr>
              <w:t>2,103,000</w:t>
            </w:r>
          </w:p>
        </w:tc>
        <w:tc>
          <w:tcPr>
            <w:tcW w:w="0" w:type="auto"/>
            <w:tcBorders>
              <w:top w:val="outset" w:sz="6" w:space="0" w:color="111111"/>
              <w:left w:val="outset" w:sz="6" w:space="0" w:color="111111"/>
              <w:bottom w:val="outset" w:sz="6" w:space="0" w:color="111111"/>
              <w:right w:val="outset" w:sz="6" w:space="0" w:color="111111"/>
            </w:tcBorders>
            <w:vAlign w:val="center"/>
          </w:tcPr>
          <w:p w14:paraId="4184F9A6" w14:textId="77777777" w:rsidR="008F0BDF" w:rsidRDefault="008F0BDF">
            <w:pPr>
              <w:jc w:val="right"/>
            </w:pPr>
            <w:r>
              <w:rPr>
                <w:rFonts w:hint="eastAsia"/>
              </w:rPr>
              <w:t>93.86</w:t>
            </w:r>
          </w:p>
        </w:tc>
        <w:tc>
          <w:tcPr>
            <w:tcW w:w="0" w:type="auto"/>
            <w:tcBorders>
              <w:top w:val="outset" w:sz="6" w:space="0" w:color="111111"/>
              <w:left w:val="outset" w:sz="6" w:space="0" w:color="111111"/>
              <w:bottom w:val="outset" w:sz="6" w:space="0" w:color="111111"/>
              <w:right w:val="outset" w:sz="6" w:space="0" w:color="111111"/>
            </w:tcBorders>
            <w:vAlign w:val="center"/>
          </w:tcPr>
          <w:p w14:paraId="256A3870" w14:textId="77777777" w:rsidR="008F0BDF" w:rsidRDefault="008F0BDF">
            <w:pPr>
              <w:jc w:val="right"/>
            </w:pPr>
            <w:r>
              <w:rPr>
                <w:rFonts w:hint="eastAsia"/>
              </w:rPr>
              <w:t>2,168,530</w:t>
            </w:r>
          </w:p>
        </w:tc>
        <w:tc>
          <w:tcPr>
            <w:tcW w:w="0" w:type="auto"/>
            <w:tcBorders>
              <w:top w:val="outset" w:sz="6" w:space="0" w:color="111111"/>
              <w:left w:val="outset" w:sz="6" w:space="0" w:color="111111"/>
              <w:bottom w:val="outset" w:sz="6" w:space="0" w:color="111111"/>
              <w:right w:val="outset" w:sz="6" w:space="0" w:color="111111"/>
            </w:tcBorders>
            <w:vAlign w:val="center"/>
          </w:tcPr>
          <w:p w14:paraId="7703E013" w14:textId="77777777" w:rsidR="008F0BDF" w:rsidRDefault="008F0BDF">
            <w:pPr>
              <w:jc w:val="right"/>
            </w:pPr>
            <w:r>
              <w:rPr>
                <w:rFonts w:hint="eastAsia"/>
              </w:rPr>
              <w:t>98.08</w:t>
            </w:r>
          </w:p>
        </w:tc>
      </w:tr>
      <w:tr w:rsidR="008F0BDF" w14:paraId="4D0C219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68AE88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A07E089" w14:textId="77777777" w:rsidR="008F0BDF" w:rsidRDefault="008F0BDF">
            <w:r>
              <w:rPr>
                <w:rFonts w:hint="eastAsia"/>
              </w:rPr>
              <w:t>易淹水地區水患治理計畫 - 農田排水</w:t>
            </w:r>
          </w:p>
        </w:tc>
        <w:tc>
          <w:tcPr>
            <w:tcW w:w="0" w:type="auto"/>
            <w:tcBorders>
              <w:top w:val="outset" w:sz="6" w:space="0" w:color="111111"/>
              <w:left w:val="outset" w:sz="6" w:space="0" w:color="111111"/>
              <w:bottom w:val="outset" w:sz="6" w:space="0" w:color="111111"/>
              <w:right w:val="outset" w:sz="6" w:space="0" w:color="111111"/>
            </w:tcBorders>
            <w:vAlign w:val="center"/>
          </w:tcPr>
          <w:p w14:paraId="6B3D988C" w14:textId="77777777" w:rsidR="008F0BDF" w:rsidRDefault="008F0BDF">
            <w:pPr>
              <w:jc w:val="right"/>
            </w:pPr>
            <w:r>
              <w:rPr>
                <w:rFonts w:hint="eastAsia"/>
              </w:rPr>
              <w:t>495,500</w:t>
            </w:r>
          </w:p>
        </w:tc>
        <w:tc>
          <w:tcPr>
            <w:tcW w:w="0" w:type="auto"/>
            <w:tcBorders>
              <w:top w:val="outset" w:sz="6" w:space="0" w:color="111111"/>
              <w:left w:val="outset" w:sz="6" w:space="0" w:color="111111"/>
              <w:bottom w:val="outset" w:sz="6" w:space="0" w:color="111111"/>
              <w:right w:val="outset" w:sz="6" w:space="0" w:color="111111"/>
            </w:tcBorders>
            <w:vAlign w:val="center"/>
          </w:tcPr>
          <w:p w14:paraId="35121637"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1EB106E" w14:textId="77777777" w:rsidR="008F0BDF" w:rsidRDefault="008F0BDF">
            <w:pPr>
              <w:jc w:val="right"/>
            </w:pPr>
            <w:r>
              <w:rPr>
                <w:rFonts w:hint="eastAsia"/>
              </w:rPr>
              <w:t>1,260,000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1E1F447" w14:textId="77777777" w:rsidR="008F0BDF" w:rsidRDefault="008F0BDF">
            <w:pPr>
              <w:jc w:val="right"/>
            </w:pPr>
            <w:r>
              <w:rPr>
                <w:rFonts w:hint="eastAsia"/>
              </w:rPr>
              <w:t>70.3</w:t>
            </w:r>
          </w:p>
        </w:tc>
        <w:tc>
          <w:tcPr>
            <w:tcW w:w="0" w:type="auto"/>
            <w:tcBorders>
              <w:top w:val="outset" w:sz="6" w:space="0" w:color="111111"/>
              <w:left w:val="outset" w:sz="6" w:space="0" w:color="111111"/>
              <w:bottom w:val="outset" w:sz="6" w:space="0" w:color="111111"/>
              <w:right w:val="outset" w:sz="6" w:space="0" w:color="111111"/>
            </w:tcBorders>
            <w:vAlign w:val="center"/>
          </w:tcPr>
          <w:p w14:paraId="5464F0A1" w14:textId="77777777" w:rsidR="008F0BDF" w:rsidRDefault="008F0BDF">
            <w:pPr>
              <w:jc w:val="right"/>
            </w:pPr>
            <w:r>
              <w:rPr>
                <w:rFonts w:hint="eastAsia"/>
              </w:rPr>
              <w:t>1,137,682</w:t>
            </w:r>
          </w:p>
        </w:tc>
        <w:tc>
          <w:tcPr>
            <w:tcW w:w="0" w:type="auto"/>
            <w:tcBorders>
              <w:top w:val="outset" w:sz="6" w:space="0" w:color="111111"/>
              <w:left w:val="outset" w:sz="6" w:space="0" w:color="111111"/>
              <w:bottom w:val="outset" w:sz="6" w:space="0" w:color="111111"/>
              <w:right w:val="outset" w:sz="6" w:space="0" w:color="111111"/>
            </w:tcBorders>
            <w:vAlign w:val="center"/>
          </w:tcPr>
          <w:p w14:paraId="3F702A1B" w14:textId="77777777" w:rsidR="008F0BDF" w:rsidRDefault="008F0BDF">
            <w:pPr>
              <w:jc w:val="right"/>
            </w:pPr>
            <w:r>
              <w:rPr>
                <w:rFonts w:hint="eastAsia"/>
              </w:rPr>
              <w:t>86.36</w:t>
            </w:r>
          </w:p>
        </w:tc>
      </w:tr>
      <w:tr w:rsidR="008F0BDF" w14:paraId="12AEA53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571077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C37BB11" w14:textId="77777777" w:rsidR="008F0BDF" w:rsidRDefault="008F0BDF">
            <w:r>
              <w:rPr>
                <w:rFonts w:hint="eastAsia"/>
              </w:rPr>
              <w:t>易淹水地區水患治理計畫 - 治山防洪</w:t>
            </w:r>
          </w:p>
        </w:tc>
        <w:tc>
          <w:tcPr>
            <w:tcW w:w="0" w:type="auto"/>
            <w:tcBorders>
              <w:top w:val="outset" w:sz="6" w:space="0" w:color="111111"/>
              <w:left w:val="outset" w:sz="6" w:space="0" w:color="111111"/>
              <w:bottom w:val="outset" w:sz="6" w:space="0" w:color="111111"/>
              <w:right w:val="outset" w:sz="6" w:space="0" w:color="111111"/>
            </w:tcBorders>
            <w:vAlign w:val="center"/>
          </w:tcPr>
          <w:p w14:paraId="4110516B" w14:textId="77777777" w:rsidR="008F0BDF" w:rsidRDefault="008F0BDF">
            <w:pPr>
              <w:jc w:val="right"/>
            </w:pPr>
            <w:r>
              <w:rPr>
                <w:rFonts w:hint="eastAsia"/>
              </w:rPr>
              <w:t>1,400,000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2A105256" w14:textId="77777777" w:rsidR="008F0BDF" w:rsidRDefault="008F0BDF">
            <w:pPr>
              <w:jc w:val="right"/>
            </w:pPr>
            <w:r>
              <w:rPr>
                <w:rFonts w:hint="eastAsia"/>
              </w:rPr>
              <w:t>56.08</w:t>
            </w:r>
          </w:p>
        </w:tc>
        <w:tc>
          <w:tcPr>
            <w:tcW w:w="0" w:type="auto"/>
            <w:tcBorders>
              <w:top w:val="outset" w:sz="6" w:space="0" w:color="111111"/>
              <w:left w:val="outset" w:sz="6" w:space="0" w:color="111111"/>
              <w:bottom w:val="outset" w:sz="6" w:space="0" w:color="111111"/>
              <w:right w:val="outset" w:sz="6" w:space="0" w:color="111111"/>
            </w:tcBorders>
            <w:vAlign w:val="center"/>
          </w:tcPr>
          <w:p w14:paraId="4F336643" w14:textId="77777777" w:rsidR="008F0BDF" w:rsidRDefault="008F0BDF">
            <w:pPr>
              <w:jc w:val="right"/>
            </w:pPr>
            <w:r>
              <w:rPr>
                <w:rFonts w:hint="eastAsia"/>
              </w:rPr>
              <w:t>3,214,900</w:t>
            </w:r>
          </w:p>
        </w:tc>
        <w:tc>
          <w:tcPr>
            <w:tcW w:w="0" w:type="auto"/>
            <w:tcBorders>
              <w:top w:val="outset" w:sz="6" w:space="0" w:color="111111"/>
              <w:left w:val="outset" w:sz="6" w:space="0" w:color="111111"/>
              <w:bottom w:val="outset" w:sz="6" w:space="0" w:color="111111"/>
              <w:right w:val="outset" w:sz="6" w:space="0" w:color="111111"/>
            </w:tcBorders>
            <w:vAlign w:val="center"/>
          </w:tcPr>
          <w:p w14:paraId="01E6FAF3" w14:textId="77777777" w:rsidR="008F0BDF" w:rsidRDefault="008F0BDF">
            <w:pPr>
              <w:jc w:val="right"/>
            </w:pPr>
            <w:r>
              <w:rPr>
                <w:rFonts w:hint="eastAsia"/>
              </w:rPr>
              <w:t>93.46</w:t>
            </w:r>
          </w:p>
        </w:tc>
        <w:tc>
          <w:tcPr>
            <w:tcW w:w="0" w:type="auto"/>
            <w:tcBorders>
              <w:top w:val="outset" w:sz="6" w:space="0" w:color="111111"/>
              <w:left w:val="outset" w:sz="6" w:space="0" w:color="111111"/>
              <w:bottom w:val="outset" w:sz="6" w:space="0" w:color="111111"/>
              <w:right w:val="outset" w:sz="6" w:space="0" w:color="111111"/>
            </w:tcBorders>
            <w:vAlign w:val="center"/>
          </w:tcPr>
          <w:p w14:paraId="1535F141" w14:textId="77777777" w:rsidR="008F0BDF" w:rsidRDefault="008F0BDF">
            <w:pPr>
              <w:jc w:val="right"/>
            </w:pPr>
            <w:r>
              <w:rPr>
                <w:rFonts w:hint="eastAsia"/>
              </w:rPr>
              <w:t>3,730,697</w:t>
            </w:r>
          </w:p>
        </w:tc>
        <w:tc>
          <w:tcPr>
            <w:tcW w:w="0" w:type="auto"/>
            <w:tcBorders>
              <w:top w:val="outset" w:sz="6" w:space="0" w:color="111111"/>
              <w:left w:val="outset" w:sz="6" w:space="0" w:color="111111"/>
              <w:bottom w:val="outset" w:sz="6" w:space="0" w:color="111111"/>
              <w:right w:val="outset" w:sz="6" w:space="0" w:color="111111"/>
            </w:tcBorders>
            <w:vAlign w:val="center"/>
          </w:tcPr>
          <w:p w14:paraId="51750E33" w14:textId="77777777" w:rsidR="008F0BDF" w:rsidRDefault="008F0BDF">
            <w:pPr>
              <w:jc w:val="right"/>
            </w:pPr>
            <w:r>
              <w:rPr>
                <w:rFonts w:hint="eastAsia"/>
              </w:rPr>
              <w:t>98.17</w:t>
            </w:r>
          </w:p>
        </w:tc>
      </w:tr>
      <w:tr w:rsidR="008F0BDF" w14:paraId="1179A95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1056EB9"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8758214" w14:textId="77777777" w:rsidR="008F0BDF" w:rsidRDefault="008F0BDF">
            <w:r>
              <w:rPr>
                <w:rFonts w:hint="eastAsia"/>
              </w:rPr>
              <w:t>石門水庫及其集水區整治計畫-國有林班地治理</w:t>
            </w:r>
          </w:p>
        </w:tc>
        <w:tc>
          <w:tcPr>
            <w:tcW w:w="0" w:type="auto"/>
            <w:tcBorders>
              <w:top w:val="outset" w:sz="6" w:space="0" w:color="111111"/>
              <w:left w:val="outset" w:sz="6" w:space="0" w:color="111111"/>
              <w:bottom w:val="outset" w:sz="6" w:space="0" w:color="111111"/>
              <w:right w:val="outset" w:sz="6" w:space="0" w:color="111111"/>
            </w:tcBorders>
            <w:vAlign w:val="center"/>
          </w:tcPr>
          <w:p w14:paraId="2F0C0F0F" w14:textId="77777777" w:rsidR="008F0BDF" w:rsidRDefault="008F0BDF">
            <w:pPr>
              <w:jc w:val="right"/>
            </w:pPr>
            <w:r>
              <w:rPr>
                <w:rFonts w:hint="eastAsia"/>
              </w:rPr>
              <w:t>152,000</w:t>
            </w:r>
          </w:p>
        </w:tc>
        <w:tc>
          <w:tcPr>
            <w:tcW w:w="0" w:type="auto"/>
            <w:tcBorders>
              <w:top w:val="outset" w:sz="6" w:space="0" w:color="111111"/>
              <w:left w:val="outset" w:sz="6" w:space="0" w:color="111111"/>
              <w:bottom w:val="outset" w:sz="6" w:space="0" w:color="111111"/>
              <w:right w:val="outset" w:sz="6" w:space="0" w:color="111111"/>
            </w:tcBorders>
            <w:vAlign w:val="center"/>
          </w:tcPr>
          <w:p w14:paraId="7CAA8B76"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5B525FA" w14:textId="77777777" w:rsidR="008F0BDF" w:rsidRDefault="008F0BDF">
            <w:pPr>
              <w:jc w:val="right"/>
            </w:pPr>
            <w:r>
              <w:rPr>
                <w:rFonts w:hint="eastAsia"/>
              </w:rPr>
              <w:t>352,000</w:t>
            </w:r>
          </w:p>
        </w:tc>
        <w:tc>
          <w:tcPr>
            <w:tcW w:w="0" w:type="auto"/>
            <w:tcBorders>
              <w:top w:val="outset" w:sz="6" w:space="0" w:color="111111"/>
              <w:left w:val="outset" w:sz="6" w:space="0" w:color="111111"/>
              <w:bottom w:val="outset" w:sz="6" w:space="0" w:color="111111"/>
              <w:right w:val="outset" w:sz="6" w:space="0" w:color="111111"/>
            </w:tcBorders>
            <w:vAlign w:val="center"/>
          </w:tcPr>
          <w:p w14:paraId="017EC842" w14:textId="77777777" w:rsidR="008F0BDF" w:rsidRDefault="008F0BDF">
            <w:pPr>
              <w:jc w:val="right"/>
            </w:pPr>
            <w:r>
              <w:rPr>
                <w:rFonts w:hint="eastAsia"/>
              </w:rPr>
              <w:t>71.6</w:t>
            </w:r>
          </w:p>
        </w:tc>
        <w:tc>
          <w:tcPr>
            <w:tcW w:w="0" w:type="auto"/>
            <w:tcBorders>
              <w:top w:val="outset" w:sz="6" w:space="0" w:color="111111"/>
              <w:left w:val="outset" w:sz="6" w:space="0" w:color="111111"/>
              <w:bottom w:val="outset" w:sz="6" w:space="0" w:color="111111"/>
              <w:right w:val="outset" w:sz="6" w:space="0" w:color="111111"/>
            </w:tcBorders>
            <w:vAlign w:val="center"/>
          </w:tcPr>
          <w:p w14:paraId="77D536AF" w14:textId="77777777" w:rsidR="008F0BDF" w:rsidRDefault="008F0BDF">
            <w:pPr>
              <w:jc w:val="right"/>
            </w:pPr>
            <w:r>
              <w:rPr>
                <w:rFonts w:hint="eastAsia"/>
              </w:rPr>
              <w:t>381,350</w:t>
            </w:r>
          </w:p>
        </w:tc>
        <w:tc>
          <w:tcPr>
            <w:tcW w:w="0" w:type="auto"/>
            <w:tcBorders>
              <w:top w:val="outset" w:sz="6" w:space="0" w:color="111111"/>
              <w:left w:val="outset" w:sz="6" w:space="0" w:color="111111"/>
              <w:bottom w:val="outset" w:sz="6" w:space="0" w:color="111111"/>
              <w:right w:val="outset" w:sz="6" w:space="0" w:color="111111"/>
            </w:tcBorders>
            <w:vAlign w:val="center"/>
          </w:tcPr>
          <w:p w14:paraId="499FC5F2" w14:textId="77777777" w:rsidR="008F0BDF" w:rsidRDefault="008F0BDF">
            <w:pPr>
              <w:jc w:val="right"/>
            </w:pPr>
            <w:r>
              <w:rPr>
                <w:rFonts w:hint="eastAsia"/>
              </w:rPr>
              <w:t>70.07</w:t>
            </w:r>
          </w:p>
        </w:tc>
      </w:tr>
      <w:tr w:rsidR="008F0BDF" w14:paraId="6C84BEA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362FD1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7947749" w14:textId="77777777" w:rsidR="008F0BDF" w:rsidRDefault="008F0BDF">
            <w:r>
              <w:rPr>
                <w:rFonts w:hint="eastAsia"/>
              </w:rPr>
              <w:t>石門水庫及其集水區整治計畫-山坡地治理</w:t>
            </w:r>
          </w:p>
        </w:tc>
        <w:tc>
          <w:tcPr>
            <w:tcW w:w="0" w:type="auto"/>
            <w:tcBorders>
              <w:top w:val="outset" w:sz="6" w:space="0" w:color="111111"/>
              <w:left w:val="outset" w:sz="6" w:space="0" w:color="111111"/>
              <w:bottom w:val="outset" w:sz="6" w:space="0" w:color="111111"/>
              <w:right w:val="outset" w:sz="6" w:space="0" w:color="111111"/>
            </w:tcBorders>
            <w:vAlign w:val="center"/>
          </w:tcPr>
          <w:p w14:paraId="65B0DEC5" w14:textId="77777777" w:rsidR="008F0BDF" w:rsidRDefault="008F0BDF">
            <w:pPr>
              <w:jc w:val="right"/>
            </w:pPr>
            <w:r>
              <w:rPr>
                <w:rFonts w:hint="eastAsia"/>
              </w:rPr>
              <w:t>883,400</w:t>
            </w:r>
          </w:p>
        </w:tc>
        <w:tc>
          <w:tcPr>
            <w:tcW w:w="0" w:type="auto"/>
            <w:tcBorders>
              <w:top w:val="outset" w:sz="6" w:space="0" w:color="111111"/>
              <w:left w:val="outset" w:sz="6" w:space="0" w:color="111111"/>
              <w:bottom w:val="outset" w:sz="6" w:space="0" w:color="111111"/>
              <w:right w:val="outset" w:sz="6" w:space="0" w:color="111111"/>
            </w:tcBorders>
            <w:vAlign w:val="center"/>
          </w:tcPr>
          <w:p w14:paraId="4D5F0EB2" w14:textId="77777777" w:rsidR="008F0BDF" w:rsidRDefault="008F0BDF">
            <w:pPr>
              <w:jc w:val="right"/>
            </w:pPr>
            <w:r>
              <w:rPr>
                <w:rFonts w:hint="eastAsia"/>
              </w:rPr>
              <w:t>16.34</w:t>
            </w:r>
          </w:p>
        </w:tc>
        <w:tc>
          <w:tcPr>
            <w:tcW w:w="0" w:type="auto"/>
            <w:tcBorders>
              <w:top w:val="outset" w:sz="6" w:space="0" w:color="111111"/>
              <w:left w:val="outset" w:sz="6" w:space="0" w:color="111111"/>
              <w:bottom w:val="outset" w:sz="6" w:space="0" w:color="111111"/>
              <w:right w:val="outset" w:sz="6" w:space="0" w:color="111111"/>
            </w:tcBorders>
            <w:vAlign w:val="center"/>
          </w:tcPr>
          <w:p w14:paraId="52C3A86A" w14:textId="77777777" w:rsidR="008F0BDF" w:rsidRDefault="008F0BDF">
            <w:pPr>
              <w:jc w:val="right"/>
            </w:pPr>
            <w:r>
              <w:rPr>
                <w:rFonts w:hint="eastAsia"/>
              </w:rPr>
              <w:t>2,311,660</w:t>
            </w:r>
          </w:p>
        </w:tc>
        <w:tc>
          <w:tcPr>
            <w:tcW w:w="0" w:type="auto"/>
            <w:tcBorders>
              <w:top w:val="outset" w:sz="6" w:space="0" w:color="111111"/>
              <w:left w:val="outset" w:sz="6" w:space="0" w:color="111111"/>
              <w:bottom w:val="outset" w:sz="6" w:space="0" w:color="111111"/>
              <w:right w:val="outset" w:sz="6" w:space="0" w:color="111111"/>
            </w:tcBorders>
            <w:vAlign w:val="center"/>
          </w:tcPr>
          <w:p w14:paraId="3720DDF9" w14:textId="77777777" w:rsidR="008F0BDF" w:rsidRDefault="008F0BDF">
            <w:pPr>
              <w:jc w:val="right"/>
            </w:pPr>
            <w:r>
              <w:rPr>
                <w:rFonts w:hint="eastAsia"/>
              </w:rPr>
              <w:t>90.81</w:t>
            </w:r>
          </w:p>
        </w:tc>
        <w:tc>
          <w:tcPr>
            <w:tcW w:w="0" w:type="auto"/>
            <w:tcBorders>
              <w:top w:val="outset" w:sz="6" w:space="0" w:color="111111"/>
              <w:left w:val="outset" w:sz="6" w:space="0" w:color="111111"/>
              <w:bottom w:val="outset" w:sz="6" w:space="0" w:color="111111"/>
              <w:right w:val="outset" w:sz="6" w:space="0" w:color="111111"/>
            </w:tcBorders>
            <w:vAlign w:val="center"/>
          </w:tcPr>
          <w:p w14:paraId="02F06FC7" w14:textId="77777777" w:rsidR="008F0BDF" w:rsidRDefault="008F0BDF">
            <w:pPr>
              <w:jc w:val="right"/>
            </w:pPr>
            <w:r>
              <w:rPr>
                <w:rFonts w:hint="eastAsia"/>
              </w:rPr>
              <w:t>2,194,488</w:t>
            </w:r>
          </w:p>
        </w:tc>
        <w:tc>
          <w:tcPr>
            <w:tcW w:w="0" w:type="auto"/>
            <w:tcBorders>
              <w:top w:val="outset" w:sz="6" w:space="0" w:color="111111"/>
              <w:left w:val="outset" w:sz="6" w:space="0" w:color="111111"/>
              <w:bottom w:val="outset" w:sz="6" w:space="0" w:color="111111"/>
              <w:right w:val="outset" w:sz="6" w:space="0" w:color="111111"/>
            </w:tcBorders>
            <w:vAlign w:val="center"/>
          </w:tcPr>
          <w:p w14:paraId="5CFCE25C" w14:textId="77777777" w:rsidR="008F0BDF" w:rsidRDefault="008F0BDF">
            <w:pPr>
              <w:jc w:val="right"/>
            </w:pPr>
            <w:r>
              <w:rPr>
                <w:rFonts w:hint="eastAsia"/>
              </w:rPr>
              <w:t>57.99</w:t>
            </w:r>
          </w:p>
        </w:tc>
      </w:tr>
      <w:tr w:rsidR="008F0BDF" w14:paraId="5B27475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B94398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070F1B3" w14:textId="77777777" w:rsidR="008F0BDF" w:rsidRDefault="008F0BDF">
            <w:r>
              <w:rPr>
                <w:rFonts w:hint="eastAsia"/>
              </w:rPr>
              <w:t>坡地防災應變</w:t>
            </w:r>
          </w:p>
        </w:tc>
        <w:tc>
          <w:tcPr>
            <w:tcW w:w="0" w:type="auto"/>
            <w:tcBorders>
              <w:top w:val="outset" w:sz="6" w:space="0" w:color="111111"/>
              <w:left w:val="outset" w:sz="6" w:space="0" w:color="111111"/>
              <w:bottom w:val="outset" w:sz="6" w:space="0" w:color="111111"/>
              <w:right w:val="outset" w:sz="6" w:space="0" w:color="111111"/>
            </w:tcBorders>
            <w:vAlign w:val="center"/>
          </w:tcPr>
          <w:p w14:paraId="47F53632" w14:textId="77777777" w:rsidR="008F0BDF" w:rsidRDefault="008F0BDF">
            <w:pPr>
              <w:jc w:val="right"/>
            </w:pPr>
            <w:r>
              <w:rPr>
                <w:rFonts w:hint="eastAsia"/>
              </w:rPr>
              <w:t>46,399</w:t>
            </w:r>
          </w:p>
        </w:tc>
        <w:tc>
          <w:tcPr>
            <w:tcW w:w="0" w:type="auto"/>
            <w:tcBorders>
              <w:top w:val="outset" w:sz="6" w:space="0" w:color="111111"/>
              <w:left w:val="outset" w:sz="6" w:space="0" w:color="111111"/>
              <w:bottom w:val="outset" w:sz="6" w:space="0" w:color="111111"/>
              <w:right w:val="outset" w:sz="6" w:space="0" w:color="111111"/>
            </w:tcBorders>
            <w:vAlign w:val="center"/>
          </w:tcPr>
          <w:p w14:paraId="252CF1A9"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83F9D89" w14:textId="77777777" w:rsidR="008F0BDF" w:rsidRDefault="008F0BDF">
            <w:pPr>
              <w:jc w:val="right"/>
            </w:pPr>
            <w:r>
              <w:rPr>
                <w:rFonts w:hint="eastAsia"/>
              </w:rPr>
              <w:t>33,052</w:t>
            </w:r>
          </w:p>
        </w:tc>
        <w:tc>
          <w:tcPr>
            <w:tcW w:w="0" w:type="auto"/>
            <w:tcBorders>
              <w:top w:val="outset" w:sz="6" w:space="0" w:color="111111"/>
              <w:left w:val="outset" w:sz="6" w:space="0" w:color="111111"/>
              <w:bottom w:val="outset" w:sz="6" w:space="0" w:color="111111"/>
              <w:right w:val="outset" w:sz="6" w:space="0" w:color="111111"/>
            </w:tcBorders>
            <w:vAlign w:val="center"/>
          </w:tcPr>
          <w:p w14:paraId="4B8B7300" w14:textId="77777777" w:rsidR="008F0BDF" w:rsidRDefault="008F0BDF">
            <w:pPr>
              <w:jc w:val="right"/>
            </w:pPr>
            <w:r>
              <w:rPr>
                <w:rFonts w:hint="eastAsia"/>
              </w:rPr>
              <w:t>97.09</w:t>
            </w:r>
          </w:p>
        </w:tc>
        <w:tc>
          <w:tcPr>
            <w:tcW w:w="0" w:type="auto"/>
            <w:tcBorders>
              <w:top w:val="outset" w:sz="6" w:space="0" w:color="111111"/>
              <w:left w:val="outset" w:sz="6" w:space="0" w:color="111111"/>
              <w:bottom w:val="outset" w:sz="6" w:space="0" w:color="111111"/>
              <w:right w:val="outset" w:sz="6" w:space="0" w:color="111111"/>
            </w:tcBorders>
            <w:vAlign w:val="center"/>
          </w:tcPr>
          <w:p w14:paraId="3FC7A5DC" w14:textId="77777777" w:rsidR="008F0BDF" w:rsidRDefault="008F0BDF">
            <w:pPr>
              <w:jc w:val="right"/>
            </w:pPr>
            <w:r>
              <w:rPr>
                <w:rFonts w:hint="eastAsia"/>
              </w:rPr>
              <w:t>66,655</w:t>
            </w:r>
          </w:p>
        </w:tc>
        <w:tc>
          <w:tcPr>
            <w:tcW w:w="0" w:type="auto"/>
            <w:tcBorders>
              <w:top w:val="outset" w:sz="6" w:space="0" w:color="111111"/>
              <w:left w:val="outset" w:sz="6" w:space="0" w:color="111111"/>
              <w:bottom w:val="outset" w:sz="6" w:space="0" w:color="111111"/>
              <w:right w:val="outset" w:sz="6" w:space="0" w:color="111111"/>
            </w:tcBorders>
            <w:vAlign w:val="center"/>
          </w:tcPr>
          <w:p w14:paraId="6932C11C" w14:textId="77777777" w:rsidR="008F0BDF" w:rsidRDefault="008F0BDF">
            <w:pPr>
              <w:jc w:val="right"/>
            </w:pPr>
            <w:r>
              <w:rPr>
                <w:rFonts w:hint="eastAsia"/>
              </w:rPr>
              <w:t>95</w:t>
            </w:r>
          </w:p>
        </w:tc>
      </w:tr>
      <w:tr w:rsidR="008F0BDF" w14:paraId="2418E29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CE9556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E7D7CF2" w14:textId="77777777" w:rsidR="008F0BDF" w:rsidRDefault="008F0BDF">
            <w:r>
              <w:rPr>
                <w:rFonts w:hint="eastAsia"/>
              </w:rPr>
              <w:t>國土復育策略方案暨行動計畫-3</w:t>
            </w:r>
          </w:p>
        </w:tc>
        <w:tc>
          <w:tcPr>
            <w:tcW w:w="0" w:type="auto"/>
            <w:tcBorders>
              <w:top w:val="outset" w:sz="6" w:space="0" w:color="111111"/>
              <w:left w:val="outset" w:sz="6" w:space="0" w:color="111111"/>
              <w:bottom w:val="outset" w:sz="6" w:space="0" w:color="111111"/>
              <w:right w:val="outset" w:sz="6" w:space="0" w:color="111111"/>
            </w:tcBorders>
            <w:vAlign w:val="center"/>
          </w:tcPr>
          <w:p w14:paraId="5F2F42C7" w14:textId="77777777" w:rsidR="008F0BDF" w:rsidRDefault="008F0BDF">
            <w:pPr>
              <w:jc w:val="right"/>
            </w:pPr>
            <w:r>
              <w:rPr>
                <w:rFonts w:hint="eastAsia"/>
              </w:rPr>
              <w:t>139,700</w:t>
            </w:r>
          </w:p>
        </w:tc>
        <w:tc>
          <w:tcPr>
            <w:tcW w:w="0" w:type="auto"/>
            <w:tcBorders>
              <w:top w:val="outset" w:sz="6" w:space="0" w:color="111111"/>
              <w:left w:val="outset" w:sz="6" w:space="0" w:color="111111"/>
              <w:bottom w:val="outset" w:sz="6" w:space="0" w:color="111111"/>
              <w:right w:val="outset" w:sz="6" w:space="0" w:color="111111"/>
            </w:tcBorders>
            <w:vAlign w:val="center"/>
          </w:tcPr>
          <w:p w14:paraId="3321B7AB" w14:textId="77777777" w:rsidR="008F0BDF" w:rsidRDefault="008F0BDF">
            <w:pPr>
              <w:jc w:val="right"/>
            </w:pPr>
            <w:r>
              <w:rPr>
                <w:rFonts w:hint="eastAsia"/>
              </w:rPr>
              <w:t>65.28</w:t>
            </w:r>
          </w:p>
        </w:tc>
        <w:tc>
          <w:tcPr>
            <w:tcW w:w="0" w:type="auto"/>
            <w:tcBorders>
              <w:top w:val="outset" w:sz="6" w:space="0" w:color="111111"/>
              <w:left w:val="outset" w:sz="6" w:space="0" w:color="111111"/>
              <w:bottom w:val="outset" w:sz="6" w:space="0" w:color="111111"/>
              <w:right w:val="outset" w:sz="6" w:space="0" w:color="111111"/>
            </w:tcBorders>
            <w:vAlign w:val="center"/>
          </w:tcPr>
          <w:p w14:paraId="2F8FD9C3" w14:textId="77777777" w:rsidR="008F0BDF" w:rsidRDefault="008F0BDF">
            <w:pPr>
              <w:jc w:val="right"/>
            </w:pPr>
            <w:r>
              <w:rPr>
                <w:rFonts w:hint="eastAsia"/>
              </w:rPr>
              <w:t>153,200</w:t>
            </w:r>
          </w:p>
        </w:tc>
        <w:tc>
          <w:tcPr>
            <w:tcW w:w="0" w:type="auto"/>
            <w:tcBorders>
              <w:top w:val="outset" w:sz="6" w:space="0" w:color="111111"/>
              <w:left w:val="outset" w:sz="6" w:space="0" w:color="111111"/>
              <w:bottom w:val="outset" w:sz="6" w:space="0" w:color="111111"/>
              <w:right w:val="outset" w:sz="6" w:space="0" w:color="111111"/>
            </w:tcBorders>
            <w:vAlign w:val="center"/>
          </w:tcPr>
          <w:p w14:paraId="3CA1E1FC" w14:textId="77777777" w:rsidR="008F0BDF" w:rsidRDefault="008F0BDF">
            <w:pPr>
              <w:jc w:val="right"/>
            </w:pPr>
            <w:r>
              <w:rPr>
                <w:rFonts w:hint="eastAsia"/>
              </w:rPr>
              <w:t>90.1</w:t>
            </w:r>
          </w:p>
        </w:tc>
        <w:tc>
          <w:tcPr>
            <w:tcW w:w="0" w:type="auto"/>
            <w:tcBorders>
              <w:top w:val="outset" w:sz="6" w:space="0" w:color="111111"/>
              <w:left w:val="outset" w:sz="6" w:space="0" w:color="111111"/>
              <w:bottom w:val="outset" w:sz="6" w:space="0" w:color="111111"/>
              <w:right w:val="outset" w:sz="6" w:space="0" w:color="111111"/>
            </w:tcBorders>
            <w:vAlign w:val="center"/>
          </w:tcPr>
          <w:p w14:paraId="296759B7" w14:textId="77777777" w:rsidR="008F0BDF" w:rsidRDefault="008F0BDF">
            <w:pPr>
              <w:jc w:val="right"/>
            </w:pPr>
            <w:r>
              <w:rPr>
                <w:rFonts w:hint="eastAsia"/>
              </w:rPr>
              <w:t>370,155</w:t>
            </w:r>
          </w:p>
        </w:tc>
        <w:tc>
          <w:tcPr>
            <w:tcW w:w="0" w:type="auto"/>
            <w:tcBorders>
              <w:top w:val="outset" w:sz="6" w:space="0" w:color="111111"/>
              <w:left w:val="outset" w:sz="6" w:space="0" w:color="111111"/>
              <w:bottom w:val="outset" w:sz="6" w:space="0" w:color="111111"/>
              <w:right w:val="outset" w:sz="6" w:space="0" w:color="111111"/>
            </w:tcBorders>
            <w:vAlign w:val="center"/>
          </w:tcPr>
          <w:p w14:paraId="7CE97ACC" w14:textId="77777777" w:rsidR="008F0BDF" w:rsidRDefault="008F0BDF">
            <w:pPr>
              <w:jc w:val="right"/>
            </w:pPr>
            <w:r>
              <w:rPr>
                <w:rFonts w:hint="eastAsia"/>
              </w:rPr>
              <w:t>47.53</w:t>
            </w:r>
          </w:p>
        </w:tc>
      </w:tr>
      <w:tr w:rsidR="008F0BDF" w14:paraId="3885F0C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9B985B5"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D4B5C34" w14:textId="77777777" w:rsidR="008F0BDF" w:rsidRDefault="008F0BDF">
            <w:r>
              <w:rPr>
                <w:rFonts w:hint="eastAsia"/>
              </w:rPr>
              <w:t>加強生物多樣性及資源保育利用研究</w:t>
            </w:r>
          </w:p>
        </w:tc>
        <w:tc>
          <w:tcPr>
            <w:tcW w:w="0" w:type="auto"/>
            <w:tcBorders>
              <w:top w:val="outset" w:sz="6" w:space="0" w:color="111111"/>
              <w:left w:val="outset" w:sz="6" w:space="0" w:color="111111"/>
              <w:bottom w:val="outset" w:sz="6" w:space="0" w:color="111111"/>
              <w:right w:val="outset" w:sz="6" w:space="0" w:color="111111"/>
            </w:tcBorders>
            <w:vAlign w:val="center"/>
          </w:tcPr>
          <w:p w14:paraId="1F1CFC80" w14:textId="77777777" w:rsidR="008F0BDF" w:rsidRDefault="008F0BDF">
            <w:pPr>
              <w:jc w:val="right"/>
            </w:pPr>
            <w:r>
              <w:rPr>
                <w:rFonts w:hint="eastAsia"/>
              </w:rPr>
              <w:t>391,707</w:t>
            </w:r>
          </w:p>
        </w:tc>
        <w:tc>
          <w:tcPr>
            <w:tcW w:w="0" w:type="auto"/>
            <w:tcBorders>
              <w:top w:val="outset" w:sz="6" w:space="0" w:color="111111"/>
              <w:left w:val="outset" w:sz="6" w:space="0" w:color="111111"/>
              <w:bottom w:val="outset" w:sz="6" w:space="0" w:color="111111"/>
              <w:right w:val="outset" w:sz="6" w:space="0" w:color="111111"/>
            </w:tcBorders>
            <w:vAlign w:val="center"/>
          </w:tcPr>
          <w:p w14:paraId="360F8A86"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D421039" w14:textId="77777777" w:rsidR="008F0BDF" w:rsidRDefault="008F0BDF">
            <w:pPr>
              <w:jc w:val="right"/>
            </w:pPr>
            <w:r>
              <w:rPr>
                <w:rFonts w:hint="eastAsia"/>
              </w:rPr>
              <w:t>303,743</w:t>
            </w:r>
          </w:p>
        </w:tc>
        <w:tc>
          <w:tcPr>
            <w:tcW w:w="0" w:type="auto"/>
            <w:tcBorders>
              <w:top w:val="outset" w:sz="6" w:space="0" w:color="111111"/>
              <w:left w:val="outset" w:sz="6" w:space="0" w:color="111111"/>
              <w:bottom w:val="outset" w:sz="6" w:space="0" w:color="111111"/>
              <w:right w:val="outset" w:sz="6" w:space="0" w:color="111111"/>
            </w:tcBorders>
            <w:vAlign w:val="center"/>
          </w:tcPr>
          <w:p w14:paraId="3A751082" w14:textId="77777777" w:rsidR="008F0BDF" w:rsidRDefault="008F0BDF">
            <w:pPr>
              <w:jc w:val="right"/>
            </w:pPr>
            <w:r>
              <w:rPr>
                <w:rFonts w:hint="eastAsia"/>
              </w:rPr>
              <w:t>99.97</w:t>
            </w:r>
          </w:p>
        </w:tc>
        <w:tc>
          <w:tcPr>
            <w:tcW w:w="0" w:type="auto"/>
            <w:tcBorders>
              <w:top w:val="outset" w:sz="6" w:space="0" w:color="111111"/>
              <w:left w:val="outset" w:sz="6" w:space="0" w:color="111111"/>
              <w:bottom w:val="outset" w:sz="6" w:space="0" w:color="111111"/>
              <w:right w:val="outset" w:sz="6" w:space="0" w:color="111111"/>
            </w:tcBorders>
            <w:vAlign w:val="center"/>
          </w:tcPr>
          <w:p w14:paraId="38070EBD" w14:textId="77777777" w:rsidR="008F0BDF" w:rsidRDefault="008F0BDF">
            <w:pPr>
              <w:jc w:val="right"/>
            </w:pPr>
            <w:r>
              <w:rPr>
                <w:rFonts w:hint="eastAsia"/>
              </w:rPr>
              <w:t>315,849</w:t>
            </w:r>
          </w:p>
        </w:tc>
        <w:tc>
          <w:tcPr>
            <w:tcW w:w="0" w:type="auto"/>
            <w:tcBorders>
              <w:top w:val="outset" w:sz="6" w:space="0" w:color="111111"/>
              <w:left w:val="outset" w:sz="6" w:space="0" w:color="111111"/>
              <w:bottom w:val="outset" w:sz="6" w:space="0" w:color="111111"/>
              <w:right w:val="outset" w:sz="6" w:space="0" w:color="111111"/>
            </w:tcBorders>
            <w:vAlign w:val="center"/>
          </w:tcPr>
          <w:p w14:paraId="01CD3564" w14:textId="77777777" w:rsidR="008F0BDF" w:rsidRDefault="008F0BDF">
            <w:pPr>
              <w:jc w:val="right"/>
            </w:pPr>
            <w:r>
              <w:rPr>
                <w:rFonts w:hint="eastAsia"/>
              </w:rPr>
              <w:t>99.99</w:t>
            </w:r>
          </w:p>
        </w:tc>
      </w:tr>
      <w:tr w:rsidR="008F0BDF" w14:paraId="23A598A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573E08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978CB9E" w14:textId="77777777" w:rsidR="008F0BDF" w:rsidRDefault="008F0BDF">
            <w:r>
              <w:rPr>
                <w:rFonts w:hint="eastAsia"/>
              </w:rPr>
              <w:t>海岸林生態復育</w:t>
            </w:r>
          </w:p>
        </w:tc>
        <w:tc>
          <w:tcPr>
            <w:tcW w:w="0" w:type="auto"/>
            <w:tcBorders>
              <w:top w:val="outset" w:sz="6" w:space="0" w:color="111111"/>
              <w:left w:val="outset" w:sz="6" w:space="0" w:color="111111"/>
              <w:bottom w:val="outset" w:sz="6" w:space="0" w:color="111111"/>
              <w:right w:val="outset" w:sz="6" w:space="0" w:color="111111"/>
            </w:tcBorders>
            <w:vAlign w:val="center"/>
          </w:tcPr>
          <w:p w14:paraId="3A2857EC" w14:textId="77777777" w:rsidR="008F0BDF" w:rsidRDefault="008F0BDF">
            <w:pPr>
              <w:jc w:val="right"/>
            </w:pPr>
            <w:r>
              <w:rPr>
                <w:rFonts w:hint="eastAsia"/>
              </w:rPr>
              <w:t>125,150</w:t>
            </w:r>
          </w:p>
        </w:tc>
        <w:tc>
          <w:tcPr>
            <w:tcW w:w="0" w:type="auto"/>
            <w:tcBorders>
              <w:top w:val="outset" w:sz="6" w:space="0" w:color="111111"/>
              <w:left w:val="outset" w:sz="6" w:space="0" w:color="111111"/>
              <w:bottom w:val="outset" w:sz="6" w:space="0" w:color="111111"/>
              <w:right w:val="outset" w:sz="6" w:space="0" w:color="111111"/>
            </w:tcBorders>
            <w:vAlign w:val="center"/>
          </w:tcPr>
          <w:p w14:paraId="38C1C550"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CBB59F6" w14:textId="77777777" w:rsidR="008F0BDF" w:rsidRDefault="008F0BDF">
            <w:pPr>
              <w:jc w:val="right"/>
            </w:pPr>
            <w:r>
              <w:rPr>
                <w:rFonts w:hint="eastAsia"/>
              </w:rPr>
              <w:t>130,000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A7732A5" w14:textId="77777777" w:rsidR="008F0BDF" w:rsidRDefault="008F0BDF">
            <w:pPr>
              <w:jc w:val="right"/>
            </w:pPr>
            <w:r>
              <w:rPr>
                <w:rFonts w:hint="eastAsia"/>
              </w:rPr>
              <w:t>95.27</w:t>
            </w:r>
          </w:p>
        </w:tc>
        <w:tc>
          <w:tcPr>
            <w:tcW w:w="0" w:type="auto"/>
            <w:tcBorders>
              <w:top w:val="outset" w:sz="6" w:space="0" w:color="111111"/>
              <w:left w:val="outset" w:sz="6" w:space="0" w:color="111111"/>
              <w:bottom w:val="outset" w:sz="6" w:space="0" w:color="111111"/>
              <w:right w:val="outset" w:sz="6" w:space="0" w:color="111111"/>
            </w:tcBorders>
            <w:vAlign w:val="center"/>
          </w:tcPr>
          <w:p w14:paraId="09DEBC96" w14:textId="77777777" w:rsidR="008F0BDF" w:rsidRDefault="008F0BDF">
            <w:pPr>
              <w:jc w:val="right"/>
            </w:pPr>
            <w:r>
              <w:rPr>
                <w:rFonts w:hint="eastAsia"/>
              </w:rPr>
              <w:t>130,000</w:t>
            </w:r>
          </w:p>
        </w:tc>
        <w:tc>
          <w:tcPr>
            <w:tcW w:w="0" w:type="auto"/>
            <w:tcBorders>
              <w:top w:val="outset" w:sz="6" w:space="0" w:color="111111"/>
              <w:left w:val="outset" w:sz="6" w:space="0" w:color="111111"/>
              <w:bottom w:val="outset" w:sz="6" w:space="0" w:color="111111"/>
              <w:right w:val="outset" w:sz="6" w:space="0" w:color="111111"/>
            </w:tcBorders>
            <w:vAlign w:val="center"/>
          </w:tcPr>
          <w:p w14:paraId="40F57566" w14:textId="77777777" w:rsidR="008F0BDF" w:rsidRDefault="008F0BDF">
            <w:pPr>
              <w:jc w:val="right"/>
            </w:pPr>
            <w:r>
              <w:rPr>
                <w:rFonts w:hint="eastAsia"/>
              </w:rPr>
              <w:t>98.34</w:t>
            </w:r>
          </w:p>
        </w:tc>
      </w:tr>
      <w:tr w:rsidR="008F0BDF" w14:paraId="601C842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2DE2D4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07B4113" w14:textId="77777777" w:rsidR="008F0BDF" w:rsidRDefault="008F0BDF">
            <w:r>
              <w:rPr>
                <w:rFonts w:hint="eastAsia"/>
              </w:rPr>
              <w:t>公私有林經營輔導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537C58A8" w14:textId="77777777" w:rsidR="008F0BDF" w:rsidRDefault="008F0BDF">
            <w:pPr>
              <w:jc w:val="right"/>
            </w:pPr>
            <w:r>
              <w:rPr>
                <w:rFonts w:hint="eastAsia"/>
              </w:rPr>
              <w:t>77,100</w:t>
            </w:r>
          </w:p>
        </w:tc>
        <w:tc>
          <w:tcPr>
            <w:tcW w:w="0" w:type="auto"/>
            <w:tcBorders>
              <w:top w:val="outset" w:sz="6" w:space="0" w:color="111111"/>
              <w:left w:val="outset" w:sz="6" w:space="0" w:color="111111"/>
              <w:bottom w:val="outset" w:sz="6" w:space="0" w:color="111111"/>
              <w:right w:val="outset" w:sz="6" w:space="0" w:color="111111"/>
            </w:tcBorders>
            <w:vAlign w:val="center"/>
          </w:tcPr>
          <w:p w14:paraId="64620E4E" w14:textId="77777777" w:rsidR="008F0BDF" w:rsidRDefault="008F0BDF">
            <w:pPr>
              <w:jc w:val="right"/>
            </w:pPr>
            <w:r>
              <w:rPr>
                <w:rFonts w:hint="eastAsia"/>
              </w:rPr>
              <w:t>92</w:t>
            </w:r>
          </w:p>
        </w:tc>
        <w:tc>
          <w:tcPr>
            <w:tcW w:w="0" w:type="auto"/>
            <w:tcBorders>
              <w:top w:val="outset" w:sz="6" w:space="0" w:color="111111"/>
              <w:left w:val="outset" w:sz="6" w:space="0" w:color="111111"/>
              <w:bottom w:val="outset" w:sz="6" w:space="0" w:color="111111"/>
              <w:right w:val="outset" w:sz="6" w:space="0" w:color="111111"/>
            </w:tcBorders>
            <w:vAlign w:val="center"/>
          </w:tcPr>
          <w:p w14:paraId="20CBA80B" w14:textId="77777777" w:rsidR="008F0BDF" w:rsidRDefault="008F0BDF">
            <w:pPr>
              <w:jc w:val="right"/>
            </w:pPr>
            <w:r>
              <w:rPr>
                <w:rFonts w:hint="eastAsia"/>
              </w:rPr>
              <w:t>38,730</w:t>
            </w:r>
          </w:p>
        </w:tc>
        <w:tc>
          <w:tcPr>
            <w:tcW w:w="0" w:type="auto"/>
            <w:tcBorders>
              <w:top w:val="outset" w:sz="6" w:space="0" w:color="111111"/>
              <w:left w:val="outset" w:sz="6" w:space="0" w:color="111111"/>
              <w:bottom w:val="outset" w:sz="6" w:space="0" w:color="111111"/>
              <w:right w:val="outset" w:sz="6" w:space="0" w:color="111111"/>
            </w:tcBorders>
            <w:vAlign w:val="center"/>
          </w:tcPr>
          <w:p w14:paraId="3FFA8271" w14:textId="77777777" w:rsidR="008F0BDF" w:rsidRDefault="008F0BDF">
            <w:pPr>
              <w:jc w:val="right"/>
            </w:pPr>
            <w:r>
              <w:rPr>
                <w:rFonts w:hint="eastAsia"/>
              </w:rPr>
              <w:t>99.14</w:t>
            </w:r>
          </w:p>
        </w:tc>
        <w:tc>
          <w:tcPr>
            <w:tcW w:w="0" w:type="auto"/>
            <w:tcBorders>
              <w:top w:val="outset" w:sz="6" w:space="0" w:color="111111"/>
              <w:left w:val="outset" w:sz="6" w:space="0" w:color="111111"/>
              <w:bottom w:val="outset" w:sz="6" w:space="0" w:color="111111"/>
              <w:right w:val="outset" w:sz="6" w:space="0" w:color="111111"/>
            </w:tcBorders>
            <w:vAlign w:val="center"/>
          </w:tcPr>
          <w:p w14:paraId="086AF7BB" w14:textId="77777777" w:rsidR="008F0BDF" w:rsidRDefault="008F0BDF">
            <w:pPr>
              <w:jc w:val="right"/>
            </w:pPr>
            <w:r>
              <w:rPr>
                <w:rFonts w:hint="eastAsia"/>
              </w:rPr>
              <w:t>55,750</w:t>
            </w:r>
          </w:p>
        </w:tc>
        <w:tc>
          <w:tcPr>
            <w:tcW w:w="0" w:type="auto"/>
            <w:tcBorders>
              <w:top w:val="outset" w:sz="6" w:space="0" w:color="111111"/>
              <w:left w:val="outset" w:sz="6" w:space="0" w:color="111111"/>
              <w:bottom w:val="outset" w:sz="6" w:space="0" w:color="111111"/>
              <w:right w:val="outset" w:sz="6" w:space="0" w:color="111111"/>
            </w:tcBorders>
            <w:vAlign w:val="center"/>
          </w:tcPr>
          <w:p w14:paraId="0AAE69C6" w14:textId="77777777" w:rsidR="008F0BDF" w:rsidRDefault="008F0BDF">
            <w:pPr>
              <w:jc w:val="right"/>
            </w:pPr>
            <w:r>
              <w:rPr>
                <w:rFonts w:hint="eastAsia"/>
              </w:rPr>
              <w:t>95.07</w:t>
            </w:r>
          </w:p>
        </w:tc>
      </w:tr>
      <w:tr w:rsidR="008F0BDF" w14:paraId="48DF65F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107BBD7"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0BE0CDB" w14:textId="77777777" w:rsidR="008F0BDF" w:rsidRDefault="008F0BDF">
            <w:r>
              <w:rPr>
                <w:rFonts w:hint="eastAsia"/>
              </w:rPr>
              <w:t>國公有造林及林產產銷輔導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7600210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DFFB97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67C2091" w14:textId="77777777" w:rsidR="008F0BDF" w:rsidRDefault="008F0BDF">
            <w:pPr>
              <w:jc w:val="right"/>
            </w:pPr>
            <w:r>
              <w:rPr>
                <w:rFonts w:hint="eastAsia"/>
              </w:rPr>
              <w:t>610,780</w:t>
            </w:r>
          </w:p>
        </w:tc>
        <w:tc>
          <w:tcPr>
            <w:tcW w:w="0" w:type="auto"/>
            <w:tcBorders>
              <w:top w:val="outset" w:sz="6" w:space="0" w:color="111111"/>
              <w:left w:val="outset" w:sz="6" w:space="0" w:color="111111"/>
              <w:bottom w:val="outset" w:sz="6" w:space="0" w:color="111111"/>
              <w:right w:val="outset" w:sz="6" w:space="0" w:color="111111"/>
            </w:tcBorders>
            <w:vAlign w:val="center"/>
          </w:tcPr>
          <w:p w14:paraId="72FA3603" w14:textId="77777777" w:rsidR="008F0BDF" w:rsidRDefault="008F0BDF">
            <w:pPr>
              <w:jc w:val="right"/>
            </w:pPr>
            <w:r>
              <w:rPr>
                <w:rFonts w:hint="eastAsia"/>
              </w:rPr>
              <w:t>96.17</w:t>
            </w:r>
          </w:p>
        </w:tc>
        <w:tc>
          <w:tcPr>
            <w:tcW w:w="0" w:type="auto"/>
            <w:tcBorders>
              <w:top w:val="outset" w:sz="6" w:space="0" w:color="111111"/>
              <w:left w:val="outset" w:sz="6" w:space="0" w:color="111111"/>
              <w:bottom w:val="outset" w:sz="6" w:space="0" w:color="111111"/>
              <w:right w:val="outset" w:sz="6" w:space="0" w:color="111111"/>
            </w:tcBorders>
            <w:vAlign w:val="center"/>
          </w:tcPr>
          <w:p w14:paraId="03F6FB0B" w14:textId="77777777" w:rsidR="008F0BDF" w:rsidRDefault="008F0BDF">
            <w:pPr>
              <w:jc w:val="right"/>
            </w:pPr>
            <w:r>
              <w:rPr>
                <w:rFonts w:hint="eastAsia"/>
              </w:rPr>
              <w:t>625,365</w:t>
            </w:r>
          </w:p>
        </w:tc>
        <w:tc>
          <w:tcPr>
            <w:tcW w:w="0" w:type="auto"/>
            <w:tcBorders>
              <w:top w:val="outset" w:sz="6" w:space="0" w:color="111111"/>
              <w:left w:val="outset" w:sz="6" w:space="0" w:color="111111"/>
              <w:bottom w:val="outset" w:sz="6" w:space="0" w:color="111111"/>
              <w:right w:val="outset" w:sz="6" w:space="0" w:color="111111"/>
            </w:tcBorders>
            <w:vAlign w:val="center"/>
          </w:tcPr>
          <w:p w14:paraId="3509827B" w14:textId="77777777" w:rsidR="008F0BDF" w:rsidRDefault="008F0BDF">
            <w:pPr>
              <w:jc w:val="right"/>
            </w:pPr>
            <w:r>
              <w:rPr>
                <w:rFonts w:hint="eastAsia"/>
              </w:rPr>
              <w:t>98.19</w:t>
            </w:r>
          </w:p>
        </w:tc>
      </w:tr>
      <w:tr w:rsidR="008F0BDF" w14:paraId="278FFBC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D57F1A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1DD5DBD" w14:textId="77777777" w:rsidR="008F0BDF" w:rsidRDefault="008F0BDF">
            <w:r>
              <w:rPr>
                <w:rFonts w:hint="eastAsia"/>
              </w:rPr>
              <w:t>試驗林生態系示範經營</w:t>
            </w:r>
          </w:p>
        </w:tc>
        <w:tc>
          <w:tcPr>
            <w:tcW w:w="0" w:type="auto"/>
            <w:tcBorders>
              <w:top w:val="outset" w:sz="6" w:space="0" w:color="111111"/>
              <w:left w:val="outset" w:sz="6" w:space="0" w:color="111111"/>
              <w:bottom w:val="outset" w:sz="6" w:space="0" w:color="111111"/>
              <w:right w:val="outset" w:sz="6" w:space="0" w:color="111111"/>
            </w:tcBorders>
            <w:vAlign w:val="center"/>
          </w:tcPr>
          <w:p w14:paraId="54621AF6" w14:textId="77777777" w:rsidR="008F0BDF" w:rsidRDefault="008F0BDF">
            <w:pPr>
              <w:jc w:val="right"/>
            </w:pPr>
            <w:r>
              <w:rPr>
                <w:rFonts w:hint="eastAsia"/>
              </w:rPr>
              <w:t>117,714</w:t>
            </w:r>
          </w:p>
        </w:tc>
        <w:tc>
          <w:tcPr>
            <w:tcW w:w="0" w:type="auto"/>
            <w:tcBorders>
              <w:top w:val="outset" w:sz="6" w:space="0" w:color="111111"/>
              <w:left w:val="outset" w:sz="6" w:space="0" w:color="111111"/>
              <w:bottom w:val="outset" w:sz="6" w:space="0" w:color="111111"/>
              <w:right w:val="outset" w:sz="6" w:space="0" w:color="111111"/>
            </w:tcBorders>
            <w:vAlign w:val="center"/>
          </w:tcPr>
          <w:p w14:paraId="52B14095" w14:textId="77777777" w:rsidR="008F0BDF" w:rsidRDefault="008F0BDF">
            <w:pPr>
              <w:jc w:val="right"/>
            </w:pPr>
            <w:r>
              <w:rPr>
                <w:rFonts w:hint="eastAsia"/>
              </w:rPr>
              <w:t>78.12</w:t>
            </w:r>
          </w:p>
        </w:tc>
        <w:tc>
          <w:tcPr>
            <w:tcW w:w="0" w:type="auto"/>
            <w:tcBorders>
              <w:top w:val="outset" w:sz="6" w:space="0" w:color="111111"/>
              <w:left w:val="outset" w:sz="6" w:space="0" w:color="111111"/>
              <w:bottom w:val="outset" w:sz="6" w:space="0" w:color="111111"/>
              <w:right w:val="outset" w:sz="6" w:space="0" w:color="111111"/>
            </w:tcBorders>
            <w:vAlign w:val="center"/>
          </w:tcPr>
          <w:p w14:paraId="75077F93" w14:textId="77777777" w:rsidR="008F0BDF" w:rsidRDefault="008F0BDF">
            <w:pPr>
              <w:jc w:val="right"/>
            </w:pPr>
            <w:r>
              <w:rPr>
                <w:rFonts w:hint="eastAsia"/>
              </w:rPr>
              <w:t>110,079</w:t>
            </w:r>
          </w:p>
        </w:tc>
        <w:tc>
          <w:tcPr>
            <w:tcW w:w="0" w:type="auto"/>
            <w:tcBorders>
              <w:top w:val="outset" w:sz="6" w:space="0" w:color="111111"/>
              <w:left w:val="outset" w:sz="6" w:space="0" w:color="111111"/>
              <w:bottom w:val="outset" w:sz="6" w:space="0" w:color="111111"/>
              <w:right w:val="outset" w:sz="6" w:space="0" w:color="111111"/>
            </w:tcBorders>
            <w:vAlign w:val="center"/>
          </w:tcPr>
          <w:p w14:paraId="3BB61660" w14:textId="77777777" w:rsidR="008F0BDF" w:rsidRDefault="008F0BDF">
            <w:pPr>
              <w:jc w:val="right"/>
            </w:pPr>
            <w:r>
              <w:rPr>
                <w:rFonts w:hint="eastAsia"/>
              </w:rPr>
              <w:t>97.9</w:t>
            </w:r>
          </w:p>
        </w:tc>
        <w:tc>
          <w:tcPr>
            <w:tcW w:w="0" w:type="auto"/>
            <w:tcBorders>
              <w:top w:val="outset" w:sz="6" w:space="0" w:color="111111"/>
              <w:left w:val="outset" w:sz="6" w:space="0" w:color="111111"/>
              <w:bottom w:val="outset" w:sz="6" w:space="0" w:color="111111"/>
              <w:right w:val="outset" w:sz="6" w:space="0" w:color="111111"/>
            </w:tcBorders>
            <w:vAlign w:val="center"/>
          </w:tcPr>
          <w:p w14:paraId="538530F9" w14:textId="77777777" w:rsidR="008F0BDF" w:rsidRDefault="008F0BDF">
            <w:pPr>
              <w:jc w:val="right"/>
            </w:pPr>
            <w:r>
              <w:rPr>
                <w:rFonts w:hint="eastAsia"/>
              </w:rPr>
              <w:t>89,033</w:t>
            </w:r>
          </w:p>
        </w:tc>
        <w:tc>
          <w:tcPr>
            <w:tcW w:w="0" w:type="auto"/>
            <w:tcBorders>
              <w:top w:val="outset" w:sz="6" w:space="0" w:color="111111"/>
              <w:left w:val="outset" w:sz="6" w:space="0" w:color="111111"/>
              <w:bottom w:val="outset" w:sz="6" w:space="0" w:color="111111"/>
              <w:right w:val="outset" w:sz="6" w:space="0" w:color="111111"/>
            </w:tcBorders>
            <w:vAlign w:val="center"/>
          </w:tcPr>
          <w:p w14:paraId="37B4A0F7" w14:textId="77777777" w:rsidR="008F0BDF" w:rsidRDefault="008F0BDF">
            <w:pPr>
              <w:jc w:val="right"/>
            </w:pPr>
            <w:r>
              <w:rPr>
                <w:rFonts w:hint="eastAsia"/>
              </w:rPr>
              <w:t>96.32</w:t>
            </w:r>
          </w:p>
        </w:tc>
      </w:tr>
      <w:tr w:rsidR="008F0BDF" w14:paraId="3626A98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9BA9ED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76B8121" w14:textId="77777777" w:rsidR="008F0BDF" w:rsidRDefault="008F0BDF">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2245BA96" w14:textId="77777777" w:rsidR="008F0BDF" w:rsidRDefault="008F0BDF">
            <w:pPr>
              <w:jc w:val="right"/>
            </w:pPr>
            <w:r>
              <w:rPr>
                <w:rFonts w:hint="eastAsia"/>
              </w:rPr>
              <w:t>16,651,234</w:t>
            </w:r>
          </w:p>
        </w:tc>
        <w:tc>
          <w:tcPr>
            <w:tcW w:w="0" w:type="auto"/>
            <w:tcBorders>
              <w:top w:val="outset" w:sz="6" w:space="0" w:color="111111"/>
              <w:left w:val="outset" w:sz="6" w:space="0" w:color="111111"/>
              <w:bottom w:val="outset" w:sz="6" w:space="0" w:color="111111"/>
              <w:right w:val="outset" w:sz="6" w:space="0" w:color="111111"/>
            </w:tcBorders>
            <w:vAlign w:val="center"/>
          </w:tcPr>
          <w:p w14:paraId="6813E009" w14:textId="77777777" w:rsidR="008F0BDF" w:rsidRDefault="008F0BDF">
            <w:pPr>
              <w:jc w:val="right"/>
            </w:pPr>
            <w:r>
              <w:rPr>
                <w:rFonts w:hint="eastAsia"/>
              </w:rPr>
              <w:t>78.63</w:t>
            </w:r>
          </w:p>
        </w:tc>
        <w:tc>
          <w:tcPr>
            <w:tcW w:w="0" w:type="auto"/>
            <w:tcBorders>
              <w:top w:val="outset" w:sz="6" w:space="0" w:color="111111"/>
              <w:left w:val="outset" w:sz="6" w:space="0" w:color="111111"/>
              <w:bottom w:val="outset" w:sz="6" w:space="0" w:color="111111"/>
              <w:right w:val="outset" w:sz="6" w:space="0" w:color="111111"/>
            </w:tcBorders>
            <w:vAlign w:val="center"/>
          </w:tcPr>
          <w:p w14:paraId="5D86A76A" w14:textId="77777777" w:rsidR="008F0BDF" w:rsidRDefault="008F0BDF">
            <w:pPr>
              <w:jc w:val="right"/>
            </w:pPr>
            <w:r>
              <w:rPr>
                <w:rFonts w:hint="eastAsia"/>
              </w:rPr>
              <w:t>21,432,377</w:t>
            </w:r>
          </w:p>
        </w:tc>
        <w:tc>
          <w:tcPr>
            <w:tcW w:w="0" w:type="auto"/>
            <w:tcBorders>
              <w:top w:val="outset" w:sz="6" w:space="0" w:color="111111"/>
              <w:left w:val="outset" w:sz="6" w:space="0" w:color="111111"/>
              <w:bottom w:val="outset" w:sz="6" w:space="0" w:color="111111"/>
              <w:right w:val="outset" w:sz="6" w:space="0" w:color="111111"/>
            </w:tcBorders>
            <w:vAlign w:val="center"/>
          </w:tcPr>
          <w:p w14:paraId="11D167CD" w14:textId="77777777" w:rsidR="008F0BDF" w:rsidRDefault="008F0BDF">
            <w:pPr>
              <w:jc w:val="right"/>
            </w:pPr>
            <w:r>
              <w:rPr>
                <w:rFonts w:hint="eastAsia"/>
              </w:rPr>
              <w:t>92.53</w:t>
            </w:r>
          </w:p>
        </w:tc>
        <w:tc>
          <w:tcPr>
            <w:tcW w:w="0" w:type="auto"/>
            <w:tcBorders>
              <w:top w:val="outset" w:sz="6" w:space="0" w:color="111111"/>
              <w:left w:val="outset" w:sz="6" w:space="0" w:color="111111"/>
              <w:bottom w:val="outset" w:sz="6" w:space="0" w:color="111111"/>
              <w:right w:val="outset" w:sz="6" w:space="0" w:color="111111"/>
            </w:tcBorders>
            <w:vAlign w:val="center"/>
          </w:tcPr>
          <w:p w14:paraId="2987D23B" w14:textId="77777777" w:rsidR="008F0BDF" w:rsidRDefault="008F0BDF">
            <w:pPr>
              <w:jc w:val="right"/>
            </w:pPr>
            <w:r>
              <w:rPr>
                <w:rFonts w:hint="eastAsia"/>
              </w:rPr>
              <w:t>20,252,309</w:t>
            </w:r>
          </w:p>
        </w:tc>
        <w:tc>
          <w:tcPr>
            <w:tcW w:w="0" w:type="auto"/>
            <w:tcBorders>
              <w:top w:val="outset" w:sz="6" w:space="0" w:color="111111"/>
              <w:left w:val="outset" w:sz="6" w:space="0" w:color="111111"/>
              <w:bottom w:val="outset" w:sz="6" w:space="0" w:color="111111"/>
              <w:right w:val="outset" w:sz="6" w:space="0" w:color="111111"/>
            </w:tcBorders>
            <w:vAlign w:val="center"/>
          </w:tcPr>
          <w:p w14:paraId="5A98E218" w14:textId="77777777" w:rsidR="008F0BDF" w:rsidRDefault="008F0BDF">
            <w:pPr>
              <w:jc w:val="right"/>
            </w:pPr>
            <w:r>
              <w:rPr>
                <w:rFonts w:hint="eastAsia"/>
              </w:rPr>
              <w:t>92.42</w:t>
            </w:r>
          </w:p>
        </w:tc>
      </w:tr>
      <w:tr w:rsidR="008F0BDF" w14:paraId="0410FA7D" w14:textId="77777777">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4438993" w14:textId="77777777" w:rsidR="008F0BDF" w:rsidRDefault="008F0BDF">
            <w:r>
              <w:rPr>
                <w:rFonts w:hint="eastAsia"/>
              </w:rPr>
              <w:t>(五)加強農業綜合發展，增進農漁民福祉</w:t>
            </w:r>
          </w:p>
        </w:tc>
        <w:tc>
          <w:tcPr>
            <w:tcW w:w="0" w:type="auto"/>
            <w:tcBorders>
              <w:top w:val="outset" w:sz="6" w:space="0" w:color="111111"/>
              <w:left w:val="outset" w:sz="6" w:space="0" w:color="111111"/>
              <w:bottom w:val="outset" w:sz="6" w:space="0" w:color="111111"/>
              <w:right w:val="outset" w:sz="6" w:space="0" w:color="111111"/>
            </w:tcBorders>
            <w:vAlign w:val="center"/>
          </w:tcPr>
          <w:p w14:paraId="2E018FD7" w14:textId="77777777" w:rsidR="008F0BDF" w:rsidRDefault="008F0BDF">
            <w:r>
              <w:rPr>
                <w:rFonts w:hint="eastAsia"/>
              </w:rPr>
              <w:t>農民團體永續經營輔導</w:t>
            </w:r>
          </w:p>
        </w:tc>
        <w:tc>
          <w:tcPr>
            <w:tcW w:w="0" w:type="auto"/>
            <w:tcBorders>
              <w:top w:val="outset" w:sz="6" w:space="0" w:color="111111"/>
              <w:left w:val="outset" w:sz="6" w:space="0" w:color="111111"/>
              <w:bottom w:val="outset" w:sz="6" w:space="0" w:color="111111"/>
              <w:right w:val="outset" w:sz="6" w:space="0" w:color="111111"/>
            </w:tcBorders>
            <w:vAlign w:val="center"/>
          </w:tcPr>
          <w:p w14:paraId="0CF7F0DE" w14:textId="77777777" w:rsidR="008F0BDF" w:rsidRDefault="008F0BDF">
            <w:pPr>
              <w:jc w:val="right"/>
            </w:pPr>
            <w:r>
              <w:rPr>
                <w:rFonts w:hint="eastAsia"/>
              </w:rPr>
              <w:t>796,600</w:t>
            </w:r>
          </w:p>
        </w:tc>
        <w:tc>
          <w:tcPr>
            <w:tcW w:w="0" w:type="auto"/>
            <w:tcBorders>
              <w:top w:val="outset" w:sz="6" w:space="0" w:color="111111"/>
              <w:left w:val="outset" w:sz="6" w:space="0" w:color="111111"/>
              <w:bottom w:val="outset" w:sz="6" w:space="0" w:color="111111"/>
              <w:right w:val="outset" w:sz="6" w:space="0" w:color="111111"/>
            </w:tcBorders>
            <w:vAlign w:val="center"/>
          </w:tcPr>
          <w:p w14:paraId="1EE02C3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90E3E30" w14:textId="77777777" w:rsidR="008F0BDF" w:rsidRDefault="008F0BDF">
            <w:pPr>
              <w:jc w:val="right"/>
            </w:pPr>
            <w:r>
              <w:rPr>
                <w:rFonts w:hint="eastAsia"/>
              </w:rPr>
              <w:t>147,000</w:t>
            </w:r>
          </w:p>
        </w:tc>
        <w:tc>
          <w:tcPr>
            <w:tcW w:w="0" w:type="auto"/>
            <w:tcBorders>
              <w:top w:val="outset" w:sz="6" w:space="0" w:color="111111"/>
              <w:left w:val="outset" w:sz="6" w:space="0" w:color="111111"/>
              <w:bottom w:val="outset" w:sz="6" w:space="0" w:color="111111"/>
              <w:right w:val="outset" w:sz="6" w:space="0" w:color="111111"/>
            </w:tcBorders>
            <w:vAlign w:val="center"/>
          </w:tcPr>
          <w:p w14:paraId="52746DFC"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7AC3F60" w14:textId="77777777" w:rsidR="008F0BDF" w:rsidRDefault="008F0BDF">
            <w:pPr>
              <w:jc w:val="right"/>
            </w:pPr>
            <w:r>
              <w:rPr>
                <w:rFonts w:hint="eastAsia"/>
              </w:rPr>
              <w:t>184,383</w:t>
            </w:r>
          </w:p>
        </w:tc>
        <w:tc>
          <w:tcPr>
            <w:tcW w:w="0" w:type="auto"/>
            <w:tcBorders>
              <w:top w:val="outset" w:sz="6" w:space="0" w:color="111111"/>
              <w:left w:val="outset" w:sz="6" w:space="0" w:color="111111"/>
              <w:bottom w:val="outset" w:sz="6" w:space="0" w:color="111111"/>
              <w:right w:val="outset" w:sz="6" w:space="0" w:color="111111"/>
            </w:tcBorders>
            <w:vAlign w:val="center"/>
          </w:tcPr>
          <w:p w14:paraId="0608361F" w14:textId="77777777" w:rsidR="008F0BDF" w:rsidRDefault="008F0BDF">
            <w:pPr>
              <w:jc w:val="right"/>
            </w:pPr>
            <w:r>
              <w:rPr>
                <w:rFonts w:hint="eastAsia"/>
              </w:rPr>
              <w:t>140.68</w:t>
            </w:r>
          </w:p>
        </w:tc>
      </w:tr>
      <w:tr w:rsidR="008F0BDF" w14:paraId="68FA609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A663BDE"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F137ECD" w14:textId="77777777" w:rsidR="008F0BDF" w:rsidRDefault="008F0BDF">
            <w:r>
              <w:rPr>
                <w:rFonts w:hint="eastAsia"/>
              </w:rPr>
              <w:t>輔導財務困難農會辦理農業推廣教育計畫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09F45F6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EFDDA72"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BB23F4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033386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8088424" w14:textId="77777777" w:rsidR="008F0BDF" w:rsidRDefault="008F0BDF">
            <w:pPr>
              <w:jc w:val="right"/>
            </w:pPr>
            <w:r>
              <w:rPr>
                <w:rFonts w:hint="eastAsia"/>
              </w:rPr>
              <w:t>130,192</w:t>
            </w:r>
          </w:p>
        </w:tc>
        <w:tc>
          <w:tcPr>
            <w:tcW w:w="0" w:type="auto"/>
            <w:tcBorders>
              <w:top w:val="outset" w:sz="6" w:space="0" w:color="111111"/>
              <w:left w:val="outset" w:sz="6" w:space="0" w:color="111111"/>
              <w:bottom w:val="outset" w:sz="6" w:space="0" w:color="111111"/>
              <w:right w:val="outset" w:sz="6" w:space="0" w:color="111111"/>
            </w:tcBorders>
            <w:vAlign w:val="center"/>
          </w:tcPr>
          <w:p w14:paraId="39C22B0D" w14:textId="77777777" w:rsidR="008F0BDF" w:rsidRDefault="008F0BDF">
            <w:pPr>
              <w:jc w:val="right"/>
            </w:pPr>
            <w:r>
              <w:rPr>
                <w:rFonts w:hint="eastAsia"/>
              </w:rPr>
              <w:t>100</w:t>
            </w:r>
          </w:p>
        </w:tc>
      </w:tr>
      <w:tr w:rsidR="008F0BDF" w14:paraId="0817BC9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85997DD"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023ECE6" w14:textId="77777777" w:rsidR="008F0BDF" w:rsidRDefault="008F0BDF">
            <w:r>
              <w:rPr>
                <w:rFonts w:hint="eastAsia"/>
              </w:rPr>
              <w:t>建構優質農業推廣體系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0D4417D0" w14:textId="77777777" w:rsidR="008F0BDF" w:rsidRDefault="008F0BDF">
            <w:pPr>
              <w:jc w:val="right"/>
            </w:pPr>
            <w:r>
              <w:rPr>
                <w:rFonts w:hint="eastAsia"/>
              </w:rPr>
              <w:t>72,500</w:t>
            </w:r>
          </w:p>
        </w:tc>
        <w:tc>
          <w:tcPr>
            <w:tcW w:w="0" w:type="auto"/>
            <w:tcBorders>
              <w:top w:val="outset" w:sz="6" w:space="0" w:color="111111"/>
              <w:left w:val="outset" w:sz="6" w:space="0" w:color="111111"/>
              <w:bottom w:val="outset" w:sz="6" w:space="0" w:color="111111"/>
              <w:right w:val="outset" w:sz="6" w:space="0" w:color="111111"/>
            </w:tcBorders>
            <w:vAlign w:val="center"/>
          </w:tcPr>
          <w:p w14:paraId="08523B64"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5BD20FA" w14:textId="77777777" w:rsidR="008F0BDF" w:rsidRDefault="008F0BDF">
            <w:pPr>
              <w:jc w:val="right"/>
            </w:pPr>
            <w:r>
              <w:rPr>
                <w:rFonts w:hint="eastAsia"/>
              </w:rPr>
              <w:t>54,950</w:t>
            </w:r>
          </w:p>
        </w:tc>
        <w:tc>
          <w:tcPr>
            <w:tcW w:w="0" w:type="auto"/>
            <w:tcBorders>
              <w:top w:val="outset" w:sz="6" w:space="0" w:color="111111"/>
              <w:left w:val="outset" w:sz="6" w:space="0" w:color="111111"/>
              <w:bottom w:val="outset" w:sz="6" w:space="0" w:color="111111"/>
              <w:right w:val="outset" w:sz="6" w:space="0" w:color="111111"/>
            </w:tcBorders>
            <w:vAlign w:val="center"/>
          </w:tcPr>
          <w:p w14:paraId="53A6F2C2" w14:textId="77777777" w:rsidR="008F0BDF" w:rsidRDefault="008F0BDF">
            <w:pPr>
              <w:jc w:val="right"/>
            </w:pPr>
            <w:r>
              <w:rPr>
                <w:rFonts w:hint="eastAsia"/>
              </w:rPr>
              <w:t>99.34</w:t>
            </w:r>
          </w:p>
        </w:tc>
        <w:tc>
          <w:tcPr>
            <w:tcW w:w="0" w:type="auto"/>
            <w:tcBorders>
              <w:top w:val="outset" w:sz="6" w:space="0" w:color="111111"/>
              <w:left w:val="outset" w:sz="6" w:space="0" w:color="111111"/>
              <w:bottom w:val="outset" w:sz="6" w:space="0" w:color="111111"/>
              <w:right w:val="outset" w:sz="6" w:space="0" w:color="111111"/>
            </w:tcBorders>
            <w:vAlign w:val="center"/>
          </w:tcPr>
          <w:p w14:paraId="46BBD172" w14:textId="77777777" w:rsidR="008F0BDF" w:rsidRDefault="008F0BDF">
            <w:pPr>
              <w:jc w:val="right"/>
            </w:pPr>
            <w:r>
              <w:rPr>
                <w:rFonts w:hint="eastAsia"/>
              </w:rPr>
              <w:t>143,666</w:t>
            </w:r>
          </w:p>
        </w:tc>
        <w:tc>
          <w:tcPr>
            <w:tcW w:w="0" w:type="auto"/>
            <w:tcBorders>
              <w:top w:val="outset" w:sz="6" w:space="0" w:color="111111"/>
              <w:left w:val="outset" w:sz="6" w:space="0" w:color="111111"/>
              <w:bottom w:val="outset" w:sz="6" w:space="0" w:color="111111"/>
              <w:right w:val="outset" w:sz="6" w:space="0" w:color="111111"/>
            </w:tcBorders>
            <w:vAlign w:val="center"/>
          </w:tcPr>
          <w:p w14:paraId="2E5EDB81" w14:textId="77777777" w:rsidR="008F0BDF" w:rsidRDefault="008F0BDF">
            <w:pPr>
              <w:jc w:val="right"/>
            </w:pPr>
            <w:r>
              <w:rPr>
                <w:rFonts w:hint="eastAsia"/>
              </w:rPr>
              <w:t>100.52</w:t>
            </w:r>
          </w:p>
        </w:tc>
      </w:tr>
      <w:tr w:rsidR="008F0BDF" w14:paraId="2233DA7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1AA5601"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EB22ED7" w14:textId="77777777" w:rsidR="008F0BDF" w:rsidRDefault="008F0BDF">
            <w:r>
              <w:rPr>
                <w:rFonts w:hint="eastAsia"/>
              </w:rPr>
              <w:t>推動農地銀行</w:t>
            </w:r>
          </w:p>
        </w:tc>
        <w:tc>
          <w:tcPr>
            <w:tcW w:w="0" w:type="auto"/>
            <w:tcBorders>
              <w:top w:val="outset" w:sz="6" w:space="0" w:color="111111"/>
              <w:left w:val="outset" w:sz="6" w:space="0" w:color="111111"/>
              <w:bottom w:val="outset" w:sz="6" w:space="0" w:color="111111"/>
              <w:right w:val="outset" w:sz="6" w:space="0" w:color="111111"/>
            </w:tcBorders>
            <w:vAlign w:val="center"/>
          </w:tcPr>
          <w:p w14:paraId="24BBDD1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61CFC1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100D90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8938C83"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F822754" w14:textId="77777777" w:rsidR="008F0BDF" w:rsidRDefault="008F0BDF">
            <w:pPr>
              <w:jc w:val="right"/>
            </w:pPr>
            <w:r>
              <w:rPr>
                <w:rFonts w:hint="eastAsia"/>
              </w:rPr>
              <w:t>18,812</w:t>
            </w:r>
          </w:p>
        </w:tc>
        <w:tc>
          <w:tcPr>
            <w:tcW w:w="0" w:type="auto"/>
            <w:tcBorders>
              <w:top w:val="outset" w:sz="6" w:space="0" w:color="111111"/>
              <w:left w:val="outset" w:sz="6" w:space="0" w:color="111111"/>
              <w:bottom w:val="outset" w:sz="6" w:space="0" w:color="111111"/>
              <w:right w:val="outset" w:sz="6" w:space="0" w:color="111111"/>
            </w:tcBorders>
            <w:vAlign w:val="center"/>
          </w:tcPr>
          <w:p w14:paraId="5F2B7BA9" w14:textId="77777777" w:rsidR="008F0BDF" w:rsidRDefault="008F0BDF">
            <w:pPr>
              <w:jc w:val="right"/>
            </w:pPr>
            <w:r>
              <w:rPr>
                <w:rFonts w:hint="eastAsia"/>
              </w:rPr>
              <w:t>100</w:t>
            </w:r>
          </w:p>
        </w:tc>
      </w:tr>
      <w:tr w:rsidR="008F0BDF" w14:paraId="4F2D529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A4FBE9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04ED69C" w14:textId="77777777" w:rsidR="008F0BDF" w:rsidRDefault="008F0BDF">
            <w:r>
              <w:rPr>
                <w:rFonts w:hint="eastAsia"/>
              </w:rPr>
              <w:t>發放老年農民福利津貼</w:t>
            </w:r>
          </w:p>
        </w:tc>
        <w:tc>
          <w:tcPr>
            <w:tcW w:w="0" w:type="auto"/>
            <w:tcBorders>
              <w:top w:val="outset" w:sz="6" w:space="0" w:color="111111"/>
              <w:left w:val="outset" w:sz="6" w:space="0" w:color="111111"/>
              <w:bottom w:val="outset" w:sz="6" w:space="0" w:color="111111"/>
              <w:right w:val="outset" w:sz="6" w:space="0" w:color="111111"/>
            </w:tcBorders>
            <w:vAlign w:val="center"/>
          </w:tcPr>
          <w:p w14:paraId="0B8BE3E9" w14:textId="77777777" w:rsidR="008F0BDF" w:rsidRDefault="008F0BDF">
            <w:pPr>
              <w:jc w:val="right"/>
            </w:pPr>
            <w:r>
              <w:rPr>
                <w:rFonts w:hint="eastAsia"/>
              </w:rPr>
              <w:t>42,837,204</w:t>
            </w:r>
          </w:p>
        </w:tc>
        <w:tc>
          <w:tcPr>
            <w:tcW w:w="0" w:type="auto"/>
            <w:tcBorders>
              <w:top w:val="outset" w:sz="6" w:space="0" w:color="111111"/>
              <w:left w:val="outset" w:sz="6" w:space="0" w:color="111111"/>
              <w:bottom w:val="outset" w:sz="6" w:space="0" w:color="111111"/>
              <w:right w:val="outset" w:sz="6" w:space="0" w:color="111111"/>
            </w:tcBorders>
            <w:vAlign w:val="center"/>
          </w:tcPr>
          <w:p w14:paraId="10B30ED4"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04CA2CC" w14:textId="77777777" w:rsidR="008F0BDF" w:rsidRDefault="008F0BDF">
            <w:pPr>
              <w:jc w:val="right"/>
            </w:pPr>
            <w:r>
              <w:rPr>
                <w:rFonts w:hint="eastAsia"/>
              </w:rPr>
              <w:t>42,068,544</w:t>
            </w:r>
          </w:p>
        </w:tc>
        <w:tc>
          <w:tcPr>
            <w:tcW w:w="0" w:type="auto"/>
            <w:tcBorders>
              <w:top w:val="outset" w:sz="6" w:space="0" w:color="111111"/>
              <w:left w:val="outset" w:sz="6" w:space="0" w:color="111111"/>
              <w:bottom w:val="outset" w:sz="6" w:space="0" w:color="111111"/>
              <w:right w:val="outset" w:sz="6" w:space="0" w:color="111111"/>
            </w:tcBorders>
            <w:vAlign w:val="center"/>
          </w:tcPr>
          <w:p w14:paraId="570E4666" w14:textId="77777777" w:rsidR="008F0BDF" w:rsidRDefault="008F0BDF">
            <w:pPr>
              <w:jc w:val="right"/>
            </w:pPr>
            <w:r>
              <w:rPr>
                <w:rFonts w:hint="eastAsia"/>
              </w:rPr>
              <w:t>108.77</w:t>
            </w:r>
          </w:p>
        </w:tc>
        <w:tc>
          <w:tcPr>
            <w:tcW w:w="0" w:type="auto"/>
            <w:tcBorders>
              <w:top w:val="outset" w:sz="6" w:space="0" w:color="111111"/>
              <w:left w:val="outset" w:sz="6" w:space="0" w:color="111111"/>
              <w:bottom w:val="outset" w:sz="6" w:space="0" w:color="111111"/>
              <w:right w:val="outset" w:sz="6" w:space="0" w:color="111111"/>
            </w:tcBorders>
            <w:vAlign w:val="center"/>
          </w:tcPr>
          <w:p w14:paraId="59AF8C2C" w14:textId="77777777" w:rsidR="008F0BDF" w:rsidRDefault="008F0BDF">
            <w:pPr>
              <w:jc w:val="right"/>
            </w:pPr>
            <w:r>
              <w:rPr>
                <w:rFonts w:hint="eastAsia"/>
              </w:rPr>
              <w:t>50,032,792</w:t>
            </w:r>
          </w:p>
        </w:tc>
        <w:tc>
          <w:tcPr>
            <w:tcW w:w="0" w:type="auto"/>
            <w:tcBorders>
              <w:top w:val="outset" w:sz="6" w:space="0" w:color="111111"/>
              <w:left w:val="outset" w:sz="6" w:space="0" w:color="111111"/>
              <w:bottom w:val="outset" w:sz="6" w:space="0" w:color="111111"/>
              <w:right w:val="outset" w:sz="6" w:space="0" w:color="111111"/>
            </w:tcBorders>
            <w:vAlign w:val="center"/>
          </w:tcPr>
          <w:p w14:paraId="3EA15B03" w14:textId="77777777" w:rsidR="008F0BDF" w:rsidRDefault="008F0BDF">
            <w:pPr>
              <w:jc w:val="right"/>
            </w:pPr>
            <w:r>
              <w:rPr>
                <w:rFonts w:hint="eastAsia"/>
              </w:rPr>
              <w:t>100.03</w:t>
            </w:r>
          </w:p>
        </w:tc>
      </w:tr>
      <w:tr w:rsidR="008F0BDF" w14:paraId="2740B07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8C53B4D"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180BC68" w14:textId="77777777" w:rsidR="008F0BDF" w:rsidRDefault="008F0BDF">
            <w:r>
              <w:rPr>
                <w:rFonts w:hint="eastAsia"/>
              </w:rPr>
              <w:t>辦理政策性農業專案低利貸款</w:t>
            </w:r>
          </w:p>
        </w:tc>
        <w:tc>
          <w:tcPr>
            <w:tcW w:w="0" w:type="auto"/>
            <w:tcBorders>
              <w:top w:val="outset" w:sz="6" w:space="0" w:color="111111"/>
              <w:left w:val="outset" w:sz="6" w:space="0" w:color="111111"/>
              <w:bottom w:val="outset" w:sz="6" w:space="0" w:color="111111"/>
              <w:right w:val="outset" w:sz="6" w:space="0" w:color="111111"/>
            </w:tcBorders>
            <w:vAlign w:val="center"/>
          </w:tcPr>
          <w:p w14:paraId="22C8CDE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C8FF4E2"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9B22D0A" w14:textId="77777777" w:rsidR="008F0BDF" w:rsidRDefault="008F0BDF">
            <w:pPr>
              <w:jc w:val="right"/>
            </w:pPr>
            <w:r>
              <w:rPr>
                <w:rFonts w:hint="eastAsia"/>
              </w:rP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3768F2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65FBA8B" w14:textId="77777777" w:rsidR="008F0BDF" w:rsidRDefault="008F0BDF">
            <w:pPr>
              <w:jc w:val="right"/>
            </w:pPr>
            <w:r>
              <w:rPr>
                <w:rFonts w:hint="eastAsia"/>
              </w:rPr>
              <w:t>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1843060" w14:textId="77777777" w:rsidR="008F0BDF" w:rsidRDefault="008F0BDF">
            <w:pPr>
              <w:jc w:val="right"/>
            </w:pPr>
            <w:r>
              <w:rPr>
                <w:rFonts w:hint="eastAsia"/>
              </w:rPr>
              <w:t>100</w:t>
            </w:r>
          </w:p>
        </w:tc>
      </w:tr>
      <w:tr w:rsidR="008F0BDF" w14:paraId="6F5F01F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7BE73A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068F217" w14:textId="77777777" w:rsidR="008F0BDF" w:rsidRDefault="008F0BDF">
            <w:r>
              <w:rPr>
                <w:rFonts w:hint="eastAsia"/>
              </w:rPr>
              <w:t>健全農業金融體系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351C3D63" w14:textId="77777777" w:rsidR="008F0BDF" w:rsidRDefault="008F0BDF">
            <w:pPr>
              <w:jc w:val="right"/>
            </w:pPr>
            <w:r>
              <w:rPr>
                <w:rFonts w:hint="eastAsia"/>
              </w:rPr>
              <w:t>292,641</w:t>
            </w:r>
          </w:p>
        </w:tc>
        <w:tc>
          <w:tcPr>
            <w:tcW w:w="0" w:type="auto"/>
            <w:tcBorders>
              <w:top w:val="outset" w:sz="6" w:space="0" w:color="111111"/>
              <w:left w:val="outset" w:sz="6" w:space="0" w:color="111111"/>
              <w:bottom w:val="outset" w:sz="6" w:space="0" w:color="111111"/>
              <w:right w:val="outset" w:sz="6" w:space="0" w:color="111111"/>
            </w:tcBorders>
            <w:vAlign w:val="center"/>
          </w:tcPr>
          <w:p w14:paraId="176BE16C"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0B3B9A3" w14:textId="77777777" w:rsidR="008F0BDF" w:rsidRDefault="008F0BDF">
            <w:pPr>
              <w:jc w:val="right"/>
            </w:pPr>
            <w:r>
              <w:rPr>
                <w:rFonts w:hint="eastAsia"/>
              </w:rPr>
              <w:t>272,000</w:t>
            </w:r>
          </w:p>
        </w:tc>
        <w:tc>
          <w:tcPr>
            <w:tcW w:w="0" w:type="auto"/>
            <w:tcBorders>
              <w:top w:val="outset" w:sz="6" w:space="0" w:color="111111"/>
              <w:left w:val="outset" w:sz="6" w:space="0" w:color="111111"/>
              <w:bottom w:val="outset" w:sz="6" w:space="0" w:color="111111"/>
              <w:right w:val="outset" w:sz="6" w:space="0" w:color="111111"/>
            </w:tcBorders>
            <w:vAlign w:val="center"/>
          </w:tcPr>
          <w:p w14:paraId="29E56E0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1BB6EF1" w14:textId="77777777" w:rsidR="008F0BDF" w:rsidRDefault="008F0BDF">
            <w:pPr>
              <w:jc w:val="right"/>
            </w:pPr>
            <w:r>
              <w:rPr>
                <w:rFonts w:hint="eastAsia"/>
              </w:rPr>
              <w:t>264,345</w:t>
            </w:r>
          </w:p>
        </w:tc>
        <w:tc>
          <w:tcPr>
            <w:tcW w:w="0" w:type="auto"/>
            <w:tcBorders>
              <w:top w:val="outset" w:sz="6" w:space="0" w:color="111111"/>
              <w:left w:val="outset" w:sz="6" w:space="0" w:color="111111"/>
              <w:bottom w:val="outset" w:sz="6" w:space="0" w:color="111111"/>
              <w:right w:val="outset" w:sz="6" w:space="0" w:color="111111"/>
            </w:tcBorders>
            <w:vAlign w:val="center"/>
          </w:tcPr>
          <w:p w14:paraId="6E9BF04F" w14:textId="77777777" w:rsidR="008F0BDF" w:rsidRDefault="008F0BDF">
            <w:pPr>
              <w:jc w:val="right"/>
            </w:pPr>
            <w:r>
              <w:rPr>
                <w:rFonts w:hint="eastAsia"/>
              </w:rPr>
              <w:t>100</w:t>
            </w:r>
          </w:p>
        </w:tc>
      </w:tr>
      <w:tr w:rsidR="008F0BDF" w14:paraId="7D6EA0F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ADAE63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ABE1669" w14:textId="77777777" w:rsidR="008F0BDF" w:rsidRDefault="008F0BDF">
            <w:r>
              <w:rPr>
                <w:rFonts w:hint="eastAsia"/>
              </w:rPr>
              <w:t>培育優質農業人力資源</w:t>
            </w:r>
          </w:p>
        </w:tc>
        <w:tc>
          <w:tcPr>
            <w:tcW w:w="0" w:type="auto"/>
            <w:tcBorders>
              <w:top w:val="outset" w:sz="6" w:space="0" w:color="111111"/>
              <w:left w:val="outset" w:sz="6" w:space="0" w:color="111111"/>
              <w:bottom w:val="outset" w:sz="6" w:space="0" w:color="111111"/>
              <w:right w:val="outset" w:sz="6" w:space="0" w:color="111111"/>
            </w:tcBorders>
            <w:vAlign w:val="center"/>
          </w:tcPr>
          <w:p w14:paraId="596E727D" w14:textId="77777777" w:rsidR="008F0BDF" w:rsidRDefault="008F0BDF">
            <w:pPr>
              <w:jc w:val="right"/>
            </w:pPr>
            <w:r>
              <w:rPr>
                <w:rFonts w:hint="eastAsia"/>
              </w:rPr>
              <w:t>23,000</w:t>
            </w:r>
          </w:p>
        </w:tc>
        <w:tc>
          <w:tcPr>
            <w:tcW w:w="0" w:type="auto"/>
            <w:tcBorders>
              <w:top w:val="outset" w:sz="6" w:space="0" w:color="111111"/>
              <w:left w:val="outset" w:sz="6" w:space="0" w:color="111111"/>
              <w:bottom w:val="outset" w:sz="6" w:space="0" w:color="111111"/>
              <w:right w:val="outset" w:sz="6" w:space="0" w:color="111111"/>
            </w:tcBorders>
            <w:vAlign w:val="center"/>
          </w:tcPr>
          <w:p w14:paraId="7D2B1606"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8F8E49B" w14:textId="77777777" w:rsidR="008F0BDF" w:rsidRDefault="008F0BDF">
            <w:pPr>
              <w:jc w:val="right"/>
            </w:pPr>
            <w:r>
              <w:rPr>
                <w:rFonts w:hint="eastAsia"/>
              </w:rPr>
              <w:t>58,729</w:t>
            </w:r>
          </w:p>
        </w:tc>
        <w:tc>
          <w:tcPr>
            <w:tcW w:w="0" w:type="auto"/>
            <w:tcBorders>
              <w:top w:val="outset" w:sz="6" w:space="0" w:color="111111"/>
              <w:left w:val="outset" w:sz="6" w:space="0" w:color="111111"/>
              <w:bottom w:val="outset" w:sz="6" w:space="0" w:color="111111"/>
              <w:right w:val="outset" w:sz="6" w:space="0" w:color="111111"/>
            </w:tcBorders>
            <w:vAlign w:val="center"/>
          </w:tcPr>
          <w:p w14:paraId="7F66F508"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BD3354F" w14:textId="77777777" w:rsidR="008F0BDF" w:rsidRDefault="008F0BDF">
            <w:pPr>
              <w:jc w:val="right"/>
            </w:pPr>
            <w:r>
              <w:rPr>
                <w:rFonts w:hint="eastAsia"/>
              </w:rPr>
              <w:t>81,200</w:t>
            </w:r>
          </w:p>
        </w:tc>
        <w:tc>
          <w:tcPr>
            <w:tcW w:w="0" w:type="auto"/>
            <w:tcBorders>
              <w:top w:val="outset" w:sz="6" w:space="0" w:color="111111"/>
              <w:left w:val="outset" w:sz="6" w:space="0" w:color="111111"/>
              <w:bottom w:val="outset" w:sz="6" w:space="0" w:color="111111"/>
              <w:right w:val="outset" w:sz="6" w:space="0" w:color="111111"/>
            </w:tcBorders>
            <w:vAlign w:val="center"/>
          </w:tcPr>
          <w:p w14:paraId="60B0E5D9" w14:textId="77777777" w:rsidR="008F0BDF" w:rsidRDefault="008F0BDF">
            <w:pPr>
              <w:jc w:val="right"/>
            </w:pPr>
            <w:r>
              <w:rPr>
                <w:rFonts w:hint="eastAsia"/>
              </w:rPr>
              <w:t>100</w:t>
            </w:r>
          </w:p>
        </w:tc>
      </w:tr>
      <w:tr w:rsidR="008F0BDF" w14:paraId="29FCC57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8228D49"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092E3BE" w14:textId="77777777" w:rsidR="008F0BDF" w:rsidRDefault="008F0BDF">
            <w:r>
              <w:rPr>
                <w:rFonts w:hint="eastAsia"/>
              </w:rPr>
              <w:t>建構農村健康照護及優質生活體系</w:t>
            </w:r>
          </w:p>
        </w:tc>
        <w:tc>
          <w:tcPr>
            <w:tcW w:w="0" w:type="auto"/>
            <w:tcBorders>
              <w:top w:val="outset" w:sz="6" w:space="0" w:color="111111"/>
              <w:left w:val="outset" w:sz="6" w:space="0" w:color="111111"/>
              <w:bottom w:val="outset" w:sz="6" w:space="0" w:color="111111"/>
              <w:right w:val="outset" w:sz="6" w:space="0" w:color="111111"/>
            </w:tcBorders>
            <w:vAlign w:val="center"/>
          </w:tcPr>
          <w:p w14:paraId="1E37A8AC" w14:textId="77777777" w:rsidR="008F0BDF" w:rsidRDefault="008F0BDF">
            <w:pPr>
              <w:jc w:val="right"/>
            </w:pPr>
            <w:r>
              <w:rPr>
                <w:rFonts w:hint="eastAsia"/>
              </w:rPr>
              <w:t>54,000</w:t>
            </w:r>
          </w:p>
        </w:tc>
        <w:tc>
          <w:tcPr>
            <w:tcW w:w="0" w:type="auto"/>
            <w:tcBorders>
              <w:top w:val="outset" w:sz="6" w:space="0" w:color="111111"/>
              <w:left w:val="outset" w:sz="6" w:space="0" w:color="111111"/>
              <w:bottom w:val="outset" w:sz="6" w:space="0" w:color="111111"/>
              <w:right w:val="outset" w:sz="6" w:space="0" w:color="111111"/>
            </w:tcBorders>
            <w:vAlign w:val="center"/>
          </w:tcPr>
          <w:p w14:paraId="584E8E40"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8B40254" w14:textId="77777777" w:rsidR="008F0BDF" w:rsidRDefault="008F0BDF">
            <w:pPr>
              <w:jc w:val="right"/>
            </w:pPr>
            <w:r>
              <w:rPr>
                <w:rFonts w:hint="eastAsia"/>
              </w:rPr>
              <w:t>56,000</w:t>
            </w:r>
          </w:p>
        </w:tc>
        <w:tc>
          <w:tcPr>
            <w:tcW w:w="0" w:type="auto"/>
            <w:tcBorders>
              <w:top w:val="outset" w:sz="6" w:space="0" w:color="111111"/>
              <w:left w:val="outset" w:sz="6" w:space="0" w:color="111111"/>
              <w:bottom w:val="outset" w:sz="6" w:space="0" w:color="111111"/>
              <w:right w:val="outset" w:sz="6" w:space="0" w:color="111111"/>
            </w:tcBorders>
            <w:vAlign w:val="center"/>
          </w:tcPr>
          <w:p w14:paraId="0CCA4735"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71A64F1" w14:textId="77777777" w:rsidR="008F0BDF" w:rsidRDefault="008F0BDF">
            <w:pPr>
              <w:jc w:val="right"/>
            </w:pPr>
            <w:r>
              <w:rPr>
                <w:rFonts w:hint="eastAsia"/>
              </w:rPr>
              <w:t>90,561</w:t>
            </w:r>
          </w:p>
        </w:tc>
        <w:tc>
          <w:tcPr>
            <w:tcW w:w="0" w:type="auto"/>
            <w:tcBorders>
              <w:top w:val="outset" w:sz="6" w:space="0" w:color="111111"/>
              <w:left w:val="outset" w:sz="6" w:space="0" w:color="111111"/>
              <w:bottom w:val="outset" w:sz="6" w:space="0" w:color="111111"/>
              <w:right w:val="outset" w:sz="6" w:space="0" w:color="111111"/>
            </w:tcBorders>
            <w:vAlign w:val="center"/>
          </w:tcPr>
          <w:p w14:paraId="5A9F3D3A" w14:textId="77777777" w:rsidR="008F0BDF" w:rsidRDefault="008F0BDF">
            <w:pPr>
              <w:jc w:val="right"/>
            </w:pPr>
            <w:r>
              <w:rPr>
                <w:rFonts w:hint="eastAsia"/>
              </w:rPr>
              <w:t>100</w:t>
            </w:r>
          </w:p>
        </w:tc>
      </w:tr>
      <w:tr w:rsidR="008F0BDF" w14:paraId="10ABFCC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12F650D"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2449E3A" w14:textId="77777777" w:rsidR="008F0BDF" w:rsidRDefault="008F0BDF">
            <w:r>
              <w:rPr>
                <w:rFonts w:hint="eastAsia"/>
              </w:rPr>
              <w:t>加強國際農業合作</w:t>
            </w:r>
          </w:p>
        </w:tc>
        <w:tc>
          <w:tcPr>
            <w:tcW w:w="0" w:type="auto"/>
            <w:tcBorders>
              <w:top w:val="outset" w:sz="6" w:space="0" w:color="111111"/>
              <w:left w:val="outset" w:sz="6" w:space="0" w:color="111111"/>
              <w:bottom w:val="outset" w:sz="6" w:space="0" w:color="111111"/>
              <w:right w:val="outset" w:sz="6" w:space="0" w:color="111111"/>
            </w:tcBorders>
            <w:vAlign w:val="center"/>
          </w:tcPr>
          <w:p w14:paraId="4D771699" w14:textId="77777777" w:rsidR="008F0BDF" w:rsidRDefault="008F0BDF">
            <w:pPr>
              <w:jc w:val="right"/>
            </w:pPr>
            <w:r>
              <w:rPr>
                <w:rFonts w:hint="eastAsia"/>
              </w:rPr>
              <w:t>28,203</w:t>
            </w:r>
          </w:p>
        </w:tc>
        <w:tc>
          <w:tcPr>
            <w:tcW w:w="0" w:type="auto"/>
            <w:tcBorders>
              <w:top w:val="outset" w:sz="6" w:space="0" w:color="111111"/>
              <w:left w:val="outset" w:sz="6" w:space="0" w:color="111111"/>
              <w:bottom w:val="outset" w:sz="6" w:space="0" w:color="111111"/>
              <w:right w:val="outset" w:sz="6" w:space="0" w:color="111111"/>
            </w:tcBorders>
            <w:vAlign w:val="center"/>
          </w:tcPr>
          <w:p w14:paraId="6CAACB6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F4A878F" w14:textId="77777777" w:rsidR="008F0BDF" w:rsidRDefault="008F0BDF">
            <w:pPr>
              <w:jc w:val="right"/>
            </w:pPr>
            <w:r>
              <w:rPr>
                <w:rFonts w:hint="eastAsia"/>
              </w:rPr>
              <w:t>36,649</w:t>
            </w:r>
          </w:p>
        </w:tc>
        <w:tc>
          <w:tcPr>
            <w:tcW w:w="0" w:type="auto"/>
            <w:tcBorders>
              <w:top w:val="outset" w:sz="6" w:space="0" w:color="111111"/>
              <w:left w:val="outset" w:sz="6" w:space="0" w:color="111111"/>
              <w:bottom w:val="outset" w:sz="6" w:space="0" w:color="111111"/>
              <w:right w:val="outset" w:sz="6" w:space="0" w:color="111111"/>
            </w:tcBorders>
            <w:vAlign w:val="center"/>
          </w:tcPr>
          <w:p w14:paraId="193F6214"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FA246C0" w14:textId="77777777" w:rsidR="008F0BDF" w:rsidRDefault="008F0BDF">
            <w:pPr>
              <w:jc w:val="right"/>
            </w:pPr>
            <w:r>
              <w:rPr>
                <w:rFonts w:hint="eastAsia"/>
              </w:rPr>
              <w:t>35,696</w:t>
            </w:r>
          </w:p>
        </w:tc>
        <w:tc>
          <w:tcPr>
            <w:tcW w:w="0" w:type="auto"/>
            <w:tcBorders>
              <w:top w:val="outset" w:sz="6" w:space="0" w:color="111111"/>
              <w:left w:val="outset" w:sz="6" w:space="0" w:color="111111"/>
              <w:bottom w:val="outset" w:sz="6" w:space="0" w:color="111111"/>
              <w:right w:val="outset" w:sz="6" w:space="0" w:color="111111"/>
            </w:tcBorders>
            <w:vAlign w:val="center"/>
          </w:tcPr>
          <w:p w14:paraId="7F80F10A" w14:textId="77777777" w:rsidR="008F0BDF" w:rsidRDefault="008F0BDF">
            <w:pPr>
              <w:jc w:val="right"/>
            </w:pPr>
            <w:r>
              <w:rPr>
                <w:rFonts w:hint="eastAsia"/>
              </w:rPr>
              <w:t>100</w:t>
            </w:r>
          </w:p>
        </w:tc>
      </w:tr>
      <w:tr w:rsidR="008F0BDF" w14:paraId="6C11A13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10E1B2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534FA2C" w14:textId="77777777" w:rsidR="008F0BDF" w:rsidRDefault="008F0BDF">
            <w:r>
              <w:rPr>
                <w:rFonts w:hint="eastAsia"/>
              </w:rPr>
              <w:t>農漁民子女就學獎助學金</w:t>
            </w:r>
          </w:p>
        </w:tc>
        <w:tc>
          <w:tcPr>
            <w:tcW w:w="0" w:type="auto"/>
            <w:tcBorders>
              <w:top w:val="outset" w:sz="6" w:space="0" w:color="111111"/>
              <w:left w:val="outset" w:sz="6" w:space="0" w:color="111111"/>
              <w:bottom w:val="outset" w:sz="6" w:space="0" w:color="111111"/>
              <w:right w:val="outset" w:sz="6" w:space="0" w:color="111111"/>
            </w:tcBorders>
            <w:vAlign w:val="center"/>
          </w:tcPr>
          <w:p w14:paraId="5C6E0A47"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48D2AA7"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A9E883" w14:textId="77777777" w:rsidR="008F0BDF" w:rsidRDefault="008F0BDF">
            <w:pPr>
              <w:jc w:val="right"/>
            </w:pPr>
            <w:r>
              <w:rPr>
                <w:rFonts w:hint="eastAsia"/>
              </w:rPr>
              <w:t>1,897,438</w:t>
            </w:r>
          </w:p>
        </w:tc>
        <w:tc>
          <w:tcPr>
            <w:tcW w:w="0" w:type="auto"/>
            <w:tcBorders>
              <w:top w:val="outset" w:sz="6" w:space="0" w:color="111111"/>
              <w:left w:val="outset" w:sz="6" w:space="0" w:color="111111"/>
              <w:bottom w:val="outset" w:sz="6" w:space="0" w:color="111111"/>
              <w:right w:val="outset" w:sz="6" w:space="0" w:color="111111"/>
            </w:tcBorders>
            <w:vAlign w:val="center"/>
          </w:tcPr>
          <w:p w14:paraId="2F49CAFF" w14:textId="77777777" w:rsidR="008F0BDF" w:rsidRDefault="008F0BDF">
            <w:pPr>
              <w:jc w:val="right"/>
            </w:pPr>
            <w:r>
              <w:rPr>
                <w:rFonts w:hint="eastAsia"/>
              </w:rPr>
              <w:t>100.78</w:t>
            </w:r>
          </w:p>
        </w:tc>
        <w:tc>
          <w:tcPr>
            <w:tcW w:w="0" w:type="auto"/>
            <w:tcBorders>
              <w:top w:val="outset" w:sz="6" w:space="0" w:color="111111"/>
              <w:left w:val="outset" w:sz="6" w:space="0" w:color="111111"/>
              <w:bottom w:val="outset" w:sz="6" w:space="0" w:color="111111"/>
              <w:right w:val="outset" w:sz="6" w:space="0" w:color="111111"/>
            </w:tcBorders>
            <w:vAlign w:val="center"/>
          </w:tcPr>
          <w:p w14:paraId="3CFD7792" w14:textId="77777777" w:rsidR="008F0BDF" w:rsidRDefault="008F0BDF">
            <w:pPr>
              <w:jc w:val="right"/>
            </w:pPr>
            <w:r>
              <w:rPr>
                <w:rFonts w:hint="eastAsia"/>
              </w:rPr>
              <w:t>1,797,438</w:t>
            </w:r>
          </w:p>
        </w:tc>
        <w:tc>
          <w:tcPr>
            <w:tcW w:w="0" w:type="auto"/>
            <w:tcBorders>
              <w:top w:val="outset" w:sz="6" w:space="0" w:color="111111"/>
              <w:left w:val="outset" w:sz="6" w:space="0" w:color="111111"/>
              <w:bottom w:val="outset" w:sz="6" w:space="0" w:color="111111"/>
              <w:right w:val="outset" w:sz="6" w:space="0" w:color="111111"/>
            </w:tcBorders>
            <w:vAlign w:val="center"/>
          </w:tcPr>
          <w:p w14:paraId="62E0FB32" w14:textId="77777777" w:rsidR="008F0BDF" w:rsidRDefault="008F0BDF">
            <w:pPr>
              <w:jc w:val="right"/>
            </w:pPr>
            <w:r>
              <w:rPr>
                <w:rFonts w:hint="eastAsia"/>
              </w:rPr>
              <w:t>101.93</w:t>
            </w:r>
          </w:p>
        </w:tc>
      </w:tr>
      <w:tr w:rsidR="008F0BDF" w14:paraId="33C525A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B6315C5"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3470F65" w14:textId="77777777" w:rsidR="008F0BDF" w:rsidRDefault="008F0BDF">
            <w:r>
              <w:rPr>
                <w:rFonts w:hint="eastAsia"/>
              </w:rPr>
              <w:t>農業勞動力調整與訓練計畫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8264DA9"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07E4088"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67E903A" w14:textId="77777777" w:rsidR="008F0BDF" w:rsidRDefault="008F0BDF">
            <w:pPr>
              <w:jc w:val="right"/>
            </w:pPr>
            <w:r>
              <w:rPr>
                <w:rFonts w:hint="eastAsia"/>
              </w:rPr>
              <w:t>35,256</w:t>
            </w:r>
          </w:p>
        </w:tc>
        <w:tc>
          <w:tcPr>
            <w:tcW w:w="0" w:type="auto"/>
            <w:tcBorders>
              <w:top w:val="outset" w:sz="6" w:space="0" w:color="111111"/>
              <w:left w:val="outset" w:sz="6" w:space="0" w:color="111111"/>
              <w:bottom w:val="outset" w:sz="6" w:space="0" w:color="111111"/>
              <w:right w:val="outset" w:sz="6" w:space="0" w:color="111111"/>
            </w:tcBorders>
            <w:vAlign w:val="center"/>
          </w:tcPr>
          <w:p w14:paraId="306FCD6C"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C288598" w14:textId="77777777" w:rsidR="008F0BDF" w:rsidRDefault="008F0BDF">
            <w:pPr>
              <w:jc w:val="right"/>
            </w:pPr>
            <w:r>
              <w:rPr>
                <w:rFonts w:hint="eastAsia"/>
              </w:rPr>
              <w:t>35,256</w:t>
            </w:r>
          </w:p>
        </w:tc>
        <w:tc>
          <w:tcPr>
            <w:tcW w:w="0" w:type="auto"/>
            <w:tcBorders>
              <w:top w:val="outset" w:sz="6" w:space="0" w:color="111111"/>
              <w:left w:val="outset" w:sz="6" w:space="0" w:color="111111"/>
              <w:bottom w:val="outset" w:sz="6" w:space="0" w:color="111111"/>
              <w:right w:val="outset" w:sz="6" w:space="0" w:color="111111"/>
            </w:tcBorders>
            <w:vAlign w:val="center"/>
          </w:tcPr>
          <w:p w14:paraId="4999FE7F" w14:textId="77777777" w:rsidR="008F0BDF" w:rsidRDefault="008F0BDF">
            <w:pPr>
              <w:jc w:val="right"/>
            </w:pPr>
            <w:r>
              <w:rPr>
                <w:rFonts w:hint="eastAsia"/>
              </w:rPr>
              <w:t>100</w:t>
            </w:r>
          </w:p>
        </w:tc>
      </w:tr>
      <w:tr w:rsidR="008F0BDF" w14:paraId="674F3AA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D425781"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523AF8D" w14:textId="77777777" w:rsidR="008F0BDF" w:rsidRDefault="008F0BDF">
            <w:r>
              <w:rPr>
                <w:rFonts w:hint="eastAsia"/>
              </w:rPr>
              <w:t>農業天然災害救助</w:t>
            </w:r>
          </w:p>
        </w:tc>
        <w:tc>
          <w:tcPr>
            <w:tcW w:w="0" w:type="auto"/>
            <w:tcBorders>
              <w:top w:val="outset" w:sz="6" w:space="0" w:color="111111"/>
              <w:left w:val="outset" w:sz="6" w:space="0" w:color="111111"/>
              <w:bottom w:val="outset" w:sz="6" w:space="0" w:color="111111"/>
              <w:right w:val="outset" w:sz="6" w:space="0" w:color="111111"/>
            </w:tcBorders>
            <w:vAlign w:val="center"/>
          </w:tcPr>
          <w:p w14:paraId="25129D33"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625735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5C77559" w14:textId="77777777" w:rsidR="008F0BDF" w:rsidRDefault="008F0BDF">
            <w:pPr>
              <w:jc w:val="right"/>
            </w:pPr>
            <w:r>
              <w:rPr>
                <w:rFonts w:hint="eastAsia"/>
              </w:rPr>
              <w:t>1,085,778</w:t>
            </w:r>
          </w:p>
        </w:tc>
        <w:tc>
          <w:tcPr>
            <w:tcW w:w="0" w:type="auto"/>
            <w:tcBorders>
              <w:top w:val="outset" w:sz="6" w:space="0" w:color="111111"/>
              <w:left w:val="outset" w:sz="6" w:space="0" w:color="111111"/>
              <w:bottom w:val="outset" w:sz="6" w:space="0" w:color="111111"/>
              <w:right w:val="outset" w:sz="6" w:space="0" w:color="111111"/>
            </w:tcBorders>
            <w:vAlign w:val="center"/>
          </w:tcPr>
          <w:p w14:paraId="7FEDCADE" w14:textId="77777777" w:rsidR="008F0BDF" w:rsidRDefault="008F0BDF">
            <w:pPr>
              <w:jc w:val="right"/>
            </w:pPr>
            <w:r>
              <w:rPr>
                <w:rFonts w:hint="eastAsia"/>
              </w:rPr>
              <w:t>376.22</w:t>
            </w:r>
          </w:p>
        </w:tc>
        <w:tc>
          <w:tcPr>
            <w:tcW w:w="0" w:type="auto"/>
            <w:tcBorders>
              <w:top w:val="outset" w:sz="6" w:space="0" w:color="111111"/>
              <w:left w:val="outset" w:sz="6" w:space="0" w:color="111111"/>
              <w:bottom w:val="outset" w:sz="6" w:space="0" w:color="111111"/>
              <w:right w:val="outset" w:sz="6" w:space="0" w:color="111111"/>
            </w:tcBorders>
            <w:vAlign w:val="center"/>
          </w:tcPr>
          <w:p w14:paraId="608CAA72" w14:textId="77777777" w:rsidR="008F0BDF" w:rsidRDefault="008F0BDF">
            <w:pPr>
              <w:jc w:val="right"/>
            </w:pPr>
            <w:r>
              <w:rPr>
                <w:rFonts w:hint="eastAsia"/>
              </w:rPr>
              <w:t>1,085,778</w:t>
            </w:r>
          </w:p>
        </w:tc>
        <w:tc>
          <w:tcPr>
            <w:tcW w:w="0" w:type="auto"/>
            <w:tcBorders>
              <w:top w:val="outset" w:sz="6" w:space="0" w:color="111111"/>
              <w:left w:val="outset" w:sz="6" w:space="0" w:color="111111"/>
              <w:bottom w:val="outset" w:sz="6" w:space="0" w:color="111111"/>
              <w:right w:val="outset" w:sz="6" w:space="0" w:color="111111"/>
            </w:tcBorders>
            <w:vAlign w:val="center"/>
          </w:tcPr>
          <w:p w14:paraId="0F73C4BD" w14:textId="77777777" w:rsidR="008F0BDF" w:rsidRDefault="008F0BDF">
            <w:pPr>
              <w:jc w:val="right"/>
            </w:pPr>
            <w:r>
              <w:rPr>
                <w:rFonts w:hint="eastAsia"/>
              </w:rPr>
              <w:t>348.52</w:t>
            </w:r>
          </w:p>
        </w:tc>
      </w:tr>
      <w:tr w:rsidR="008F0BDF" w14:paraId="0A16171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58A417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3FEEE98" w14:textId="77777777" w:rsidR="008F0BDF" w:rsidRDefault="008F0BDF">
            <w:r>
              <w:rPr>
                <w:rFonts w:hint="eastAsia"/>
              </w:rPr>
              <w:t>漁船用油優惠</w:t>
            </w:r>
          </w:p>
        </w:tc>
        <w:tc>
          <w:tcPr>
            <w:tcW w:w="0" w:type="auto"/>
            <w:tcBorders>
              <w:top w:val="outset" w:sz="6" w:space="0" w:color="111111"/>
              <w:left w:val="outset" w:sz="6" w:space="0" w:color="111111"/>
              <w:bottom w:val="outset" w:sz="6" w:space="0" w:color="111111"/>
              <w:right w:val="outset" w:sz="6" w:space="0" w:color="111111"/>
            </w:tcBorders>
            <w:vAlign w:val="center"/>
          </w:tcPr>
          <w:p w14:paraId="6613E7B3"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4ACBDDB"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1FC4FC1" w14:textId="77777777" w:rsidR="008F0BDF" w:rsidRDefault="008F0BDF">
            <w:pPr>
              <w:jc w:val="right"/>
            </w:pPr>
            <w:r>
              <w:rPr>
                <w:rFonts w:hint="eastAsia"/>
              </w:rPr>
              <w:t>2,545,114</w:t>
            </w:r>
          </w:p>
        </w:tc>
        <w:tc>
          <w:tcPr>
            <w:tcW w:w="0" w:type="auto"/>
            <w:tcBorders>
              <w:top w:val="outset" w:sz="6" w:space="0" w:color="111111"/>
              <w:left w:val="outset" w:sz="6" w:space="0" w:color="111111"/>
              <w:bottom w:val="outset" w:sz="6" w:space="0" w:color="111111"/>
              <w:right w:val="outset" w:sz="6" w:space="0" w:color="111111"/>
            </w:tcBorders>
            <w:vAlign w:val="center"/>
          </w:tcPr>
          <w:p w14:paraId="178C66BF"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04E79BE" w14:textId="77777777" w:rsidR="008F0BDF" w:rsidRDefault="008F0BDF">
            <w:pPr>
              <w:jc w:val="right"/>
            </w:pPr>
            <w:r>
              <w:rPr>
                <w:rFonts w:hint="eastAsia"/>
              </w:rPr>
              <w:t>1,752,830</w:t>
            </w:r>
          </w:p>
        </w:tc>
        <w:tc>
          <w:tcPr>
            <w:tcW w:w="0" w:type="auto"/>
            <w:tcBorders>
              <w:top w:val="outset" w:sz="6" w:space="0" w:color="111111"/>
              <w:left w:val="outset" w:sz="6" w:space="0" w:color="111111"/>
              <w:bottom w:val="outset" w:sz="6" w:space="0" w:color="111111"/>
              <w:right w:val="outset" w:sz="6" w:space="0" w:color="111111"/>
            </w:tcBorders>
            <w:vAlign w:val="center"/>
          </w:tcPr>
          <w:p w14:paraId="5DA12505" w14:textId="77777777" w:rsidR="008F0BDF" w:rsidRDefault="008F0BDF">
            <w:pPr>
              <w:jc w:val="right"/>
            </w:pPr>
            <w:r>
              <w:rPr>
                <w:rFonts w:hint="eastAsia"/>
              </w:rPr>
              <w:t>136.95</w:t>
            </w:r>
          </w:p>
        </w:tc>
      </w:tr>
      <w:tr w:rsidR="008F0BDF" w14:paraId="12A038D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C80D9A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62983CD" w14:textId="77777777" w:rsidR="008F0BDF" w:rsidRDefault="008F0BDF">
            <w:r>
              <w:rPr>
                <w:rFonts w:hint="eastAsia"/>
              </w:rPr>
              <w:t>稻穀保價收購</w:t>
            </w:r>
          </w:p>
        </w:tc>
        <w:tc>
          <w:tcPr>
            <w:tcW w:w="0" w:type="auto"/>
            <w:tcBorders>
              <w:top w:val="outset" w:sz="6" w:space="0" w:color="111111"/>
              <w:left w:val="outset" w:sz="6" w:space="0" w:color="111111"/>
              <w:bottom w:val="outset" w:sz="6" w:space="0" w:color="111111"/>
              <w:right w:val="outset" w:sz="6" w:space="0" w:color="111111"/>
            </w:tcBorders>
            <w:vAlign w:val="center"/>
          </w:tcPr>
          <w:p w14:paraId="41B21D8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9246809"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4B81BDA" w14:textId="77777777" w:rsidR="008F0BDF" w:rsidRDefault="008F0BDF">
            <w:pPr>
              <w:jc w:val="right"/>
            </w:pPr>
            <w:r>
              <w:rPr>
                <w:rFonts w:hint="eastAsia"/>
              </w:rPr>
              <w:t>6,180,000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16115A55" w14:textId="77777777" w:rsidR="008F0BDF" w:rsidRDefault="008F0BDF">
            <w:pPr>
              <w:jc w:val="right"/>
            </w:pPr>
            <w:r>
              <w:rPr>
                <w:rFonts w:hint="eastAsia"/>
              </w:rPr>
              <w:t>71.16</w:t>
            </w:r>
          </w:p>
        </w:tc>
        <w:tc>
          <w:tcPr>
            <w:tcW w:w="0" w:type="auto"/>
            <w:tcBorders>
              <w:top w:val="outset" w:sz="6" w:space="0" w:color="111111"/>
              <w:left w:val="outset" w:sz="6" w:space="0" w:color="111111"/>
              <w:bottom w:val="outset" w:sz="6" w:space="0" w:color="111111"/>
              <w:right w:val="outset" w:sz="6" w:space="0" w:color="111111"/>
            </w:tcBorders>
            <w:vAlign w:val="center"/>
          </w:tcPr>
          <w:p w14:paraId="32C32414" w14:textId="77777777" w:rsidR="008F0BDF" w:rsidRDefault="008F0BDF">
            <w:pPr>
              <w:jc w:val="right"/>
            </w:pPr>
            <w:r>
              <w:rPr>
                <w:rFonts w:hint="eastAsia"/>
              </w:rPr>
              <w:t>5,400,000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34BEBC3" w14:textId="77777777" w:rsidR="008F0BDF" w:rsidRDefault="008F0BDF">
            <w:pPr>
              <w:jc w:val="right"/>
            </w:pPr>
            <w:r>
              <w:rPr>
                <w:rFonts w:hint="eastAsia"/>
              </w:rPr>
              <w:t>84.9</w:t>
            </w:r>
          </w:p>
        </w:tc>
      </w:tr>
      <w:tr w:rsidR="008F0BDF" w14:paraId="20104932"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7B0340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DC9687B" w14:textId="77777777" w:rsidR="008F0BDF" w:rsidRDefault="008F0BDF">
            <w:r>
              <w:rPr>
                <w:rFonts w:hint="eastAsia"/>
              </w:rPr>
              <w:t>補助農民繳交農田水利會費</w:t>
            </w:r>
          </w:p>
        </w:tc>
        <w:tc>
          <w:tcPr>
            <w:tcW w:w="0" w:type="auto"/>
            <w:tcBorders>
              <w:top w:val="outset" w:sz="6" w:space="0" w:color="111111"/>
              <w:left w:val="outset" w:sz="6" w:space="0" w:color="111111"/>
              <w:bottom w:val="outset" w:sz="6" w:space="0" w:color="111111"/>
              <w:right w:val="outset" w:sz="6" w:space="0" w:color="111111"/>
            </w:tcBorders>
            <w:vAlign w:val="center"/>
          </w:tcPr>
          <w:p w14:paraId="22BA1266"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760931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EF8CB5A" w14:textId="77777777" w:rsidR="008F0BDF" w:rsidRDefault="008F0BDF">
            <w:pPr>
              <w:jc w:val="right"/>
            </w:pPr>
            <w:r>
              <w:rPr>
                <w:rFonts w:hint="eastAsia"/>
              </w:rPr>
              <w:t>2,228,600</w:t>
            </w:r>
          </w:p>
        </w:tc>
        <w:tc>
          <w:tcPr>
            <w:tcW w:w="0" w:type="auto"/>
            <w:tcBorders>
              <w:top w:val="outset" w:sz="6" w:space="0" w:color="111111"/>
              <w:left w:val="outset" w:sz="6" w:space="0" w:color="111111"/>
              <w:bottom w:val="outset" w:sz="6" w:space="0" w:color="111111"/>
              <w:right w:val="outset" w:sz="6" w:space="0" w:color="111111"/>
            </w:tcBorders>
            <w:vAlign w:val="center"/>
          </w:tcPr>
          <w:p w14:paraId="199E134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056BE52" w14:textId="77777777" w:rsidR="008F0BDF" w:rsidRDefault="008F0BDF">
            <w:pPr>
              <w:jc w:val="right"/>
            </w:pPr>
            <w:r>
              <w:rPr>
                <w:rFonts w:hint="eastAsia"/>
              </w:rPr>
              <w:t>2,228,600</w:t>
            </w:r>
          </w:p>
        </w:tc>
        <w:tc>
          <w:tcPr>
            <w:tcW w:w="0" w:type="auto"/>
            <w:tcBorders>
              <w:top w:val="outset" w:sz="6" w:space="0" w:color="111111"/>
              <w:left w:val="outset" w:sz="6" w:space="0" w:color="111111"/>
              <w:bottom w:val="outset" w:sz="6" w:space="0" w:color="111111"/>
              <w:right w:val="outset" w:sz="6" w:space="0" w:color="111111"/>
            </w:tcBorders>
            <w:vAlign w:val="center"/>
          </w:tcPr>
          <w:p w14:paraId="7AD031B8" w14:textId="77777777" w:rsidR="008F0BDF" w:rsidRDefault="008F0BDF">
            <w:pPr>
              <w:jc w:val="right"/>
            </w:pPr>
            <w:r>
              <w:rPr>
                <w:rFonts w:hint="eastAsia"/>
              </w:rPr>
              <w:t>100</w:t>
            </w:r>
          </w:p>
        </w:tc>
      </w:tr>
      <w:tr w:rsidR="008F0BDF" w14:paraId="5C86690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BD4C5A1"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CAE6963" w14:textId="77777777" w:rsidR="008F0BDF" w:rsidRDefault="008F0BDF">
            <w:r>
              <w:rPr>
                <w:rFonts w:hint="eastAsia"/>
              </w:rPr>
              <w:t>水果產業結構調整計畫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6A0DC1C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CCF955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2A1A864" w14:textId="77777777" w:rsidR="008F0BDF" w:rsidRDefault="008F0BDF">
            <w:pPr>
              <w:jc w:val="right"/>
            </w:pPr>
            <w:r>
              <w:rPr>
                <w:rFonts w:hint="eastAsia"/>
              </w:rPr>
              <w:t>336,336</w:t>
            </w:r>
          </w:p>
        </w:tc>
        <w:tc>
          <w:tcPr>
            <w:tcW w:w="0" w:type="auto"/>
            <w:tcBorders>
              <w:top w:val="outset" w:sz="6" w:space="0" w:color="111111"/>
              <w:left w:val="outset" w:sz="6" w:space="0" w:color="111111"/>
              <w:bottom w:val="outset" w:sz="6" w:space="0" w:color="111111"/>
              <w:right w:val="outset" w:sz="6" w:space="0" w:color="111111"/>
            </w:tcBorders>
            <w:vAlign w:val="center"/>
          </w:tcPr>
          <w:p w14:paraId="7EC5C01E"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3683D28" w14:textId="77777777" w:rsidR="008F0BDF" w:rsidRDefault="008F0BDF">
            <w:pPr>
              <w:jc w:val="right"/>
            </w:pPr>
            <w:r>
              <w:rPr>
                <w:rFonts w:hint="eastAsia"/>
              </w:rPr>
              <w:t>336,336</w:t>
            </w:r>
          </w:p>
        </w:tc>
        <w:tc>
          <w:tcPr>
            <w:tcW w:w="0" w:type="auto"/>
            <w:tcBorders>
              <w:top w:val="outset" w:sz="6" w:space="0" w:color="111111"/>
              <w:left w:val="outset" w:sz="6" w:space="0" w:color="111111"/>
              <w:bottom w:val="outset" w:sz="6" w:space="0" w:color="111111"/>
              <w:right w:val="outset" w:sz="6" w:space="0" w:color="111111"/>
            </w:tcBorders>
            <w:vAlign w:val="center"/>
          </w:tcPr>
          <w:p w14:paraId="50FEDD8E" w14:textId="77777777" w:rsidR="008F0BDF" w:rsidRDefault="008F0BDF">
            <w:pPr>
              <w:jc w:val="right"/>
            </w:pPr>
            <w:r>
              <w:rPr>
                <w:rFonts w:hint="eastAsia"/>
              </w:rPr>
              <w:t>100</w:t>
            </w:r>
          </w:p>
        </w:tc>
      </w:tr>
      <w:tr w:rsidR="008F0BDF" w14:paraId="2E61E6D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B770BB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109B989" w14:textId="77777777" w:rsidR="008F0BDF" w:rsidRDefault="008F0BDF">
            <w:r>
              <w:rPr>
                <w:rFonts w:hint="eastAsia"/>
              </w:rPr>
              <w:t>茶產業結構調整計畫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D1F83E1"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D1310A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F7390B1" w14:textId="77777777" w:rsidR="008F0BDF" w:rsidRDefault="008F0BDF">
            <w:pPr>
              <w:jc w:val="right"/>
            </w:pPr>
            <w:r>
              <w:rPr>
                <w:rFonts w:hint="eastAsia"/>
              </w:rPr>
              <w:t>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F82BA0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052795AF" w14:textId="77777777" w:rsidR="008F0BDF" w:rsidRDefault="008F0BDF">
            <w:pPr>
              <w:jc w:val="right"/>
            </w:pPr>
            <w:r>
              <w:rPr>
                <w:rFonts w:hint="eastAsia"/>
              </w:rPr>
              <w:t>49,873</w:t>
            </w:r>
          </w:p>
        </w:tc>
        <w:tc>
          <w:tcPr>
            <w:tcW w:w="0" w:type="auto"/>
            <w:tcBorders>
              <w:top w:val="outset" w:sz="6" w:space="0" w:color="111111"/>
              <w:left w:val="outset" w:sz="6" w:space="0" w:color="111111"/>
              <w:bottom w:val="outset" w:sz="6" w:space="0" w:color="111111"/>
              <w:right w:val="outset" w:sz="6" w:space="0" w:color="111111"/>
            </w:tcBorders>
            <w:vAlign w:val="center"/>
          </w:tcPr>
          <w:p w14:paraId="5AA606DB" w14:textId="77777777" w:rsidR="008F0BDF" w:rsidRDefault="008F0BDF">
            <w:pPr>
              <w:jc w:val="right"/>
            </w:pPr>
            <w:r>
              <w:rPr>
                <w:rFonts w:hint="eastAsia"/>
              </w:rPr>
              <w:t>94.04</w:t>
            </w:r>
          </w:p>
        </w:tc>
      </w:tr>
      <w:tr w:rsidR="008F0BDF" w14:paraId="18634D4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CE0789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A7E9663" w14:textId="77777777" w:rsidR="008F0BDF" w:rsidRDefault="008F0BDF">
            <w:r>
              <w:rPr>
                <w:rFonts w:hint="eastAsia"/>
              </w:rPr>
              <w:t>調整漁業產業結構強化管理機制計畫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755C3EE2"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EE56C0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26DE8D6" w14:textId="77777777" w:rsidR="008F0BDF" w:rsidRDefault="008F0BDF">
            <w:pPr>
              <w:jc w:val="right"/>
            </w:pPr>
            <w:r>
              <w:rPr>
                <w:rFonts w:hint="eastAsia"/>
              </w:rPr>
              <w:t>350,000</w:t>
            </w:r>
          </w:p>
        </w:tc>
        <w:tc>
          <w:tcPr>
            <w:tcW w:w="0" w:type="auto"/>
            <w:tcBorders>
              <w:top w:val="outset" w:sz="6" w:space="0" w:color="111111"/>
              <w:left w:val="outset" w:sz="6" w:space="0" w:color="111111"/>
              <w:bottom w:val="outset" w:sz="6" w:space="0" w:color="111111"/>
              <w:right w:val="outset" w:sz="6" w:space="0" w:color="111111"/>
            </w:tcBorders>
            <w:vAlign w:val="center"/>
          </w:tcPr>
          <w:p w14:paraId="7D8A3EAB" w14:textId="77777777" w:rsidR="008F0BDF" w:rsidRDefault="008F0BDF">
            <w:pPr>
              <w:jc w:val="right"/>
            </w:pPr>
            <w:r>
              <w:rPr>
                <w:rFonts w:hint="eastAsia"/>
              </w:rPr>
              <w:t>99.41</w:t>
            </w:r>
          </w:p>
        </w:tc>
        <w:tc>
          <w:tcPr>
            <w:tcW w:w="0" w:type="auto"/>
            <w:tcBorders>
              <w:top w:val="outset" w:sz="6" w:space="0" w:color="111111"/>
              <w:left w:val="outset" w:sz="6" w:space="0" w:color="111111"/>
              <w:bottom w:val="outset" w:sz="6" w:space="0" w:color="111111"/>
              <w:right w:val="outset" w:sz="6" w:space="0" w:color="111111"/>
            </w:tcBorders>
            <w:vAlign w:val="center"/>
          </w:tcPr>
          <w:p w14:paraId="3B9319BC" w14:textId="77777777" w:rsidR="008F0BDF" w:rsidRDefault="008F0BDF">
            <w:pPr>
              <w:jc w:val="right"/>
            </w:pPr>
            <w:r>
              <w:rPr>
                <w:rFonts w:hint="eastAsia"/>
              </w:rPr>
              <w:t>349,664</w:t>
            </w:r>
          </w:p>
        </w:tc>
        <w:tc>
          <w:tcPr>
            <w:tcW w:w="0" w:type="auto"/>
            <w:tcBorders>
              <w:top w:val="outset" w:sz="6" w:space="0" w:color="111111"/>
              <w:left w:val="outset" w:sz="6" w:space="0" w:color="111111"/>
              <w:bottom w:val="outset" w:sz="6" w:space="0" w:color="111111"/>
              <w:right w:val="outset" w:sz="6" w:space="0" w:color="111111"/>
            </w:tcBorders>
            <w:vAlign w:val="center"/>
          </w:tcPr>
          <w:p w14:paraId="154F25A1" w14:textId="77777777" w:rsidR="008F0BDF" w:rsidRDefault="008F0BDF">
            <w:pPr>
              <w:jc w:val="right"/>
            </w:pPr>
            <w:r>
              <w:rPr>
                <w:rFonts w:hint="eastAsia"/>
              </w:rPr>
              <w:t>52.59</w:t>
            </w:r>
          </w:p>
        </w:tc>
      </w:tr>
      <w:tr w:rsidR="008F0BDF" w14:paraId="42B4520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989B0C"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D80F7AB" w14:textId="77777777" w:rsidR="008F0BDF" w:rsidRDefault="008F0BDF">
            <w:r>
              <w:rPr>
                <w:rFonts w:hint="eastAsia"/>
              </w:rPr>
              <w:t>養牛產業結構調整計畫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37AA52E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1C3C5F5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3213449" w14:textId="77777777" w:rsidR="008F0BDF" w:rsidRDefault="008F0BDF">
            <w:pPr>
              <w:jc w:val="right"/>
            </w:pPr>
            <w:r>
              <w:rPr>
                <w:rFonts w:hint="eastAsia"/>
              </w:rPr>
              <w:t>80,000</w:t>
            </w:r>
          </w:p>
        </w:tc>
        <w:tc>
          <w:tcPr>
            <w:tcW w:w="0" w:type="auto"/>
            <w:tcBorders>
              <w:top w:val="outset" w:sz="6" w:space="0" w:color="111111"/>
              <w:left w:val="outset" w:sz="6" w:space="0" w:color="111111"/>
              <w:bottom w:val="outset" w:sz="6" w:space="0" w:color="111111"/>
              <w:right w:val="outset" w:sz="6" w:space="0" w:color="111111"/>
            </w:tcBorders>
            <w:vAlign w:val="center"/>
          </w:tcPr>
          <w:p w14:paraId="3BDFC583"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2A90923" w14:textId="77777777" w:rsidR="008F0BDF" w:rsidRDefault="008F0BDF">
            <w:pPr>
              <w:jc w:val="right"/>
            </w:pPr>
            <w:r>
              <w:rPr>
                <w:rFonts w:hint="eastAsia"/>
              </w:rPr>
              <w:t>79,598</w:t>
            </w:r>
          </w:p>
        </w:tc>
        <w:tc>
          <w:tcPr>
            <w:tcW w:w="0" w:type="auto"/>
            <w:tcBorders>
              <w:top w:val="outset" w:sz="6" w:space="0" w:color="111111"/>
              <w:left w:val="outset" w:sz="6" w:space="0" w:color="111111"/>
              <w:bottom w:val="outset" w:sz="6" w:space="0" w:color="111111"/>
              <w:right w:val="outset" w:sz="6" w:space="0" w:color="111111"/>
            </w:tcBorders>
            <w:vAlign w:val="center"/>
          </w:tcPr>
          <w:p w14:paraId="79D02F52" w14:textId="77777777" w:rsidR="008F0BDF" w:rsidRDefault="008F0BDF">
            <w:pPr>
              <w:jc w:val="right"/>
            </w:pPr>
            <w:r>
              <w:rPr>
                <w:rFonts w:hint="eastAsia"/>
              </w:rPr>
              <w:t>100</w:t>
            </w:r>
          </w:p>
        </w:tc>
      </w:tr>
      <w:tr w:rsidR="008F0BDF" w14:paraId="498C113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ABCA0E8"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1759223" w14:textId="77777777" w:rsidR="008F0BDF" w:rsidRDefault="008F0BDF">
            <w:r>
              <w:rPr>
                <w:rFonts w:hint="eastAsia"/>
              </w:rPr>
              <w:t>家禽產業結構調整計畫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267428DA"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14FE865"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1934330" w14:textId="77777777" w:rsidR="008F0BDF" w:rsidRDefault="008F0BDF">
            <w:pPr>
              <w:jc w:val="right"/>
            </w:pPr>
            <w:r>
              <w:rPr>
                <w:rFonts w:hint="eastAsia"/>
              </w:rPr>
              <w:t>109,100</w:t>
            </w:r>
          </w:p>
        </w:tc>
        <w:tc>
          <w:tcPr>
            <w:tcW w:w="0" w:type="auto"/>
            <w:tcBorders>
              <w:top w:val="outset" w:sz="6" w:space="0" w:color="111111"/>
              <w:left w:val="outset" w:sz="6" w:space="0" w:color="111111"/>
              <w:bottom w:val="outset" w:sz="6" w:space="0" w:color="111111"/>
              <w:right w:val="outset" w:sz="6" w:space="0" w:color="111111"/>
            </w:tcBorders>
            <w:vAlign w:val="center"/>
          </w:tcPr>
          <w:p w14:paraId="09852969" w14:textId="77777777" w:rsidR="008F0BDF" w:rsidRDefault="008F0BDF">
            <w:pPr>
              <w:jc w:val="right"/>
            </w:pPr>
            <w:r>
              <w:rPr>
                <w:rFonts w:hint="eastAsia"/>
              </w:rPr>
              <w:t>111.92</w:t>
            </w:r>
          </w:p>
        </w:tc>
        <w:tc>
          <w:tcPr>
            <w:tcW w:w="0" w:type="auto"/>
            <w:tcBorders>
              <w:top w:val="outset" w:sz="6" w:space="0" w:color="111111"/>
              <w:left w:val="outset" w:sz="6" w:space="0" w:color="111111"/>
              <w:bottom w:val="outset" w:sz="6" w:space="0" w:color="111111"/>
              <w:right w:val="outset" w:sz="6" w:space="0" w:color="111111"/>
            </w:tcBorders>
            <w:vAlign w:val="center"/>
          </w:tcPr>
          <w:p w14:paraId="549251A0" w14:textId="77777777" w:rsidR="008F0BDF" w:rsidRDefault="008F0BDF">
            <w:pPr>
              <w:jc w:val="right"/>
            </w:pPr>
            <w:r>
              <w:rPr>
                <w:rFonts w:hint="eastAsia"/>
              </w:rPr>
              <w:t>110,000</w:t>
            </w:r>
          </w:p>
        </w:tc>
        <w:tc>
          <w:tcPr>
            <w:tcW w:w="0" w:type="auto"/>
            <w:tcBorders>
              <w:top w:val="outset" w:sz="6" w:space="0" w:color="111111"/>
              <w:left w:val="outset" w:sz="6" w:space="0" w:color="111111"/>
              <w:bottom w:val="outset" w:sz="6" w:space="0" w:color="111111"/>
              <w:right w:val="outset" w:sz="6" w:space="0" w:color="111111"/>
            </w:tcBorders>
            <w:vAlign w:val="center"/>
          </w:tcPr>
          <w:p w14:paraId="0C523A1D" w14:textId="77777777" w:rsidR="008F0BDF" w:rsidRDefault="008F0BDF">
            <w:pPr>
              <w:jc w:val="right"/>
            </w:pPr>
            <w:r>
              <w:rPr>
                <w:rFonts w:hint="eastAsia"/>
              </w:rPr>
              <w:t>100</w:t>
            </w:r>
          </w:p>
        </w:tc>
      </w:tr>
      <w:tr w:rsidR="008F0BDF" w14:paraId="4CED0EC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D7CA0E1"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13498ED" w14:textId="77777777" w:rsidR="008F0BDF" w:rsidRDefault="008F0BDF">
            <w:r>
              <w:rPr>
                <w:rFonts w:hint="eastAsia"/>
              </w:rPr>
              <w:t>養豬產業結構調整計畫</w:t>
            </w:r>
          </w:p>
        </w:tc>
        <w:tc>
          <w:tcPr>
            <w:tcW w:w="0" w:type="auto"/>
            <w:tcBorders>
              <w:top w:val="outset" w:sz="6" w:space="0" w:color="111111"/>
              <w:left w:val="outset" w:sz="6" w:space="0" w:color="111111"/>
              <w:bottom w:val="outset" w:sz="6" w:space="0" w:color="111111"/>
              <w:right w:val="outset" w:sz="6" w:space="0" w:color="111111"/>
            </w:tcBorders>
            <w:vAlign w:val="center"/>
          </w:tcPr>
          <w:p w14:paraId="69DB96F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83C280D"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6D940C8" w14:textId="77777777" w:rsidR="008F0BDF" w:rsidRDefault="008F0BDF">
            <w:pPr>
              <w:jc w:val="right"/>
            </w:pPr>
            <w:r>
              <w:rPr>
                <w:rFonts w:hint="eastAsia"/>
              </w:rPr>
              <w:t>174,000</w:t>
            </w:r>
          </w:p>
        </w:tc>
        <w:tc>
          <w:tcPr>
            <w:tcW w:w="0" w:type="auto"/>
            <w:tcBorders>
              <w:top w:val="outset" w:sz="6" w:space="0" w:color="111111"/>
              <w:left w:val="outset" w:sz="6" w:space="0" w:color="111111"/>
              <w:bottom w:val="outset" w:sz="6" w:space="0" w:color="111111"/>
              <w:right w:val="outset" w:sz="6" w:space="0" w:color="111111"/>
            </w:tcBorders>
            <w:vAlign w:val="center"/>
          </w:tcPr>
          <w:p w14:paraId="77970C20" w14:textId="77777777" w:rsidR="008F0BDF" w:rsidRDefault="008F0BDF">
            <w:pPr>
              <w:jc w:val="right"/>
            </w:pPr>
            <w:r>
              <w:rPr>
                <w:rFonts w:hint="eastAsia"/>
              </w:rPr>
              <w:t>75.69</w:t>
            </w:r>
          </w:p>
        </w:tc>
        <w:tc>
          <w:tcPr>
            <w:tcW w:w="0" w:type="auto"/>
            <w:tcBorders>
              <w:top w:val="outset" w:sz="6" w:space="0" w:color="111111"/>
              <w:left w:val="outset" w:sz="6" w:space="0" w:color="111111"/>
              <w:bottom w:val="outset" w:sz="6" w:space="0" w:color="111111"/>
              <w:right w:val="outset" w:sz="6" w:space="0" w:color="111111"/>
            </w:tcBorders>
            <w:vAlign w:val="center"/>
          </w:tcPr>
          <w:p w14:paraId="78B90ECC" w14:textId="77777777" w:rsidR="008F0BDF" w:rsidRDefault="008F0BDF">
            <w:pPr>
              <w:jc w:val="right"/>
            </w:pPr>
            <w:r>
              <w:rPr>
                <w:rFonts w:hint="eastAsia"/>
              </w:rPr>
              <w:t>160,000</w:t>
            </w:r>
          </w:p>
        </w:tc>
        <w:tc>
          <w:tcPr>
            <w:tcW w:w="0" w:type="auto"/>
            <w:tcBorders>
              <w:top w:val="outset" w:sz="6" w:space="0" w:color="111111"/>
              <w:left w:val="outset" w:sz="6" w:space="0" w:color="111111"/>
              <w:bottom w:val="outset" w:sz="6" w:space="0" w:color="111111"/>
              <w:right w:val="outset" w:sz="6" w:space="0" w:color="111111"/>
            </w:tcBorders>
            <w:vAlign w:val="center"/>
          </w:tcPr>
          <w:p w14:paraId="6E79ACF4" w14:textId="77777777" w:rsidR="008F0BDF" w:rsidRDefault="008F0BDF">
            <w:pPr>
              <w:jc w:val="right"/>
            </w:pPr>
            <w:r>
              <w:rPr>
                <w:rFonts w:hint="eastAsia"/>
              </w:rPr>
              <w:t>100</w:t>
            </w:r>
          </w:p>
        </w:tc>
      </w:tr>
      <w:tr w:rsidR="008F0BDF" w14:paraId="75F9B2A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D5D48D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EC0BB7F" w14:textId="77777777" w:rsidR="008F0BDF" w:rsidRDefault="008F0BDF">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02E5CAFC" w14:textId="77777777" w:rsidR="008F0BDF" w:rsidRDefault="008F0BDF">
            <w:pPr>
              <w:jc w:val="right"/>
            </w:pPr>
            <w:r>
              <w:rPr>
                <w:rFonts w:hint="eastAsia"/>
              </w:rPr>
              <w:t>44,104,148</w:t>
            </w:r>
          </w:p>
        </w:tc>
        <w:tc>
          <w:tcPr>
            <w:tcW w:w="0" w:type="auto"/>
            <w:tcBorders>
              <w:top w:val="outset" w:sz="6" w:space="0" w:color="111111"/>
              <w:left w:val="outset" w:sz="6" w:space="0" w:color="111111"/>
              <w:bottom w:val="outset" w:sz="6" w:space="0" w:color="111111"/>
              <w:right w:val="outset" w:sz="6" w:space="0" w:color="111111"/>
            </w:tcBorders>
            <w:vAlign w:val="center"/>
          </w:tcPr>
          <w:p w14:paraId="44A8E2D7"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E131BEA" w14:textId="77777777" w:rsidR="008F0BDF" w:rsidRDefault="008F0BDF">
            <w:pPr>
              <w:jc w:val="right"/>
            </w:pPr>
            <w:r>
              <w:rPr>
                <w:rFonts w:hint="eastAsia"/>
              </w:rPr>
              <w:t>57,775,494</w:t>
            </w:r>
          </w:p>
        </w:tc>
        <w:tc>
          <w:tcPr>
            <w:tcW w:w="0" w:type="auto"/>
            <w:tcBorders>
              <w:top w:val="outset" w:sz="6" w:space="0" w:color="111111"/>
              <w:left w:val="outset" w:sz="6" w:space="0" w:color="111111"/>
              <w:bottom w:val="outset" w:sz="6" w:space="0" w:color="111111"/>
              <w:right w:val="outset" w:sz="6" w:space="0" w:color="111111"/>
            </w:tcBorders>
            <w:vAlign w:val="center"/>
          </w:tcPr>
          <w:p w14:paraId="5E22A743" w14:textId="77777777" w:rsidR="008F0BDF" w:rsidRDefault="008F0BDF">
            <w:pPr>
              <w:jc w:val="right"/>
            </w:pPr>
            <w:r>
              <w:rPr>
                <w:rFonts w:hint="eastAsia"/>
              </w:rPr>
              <w:t>108.46</w:t>
            </w:r>
          </w:p>
        </w:tc>
        <w:tc>
          <w:tcPr>
            <w:tcW w:w="0" w:type="auto"/>
            <w:tcBorders>
              <w:top w:val="outset" w:sz="6" w:space="0" w:color="111111"/>
              <w:left w:val="outset" w:sz="6" w:space="0" w:color="111111"/>
              <w:bottom w:val="outset" w:sz="6" w:space="0" w:color="111111"/>
              <w:right w:val="outset" w:sz="6" w:space="0" w:color="111111"/>
            </w:tcBorders>
            <w:vAlign w:val="center"/>
          </w:tcPr>
          <w:p w14:paraId="7277AB93" w14:textId="77777777" w:rsidR="008F0BDF" w:rsidRDefault="008F0BDF">
            <w:pPr>
              <w:jc w:val="right"/>
            </w:pPr>
            <w:r>
              <w:rPr>
                <w:rFonts w:hint="eastAsia"/>
              </w:rPr>
              <w:t>64,377,020</w:t>
            </w:r>
          </w:p>
        </w:tc>
        <w:tc>
          <w:tcPr>
            <w:tcW w:w="0" w:type="auto"/>
            <w:tcBorders>
              <w:top w:val="outset" w:sz="6" w:space="0" w:color="111111"/>
              <w:left w:val="outset" w:sz="6" w:space="0" w:color="111111"/>
              <w:bottom w:val="outset" w:sz="6" w:space="0" w:color="111111"/>
              <w:right w:val="outset" w:sz="6" w:space="0" w:color="111111"/>
            </w:tcBorders>
            <w:vAlign w:val="center"/>
          </w:tcPr>
          <w:p w14:paraId="73FE185E" w14:textId="77777777" w:rsidR="008F0BDF" w:rsidRDefault="008F0BDF">
            <w:pPr>
              <w:jc w:val="right"/>
            </w:pPr>
            <w:r>
              <w:rPr>
                <w:rFonts w:hint="eastAsia"/>
              </w:rPr>
              <w:t>103.86</w:t>
            </w:r>
          </w:p>
        </w:tc>
      </w:tr>
      <w:tr w:rsidR="008F0BDF" w14:paraId="196BC6E9"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0746944C" w14:textId="77777777" w:rsidR="008F0BDF" w:rsidRDefault="008F0BDF">
            <w:pPr>
              <w:jc w:val="center"/>
            </w:pPr>
            <w:r>
              <w:rPr>
                <w:rFonts w:hint="eastAsia"/>
              </w:rPr>
              <w:t>合計</w:t>
            </w:r>
          </w:p>
        </w:tc>
        <w:tc>
          <w:tcPr>
            <w:tcW w:w="0" w:type="auto"/>
            <w:tcBorders>
              <w:top w:val="outset" w:sz="6" w:space="0" w:color="111111"/>
              <w:left w:val="outset" w:sz="6" w:space="0" w:color="111111"/>
              <w:bottom w:val="outset" w:sz="6" w:space="0" w:color="111111"/>
              <w:right w:val="outset" w:sz="6" w:space="0" w:color="111111"/>
            </w:tcBorders>
            <w:vAlign w:val="center"/>
          </w:tcPr>
          <w:p w14:paraId="39B3D7F0" w14:textId="77777777" w:rsidR="008F0BDF" w:rsidRDefault="008F0BDF">
            <w:pPr>
              <w:jc w:val="right"/>
            </w:pPr>
            <w:r>
              <w:rPr>
                <w:rFonts w:hint="eastAsia"/>
              </w:rPr>
              <w:t>84,685,517</w:t>
            </w:r>
          </w:p>
        </w:tc>
        <w:tc>
          <w:tcPr>
            <w:tcW w:w="0" w:type="auto"/>
            <w:tcBorders>
              <w:top w:val="outset" w:sz="6" w:space="0" w:color="111111"/>
              <w:left w:val="outset" w:sz="6" w:space="0" w:color="111111"/>
              <w:bottom w:val="outset" w:sz="6" w:space="0" w:color="111111"/>
              <w:right w:val="outset" w:sz="6" w:space="0" w:color="111111"/>
            </w:tcBorders>
            <w:vAlign w:val="center"/>
          </w:tcPr>
          <w:p w14:paraId="436FF219" w14:textId="77777777" w:rsidR="008F0BDF" w:rsidRDefault="008F0BDF">
            <w:pPr>
              <w:jc w:val="right"/>
            </w:pPr>
            <w:r>
              <w:rPr>
                <w:rFonts w:hint="eastAsia"/>
              </w:rP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38A76FBD" w14:textId="77777777" w:rsidR="008F0BDF" w:rsidRDefault="008F0BDF">
            <w:pPr>
              <w:jc w:val="right"/>
            </w:pPr>
            <w:r>
              <w:rPr>
                <w:rFonts w:hint="eastAsia"/>
              </w:rPr>
              <w:t>105,667,112</w:t>
            </w:r>
          </w:p>
        </w:tc>
        <w:tc>
          <w:tcPr>
            <w:tcW w:w="0" w:type="auto"/>
            <w:tcBorders>
              <w:top w:val="outset" w:sz="6" w:space="0" w:color="111111"/>
              <w:left w:val="outset" w:sz="6" w:space="0" w:color="111111"/>
              <w:bottom w:val="outset" w:sz="6" w:space="0" w:color="111111"/>
              <w:right w:val="outset" w:sz="6" w:space="0" w:color="111111"/>
            </w:tcBorders>
            <w:vAlign w:val="center"/>
          </w:tcPr>
          <w:p w14:paraId="0A768A84" w14:textId="77777777" w:rsidR="008F0BDF" w:rsidRDefault="008F0BDF">
            <w:pPr>
              <w:jc w:val="right"/>
            </w:pPr>
            <w:r>
              <w:rPr>
                <w:rFonts w:hint="eastAsia"/>
              </w:rPr>
              <w:t> </w:t>
            </w:r>
          </w:p>
        </w:tc>
        <w:tc>
          <w:tcPr>
            <w:tcW w:w="0" w:type="auto"/>
            <w:tcBorders>
              <w:top w:val="outset" w:sz="6" w:space="0" w:color="111111"/>
              <w:left w:val="outset" w:sz="6" w:space="0" w:color="111111"/>
              <w:bottom w:val="outset" w:sz="6" w:space="0" w:color="111111"/>
              <w:right w:val="outset" w:sz="6" w:space="0" w:color="111111"/>
            </w:tcBorders>
            <w:vAlign w:val="center"/>
          </w:tcPr>
          <w:p w14:paraId="00ACB02A" w14:textId="77777777" w:rsidR="008F0BDF" w:rsidRDefault="008F0BDF">
            <w:pPr>
              <w:jc w:val="right"/>
            </w:pPr>
            <w:r>
              <w:rPr>
                <w:rFonts w:hint="eastAsia"/>
              </w:rPr>
              <w:t>112,104,433</w:t>
            </w:r>
          </w:p>
        </w:tc>
        <w:tc>
          <w:tcPr>
            <w:tcW w:w="0" w:type="auto"/>
            <w:tcBorders>
              <w:top w:val="outset" w:sz="6" w:space="0" w:color="111111"/>
              <w:left w:val="outset" w:sz="6" w:space="0" w:color="111111"/>
              <w:bottom w:val="outset" w:sz="6" w:space="0" w:color="111111"/>
              <w:right w:val="outset" w:sz="6" w:space="0" w:color="111111"/>
            </w:tcBorders>
            <w:vAlign w:val="center"/>
          </w:tcPr>
          <w:p w14:paraId="7BEEF64C" w14:textId="77777777" w:rsidR="008F0BDF" w:rsidRDefault="008F0BDF">
            <w:pPr>
              <w:jc w:val="right"/>
            </w:pPr>
            <w:r>
              <w:rPr>
                <w:rFonts w:hint="eastAsia"/>
              </w:rPr>
              <w:t> </w:t>
            </w:r>
          </w:p>
        </w:tc>
      </w:tr>
    </w:tbl>
    <w:p w14:paraId="56BA9D0E" w14:textId="77777777" w:rsidR="008F0BDF" w:rsidRDefault="008F0BDF">
      <w:pPr>
        <w:pStyle w:val="Web"/>
      </w:pPr>
      <w:r>
        <w:rPr>
          <w:b/>
          <w:bCs/>
        </w:rPr>
        <w:t>肆、未達目標項目檢討</w:t>
      </w:r>
    </w:p>
    <w:p w14:paraId="5027F5B5" w14:textId="77777777" w:rsidR="008F0BDF" w:rsidRDefault="008F0BDF">
      <w:pPr>
        <w:pStyle w:val="Web"/>
      </w:pPr>
      <w:r>
        <w:t>（一）績效目標：發展優質農業，提升國際競爭力</w:t>
      </w:r>
    </w:p>
    <w:p w14:paraId="2809EF81" w14:textId="77777777" w:rsidR="008F0BDF" w:rsidRDefault="008F0BDF">
      <w:pPr>
        <w:pStyle w:val="Web"/>
        <w:spacing w:after="0" w:afterAutospacing="0"/>
      </w:pPr>
      <w:r>
        <w:t>衡量指標：國際漁業合作漁船數</w:t>
      </w:r>
    </w:p>
    <w:p w14:paraId="2035FE08" w14:textId="77777777" w:rsidR="008F0BDF" w:rsidRDefault="008F0BDF">
      <w:pPr>
        <w:pStyle w:val="Web"/>
        <w:spacing w:before="0" w:beforeAutospacing="0" w:after="0" w:afterAutospacing="0"/>
      </w:pPr>
      <w:r>
        <w:t>原訂目標值：520</w:t>
      </w:r>
    </w:p>
    <w:p w14:paraId="525F4E66" w14:textId="77777777" w:rsidR="008F0BDF" w:rsidRDefault="008F0BDF">
      <w:pPr>
        <w:pStyle w:val="Web"/>
        <w:spacing w:before="0" w:beforeAutospacing="0" w:after="0" w:afterAutospacing="0"/>
      </w:pPr>
      <w:r>
        <w:t>達成度差異值：3.5</w:t>
      </w:r>
    </w:p>
    <w:p w14:paraId="2D4F8290" w14:textId="77777777" w:rsidR="008F0BDF" w:rsidRDefault="008F0BDF">
      <w:pPr>
        <w:pStyle w:val="Web"/>
        <w:spacing w:before="0" w:beforeAutospacing="0" w:after="0" w:afterAutospacing="0"/>
      </w:pPr>
      <w:r>
        <w:t>未達成原因分析暨因應策略：</w:t>
      </w:r>
    </w:p>
    <w:p w14:paraId="5E508A2E" w14:textId="77777777" w:rsidR="008F0BDF" w:rsidRDefault="008F0BDF">
      <w:pPr>
        <w:jc w:val="both"/>
      </w:pPr>
      <w:r>
        <w:t>（1）96年度減船62艘，97年度核定減船120艘，98年度預計減船6艘，致我國進行漁業合作漁船數降低。</w:t>
      </w:r>
    </w:p>
    <w:p w14:paraId="52D1E592" w14:textId="77777777" w:rsidR="008F0BDF" w:rsidRDefault="008F0BDF">
      <w:pPr>
        <w:pStyle w:val="Web"/>
        <w:spacing w:before="0" w:beforeAutospacing="0" w:after="0" w:afterAutospacing="0"/>
        <w:jc w:val="both"/>
      </w:pPr>
      <w:r>
        <w:t>二、（2）由於97年度9月以前國際油價持續高漲，漁民出海作業成本過高，因此有高達115艘遠洋鮪漁船申請自願性休漁，28艘魷漁船配合指定性休漁。</w:t>
      </w:r>
    </w:p>
    <w:p w14:paraId="5960EA3A" w14:textId="77777777" w:rsidR="008F0BDF" w:rsidRDefault="008F0BDF">
      <w:pPr>
        <w:pStyle w:val="Web"/>
        <w:spacing w:before="0" w:beforeAutospacing="0" w:after="0" w:afterAutospacing="0"/>
        <w:jc w:val="both"/>
      </w:pPr>
      <w:r>
        <w:t>（3）考量國際油價已下跌，將全力輔導業者提升 現有漁業合作船數。</w:t>
      </w:r>
    </w:p>
    <w:p w14:paraId="7606AB41" w14:textId="77777777" w:rsidR="008F0BDF" w:rsidRDefault="008F0BDF">
      <w:pPr>
        <w:pStyle w:val="Web"/>
      </w:pPr>
      <w:r>
        <w:t>（二）績效目標：發展生態農業，促進資源永續利用</w:t>
      </w:r>
    </w:p>
    <w:p w14:paraId="78E4C3F0" w14:textId="77777777" w:rsidR="008F0BDF" w:rsidRDefault="008F0BDF">
      <w:pPr>
        <w:pStyle w:val="Web"/>
        <w:spacing w:after="0" w:afterAutospacing="0"/>
      </w:pPr>
      <w:r>
        <w:t>1.衡量指標：臺灣沿近海域漁場建構量</w:t>
      </w:r>
    </w:p>
    <w:p w14:paraId="7B3DBA9B" w14:textId="77777777" w:rsidR="008F0BDF" w:rsidRDefault="008F0BDF">
      <w:pPr>
        <w:pStyle w:val="Web"/>
        <w:spacing w:before="0" w:beforeAutospacing="0" w:after="0" w:afterAutospacing="0"/>
      </w:pPr>
      <w:r>
        <w:t>原訂目標值：12.7</w:t>
      </w:r>
    </w:p>
    <w:p w14:paraId="0A2CC638" w14:textId="77777777" w:rsidR="008F0BDF" w:rsidRDefault="008F0BDF">
      <w:pPr>
        <w:pStyle w:val="Web"/>
        <w:spacing w:before="0" w:beforeAutospacing="0" w:after="0" w:afterAutospacing="0"/>
      </w:pPr>
      <w:r>
        <w:t>達成度差異值：58.2</w:t>
      </w:r>
    </w:p>
    <w:p w14:paraId="72BD1A32" w14:textId="77777777" w:rsidR="008F0BDF" w:rsidRDefault="008F0BDF">
      <w:pPr>
        <w:pStyle w:val="Web"/>
        <w:spacing w:before="0" w:beforeAutospacing="0" w:after="0" w:afterAutospacing="0"/>
      </w:pPr>
      <w:r>
        <w:t>未達成原因分析暨因應策略：</w:t>
      </w:r>
    </w:p>
    <w:p w14:paraId="5BA2F7C8" w14:textId="77777777" w:rsidR="008F0BDF" w:rsidRDefault="008F0BDF">
      <w:pPr>
        <w:jc w:val="both"/>
      </w:pPr>
      <w:r>
        <w:t>（1）因96年11月13日召開「人工魚礁專家座談會」決議暫緩投放大型船礁，並後續減少電桿礁之投放，因此建構之漁場體積未達目標。</w:t>
      </w:r>
    </w:p>
    <w:p w14:paraId="1608AB2B" w14:textId="77777777" w:rsidR="008F0BDF" w:rsidRDefault="008F0BDF">
      <w:pPr>
        <w:pStyle w:val="Web"/>
        <w:spacing w:before="0" w:beforeAutospacing="0" w:after="0" w:afterAutospacing="0"/>
        <w:jc w:val="both"/>
      </w:pPr>
      <w:r>
        <w:t>（2）97年度業針對魚礁選址、工程技術及海上定位作深入檢討，98年度可擴大投設規模，達成預定目標。</w:t>
      </w:r>
    </w:p>
    <w:p w14:paraId="659B5F98" w14:textId="77777777" w:rsidR="008F0BDF" w:rsidRDefault="008F0BDF">
      <w:pPr>
        <w:pStyle w:val="Web"/>
        <w:spacing w:after="0" w:afterAutospacing="0"/>
      </w:pPr>
      <w:r>
        <w:t>2.衡量指標：臺灣沿近海域魚貝介苗放流量</w:t>
      </w:r>
    </w:p>
    <w:p w14:paraId="14AF354B" w14:textId="77777777" w:rsidR="008F0BDF" w:rsidRDefault="008F0BDF">
      <w:pPr>
        <w:pStyle w:val="Web"/>
        <w:spacing w:before="0" w:beforeAutospacing="0" w:after="0" w:afterAutospacing="0"/>
      </w:pPr>
      <w:r>
        <w:t>原訂目標值：500</w:t>
      </w:r>
    </w:p>
    <w:p w14:paraId="209C4761" w14:textId="77777777" w:rsidR="008F0BDF" w:rsidRDefault="008F0BDF">
      <w:pPr>
        <w:pStyle w:val="Web"/>
        <w:spacing w:before="0" w:beforeAutospacing="0" w:after="0" w:afterAutospacing="0"/>
      </w:pPr>
      <w:r>
        <w:t>達成度差異值：15</w:t>
      </w:r>
    </w:p>
    <w:p w14:paraId="266B1281" w14:textId="77777777" w:rsidR="008F0BDF" w:rsidRDefault="008F0BDF">
      <w:pPr>
        <w:pStyle w:val="Web"/>
        <w:spacing w:before="0" w:beforeAutospacing="0" w:after="0" w:afterAutospacing="0"/>
      </w:pPr>
      <w:r>
        <w:t>未達成原因分析暨因應策略：</w:t>
      </w:r>
    </w:p>
    <w:p w14:paraId="74B1B687" w14:textId="77777777" w:rsidR="008F0BDF" w:rsidRDefault="008F0BDF">
      <w:pPr>
        <w:jc w:val="both"/>
      </w:pPr>
      <w:r>
        <w:t>（1）有關97年度原編列「魚貝介苗放流計畫」經費，因經費調整，部分經費移至辦理種苗親緣鑑定工髼，致減少放流數量。</w:t>
      </w:r>
    </w:p>
    <w:p w14:paraId="60B446D0" w14:textId="77777777" w:rsidR="008F0BDF" w:rsidRDefault="008F0BDF">
      <w:pPr>
        <w:pStyle w:val="Web"/>
        <w:spacing w:before="0" w:beforeAutospacing="0" w:after="0" w:afterAutospacing="0"/>
        <w:jc w:val="both"/>
      </w:pPr>
      <w:r>
        <w:t>（2）已於98年度另編列親緣鑑定經費，並加速辦理發包作業，以充分利用發包結餘款擴大辦理放流規模。</w:t>
      </w:r>
    </w:p>
    <w:p w14:paraId="7F0D7772" w14:textId="77777777" w:rsidR="008F0BDF" w:rsidRDefault="008F0BDF">
      <w:pPr>
        <w:pStyle w:val="Web"/>
        <w:spacing w:after="0" w:afterAutospacing="0"/>
      </w:pPr>
      <w:r>
        <w:t>3.衡量指標：推廣旱作節水灌溉之受益面積</w:t>
      </w:r>
    </w:p>
    <w:p w14:paraId="42AC411B" w14:textId="77777777" w:rsidR="008F0BDF" w:rsidRDefault="008F0BDF">
      <w:pPr>
        <w:pStyle w:val="Web"/>
        <w:spacing w:before="0" w:beforeAutospacing="0" w:after="0" w:afterAutospacing="0"/>
      </w:pPr>
      <w:r>
        <w:t>原訂目標值：1850</w:t>
      </w:r>
    </w:p>
    <w:p w14:paraId="654A89D7" w14:textId="77777777" w:rsidR="008F0BDF" w:rsidRDefault="008F0BDF">
      <w:pPr>
        <w:pStyle w:val="Web"/>
        <w:spacing w:before="0" w:beforeAutospacing="0" w:after="0" w:afterAutospacing="0"/>
      </w:pPr>
      <w:r>
        <w:t>達成度差異值：10</w:t>
      </w:r>
    </w:p>
    <w:p w14:paraId="7796DF8F" w14:textId="77777777" w:rsidR="008F0BDF" w:rsidRDefault="008F0BDF">
      <w:pPr>
        <w:pStyle w:val="Web"/>
        <w:spacing w:before="0" w:beforeAutospacing="0" w:after="0" w:afterAutospacing="0"/>
      </w:pPr>
      <w:r>
        <w:t>未達成原因分析暨因應策略：</w:t>
      </w:r>
    </w:p>
    <w:p w14:paraId="720B64B6" w14:textId="77777777" w:rsidR="008F0BDF" w:rsidRDefault="008F0BDF">
      <w:pPr>
        <w:jc w:val="both"/>
      </w:pPr>
      <w:r>
        <w:t>（1）因年度降雨較為豐沛且平均，產地收購農產品價格低迷，農民施設需求意願較低。</w:t>
      </w:r>
    </w:p>
    <w:p w14:paraId="3A238C62" w14:textId="77777777" w:rsidR="008F0BDF" w:rsidRDefault="008F0BDF">
      <w:pPr>
        <w:pStyle w:val="Web"/>
        <w:spacing w:before="0" w:beforeAutospacing="0" w:after="0" w:afterAutospacing="0"/>
        <w:jc w:val="both"/>
      </w:pPr>
      <w:r>
        <w:t>（2）97年適逢秋颱卡玫基、辛樂克及薔蜜之連續侵襲，山區產業道路損壞，尚未全部修復，致影響部分山區農戶申請意願。</w:t>
      </w:r>
    </w:p>
    <w:p w14:paraId="00CD6598" w14:textId="77777777" w:rsidR="008F0BDF" w:rsidRDefault="008F0BDF">
      <w:pPr>
        <w:pStyle w:val="Web"/>
        <w:spacing w:before="0" w:beforeAutospacing="0" w:after="0" w:afterAutospacing="0"/>
        <w:jc w:val="both"/>
      </w:pPr>
      <w:r>
        <w:t>（3）因應各項物價上漲等因素，相關補助經費調高20-25％，以刺激農民申請意願。</w:t>
      </w:r>
    </w:p>
    <w:p w14:paraId="62BF3176" w14:textId="77777777" w:rsidR="008F0BDF" w:rsidRDefault="008F0BDF">
      <w:pPr>
        <w:pStyle w:val="Web"/>
        <w:spacing w:before="0" w:beforeAutospacing="0" w:after="0" w:afterAutospacing="0"/>
        <w:jc w:val="both"/>
      </w:pPr>
      <w:r>
        <w:t>（4）為指導農民正確使用各式管路灌溉設施，編撰「旱作管路灌溉使用簡覽」，由各推廣單位分送農民參閱，提高使用信心。</w:t>
      </w:r>
    </w:p>
    <w:p w14:paraId="5BD97361" w14:textId="77777777" w:rsidR="008F0BDF" w:rsidRDefault="008F0BDF">
      <w:pPr>
        <w:pStyle w:val="Web"/>
        <w:spacing w:before="0" w:beforeAutospacing="0" w:after="0" w:afterAutospacing="0"/>
        <w:jc w:val="both"/>
      </w:pPr>
      <w:r>
        <w:t>（5）前述2項改善措施，可自98年度起實施。</w:t>
      </w:r>
    </w:p>
    <w:p w14:paraId="402C2AAD" w14:textId="77777777" w:rsidR="008F0BDF" w:rsidRDefault="008F0BDF">
      <w:pPr>
        <w:pStyle w:val="Web"/>
      </w:pPr>
      <w:r>
        <w:t>（三）績效目標：合理調整機關員額，建立活力政府</w:t>
      </w:r>
    </w:p>
    <w:p w14:paraId="796E11E6" w14:textId="77777777" w:rsidR="008F0BDF" w:rsidRDefault="008F0BDF">
      <w:pPr>
        <w:pStyle w:val="Web"/>
        <w:spacing w:after="0" w:afterAutospacing="0"/>
      </w:pPr>
      <w:r>
        <w:t>衡量指標：依法足額進用身心障礙人員及原住民人數</w:t>
      </w:r>
    </w:p>
    <w:p w14:paraId="0EB1A9B5" w14:textId="77777777" w:rsidR="008F0BDF" w:rsidRDefault="008F0BDF">
      <w:pPr>
        <w:pStyle w:val="Web"/>
        <w:spacing w:before="0" w:beforeAutospacing="0" w:after="0" w:afterAutospacing="0"/>
      </w:pPr>
      <w:r>
        <w:t>原訂目標值：1</w:t>
      </w:r>
    </w:p>
    <w:p w14:paraId="50C82FB0" w14:textId="77777777" w:rsidR="008F0BDF" w:rsidRDefault="008F0BDF">
      <w:pPr>
        <w:pStyle w:val="Web"/>
        <w:spacing w:before="0" w:beforeAutospacing="0" w:after="0" w:afterAutospacing="0"/>
      </w:pPr>
      <w:r>
        <w:t>達成度差異值：0.1</w:t>
      </w:r>
    </w:p>
    <w:p w14:paraId="2ADA4FDA" w14:textId="77777777" w:rsidR="008F0BDF" w:rsidRDefault="008F0BDF">
      <w:pPr>
        <w:pStyle w:val="Web"/>
        <w:spacing w:before="0" w:beforeAutospacing="0" w:after="0" w:afterAutospacing="0"/>
      </w:pPr>
      <w:r>
        <w:t>未達成原因分析暨因應策略：</w:t>
      </w:r>
    </w:p>
    <w:p w14:paraId="14361AAA" w14:textId="77777777" w:rsidR="008F0BDF" w:rsidRDefault="008F0BDF">
      <w:pPr>
        <w:jc w:val="both"/>
      </w:pPr>
      <w:r>
        <w:t>茶業改良場魚池分場已依「行政院及所屬各機關學校臨時人員進用及運用要點」僱用原住民，於97年10月9日以農茶改人字第0973303323號函將臨時人員進用計畫表報送本會同意，於人事局網站公告甄選原住民臨時人員，另函請行政院原住民族委員會及該會中部辦公室、南投縣政府原住民行政局及南投縣魚池鄉公所等機關協助媒介適當人員參加甄選，報名截至97年11月19日止，並於11月20日舉行面談，9人面試錄取4人，嗣通知報到時已有3人另有工作，1人連絡不到，遂再次於97年12月18日函請上開機關（單位）協助媒介適當人員參加甄選，報名截至97年12月26日止，於97年12月29日面談，僅2人報名，經錄取後，因個人因素不克到職，擬續辦理甄選。</w:t>
      </w:r>
    </w:p>
    <w:p w14:paraId="7AA9B5A2" w14:textId="77777777" w:rsidR="008F0BDF" w:rsidRDefault="008F0BDF">
      <w:pPr>
        <w:pStyle w:val="Web"/>
      </w:pPr>
      <w:r>
        <w:t>（四）績效目標：節約政府支出，合理分配資源</w:t>
      </w:r>
    </w:p>
    <w:p w14:paraId="5BAA0BCD" w14:textId="77777777" w:rsidR="008F0BDF" w:rsidRDefault="008F0BDF">
      <w:pPr>
        <w:pStyle w:val="Web"/>
        <w:spacing w:after="0" w:afterAutospacing="0"/>
      </w:pPr>
      <w:r>
        <w:t>1.衡量指標：各機關當年度經常門預算與決算賸餘百分比</w:t>
      </w:r>
    </w:p>
    <w:p w14:paraId="25938C5E" w14:textId="77777777" w:rsidR="008F0BDF" w:rsidRDefault="008F0BDF">
      <w:pPr>
        <w:pStyle w:val="Web"/>
        <w:spacing w:before="0" w:beforeAutospacing="0" w:after="0" w:afterAutospacing="0"/>
      </w:pPr>
      <w:r>
        <w:t>原訂目標值：0.5</w:t>
      </w:r>
    </w:p>
    <w:p w14:paraId="287CC446" w14:textId="77777777" w:rsidR="008F0BDF" w:rsidRDefault="008F0BDF">
      <w:pPr>
        <w:pStyle w:val="Web"/>
        <w:spacing w:before="0" w:beforeAutospacing="0" w:after="0" w:afterAutospacing="0"/>
      </w:pPr>
      <w:r>
        <w:t>達成度差異值：4</w:t>
      </w:r>
    </w:p>
    <w:p w14:paraId="558267E7" w14:textId="77777777" w:rsidR="008F0BDF" w:rsidRDefault="008F0BDF">
      <w:pPr>
        <w:pStyle w:val="Web"/>
        <w:spacing w:before="0" w:beforeAutospacing="0" w:after="0" w:afterAutospacing="0"/>
      </w:pPr>
      <w:r>
        <w:t>未達成原因分析暨因應策略：</w:t>
      </w:r>
    </w:p>
    <w:p w14:paraId="06D8E4C9" w14:textId="77777777" w:rsidR="008F0BDF" w:rsidRDefault="008F0BDF">
      <w:pPr>
        <w:jc w:val="both"/>
      </w:pPr>
      <w:r>
        <w:t>（1）97年度經常門支出，係為符合業務需求，確有所需。</w:t>
      </w:r>
    </w:p>
    <w:p w14:paraId="49CD9AA8" w14:textId="77777777" w:rsidR="008F0BDF" w:rsidRDefault="008F0BDF">
      <w:pPr>
        <w:pStyle w:val="Web"/>
        <w:spacing w:before="0" w:beforeAutospacing="0" w:after="0" w:afterAutospacing="0"/>
        <w:jc w:val="both"/>
      </w:pPr>
      <w:r>
        <w:t>（2）未來年度將加強撙節經常門支出，俾達成績效管理之目標。</w:t>
      </w:r>
    </w:p>
    <w:p w14:paraId="6FB2FC3D" w14:textId="77777777" w:rsidR="008F0BDF" w:rsidRDefault="008F0BDF">
      <w:pPr>
        <w:pStyle w:val="Web"/>
        <w:spacing w:after="0" w:afterAutospacing="0"/>
      </w:pPr>
      <w:r>
        <w:t>2.衡量指標：各機關年度資本門預算執行率</w:t>
      </w:r>
    </w:p>
    <w:p w14:paraId="4083AEDD" w14:textId="77777777" w:rsidR="008F0BDF" w:rsidRDefault="008F0BDF">
      <w:pPr>
        <w:pStyle w:val="Web"/>
        <w:spacing w:before="0" w:beforeAutospacing="0" w:after="0" w:afterAutospacing="0"/>
      </w:pPr>
      <w:r>
        <w:t>原訂目標值：90</w:t>
      </w:r>
    </w:p>
    <w:p w14:paraId="16D8341F" w14:textId="77777777" w:rsidR="008F0BDF" w:rsidRDefault="008F0BDF">
      <w:pPr>
        <w:pStyle w:val="Web"/>
        <w:spacing w:before="0" w:beforeAutospacing="0" w:after="0" w:afterAutospacing="0"/>
      </w:pPr>
      <w:r>
        <w:t>達成度差異值：14</w:t>
      </w:r>
    </w:p>
    <w:p w14:paraId="7F5448F2" w14:textId="77777777" w:rsidR="008F0BDF" w:rsidRDefault="008F0BDF">
      <w:pPr>
        <w:pStyle w:val="Web"/>
        <w:spacing w:before="0" w:beforeAutospacing="0" w:after="0" w:afterAutospacing="0"/>
      </w:pPr>
      <w:r>
        <w:t>未達成原因分析暨因應策略：</w:t>
      </w:r>
    </w:p>
    <w:p w14:paraId="5F7F7B40" w14:textId="77777777" w:rsidR="008F0BDF" w:rsidRDefault="008F0BDF">
      <w:pPr>
        <w:jc w:val="both"/>
      </w:pPr>
      <w:r>
        <w:t>（1）本會補助嘉義縣政府主辦之「香草藥草生物科技園區」，因工程進度落後，該府擬提送修正中長期計畫陳送行政院，該案共計保留經費8億餘元。</w:t>
      </w:r>
    </w:p>
    <w:p w14:paraId="38A83286" w14:textId="77777777" w:rsidR="008F0BDF" w:rsidRDefault="008F0BDF">
      <w:pPr>
        <w:pStyle w:val="Web"/>
        <w:spacing w:before="0" w:beforeAutospacing="0" w:after="0" w:afterAutospacing="0"/>
        <w:jc w:val="both"/>
      </w:pPr>
      <w:r>
        <w:t>（2）部分工程因天候不佳、颱風頻襲等導致發包困難或工程進度落後。</w:t>
      </w:r>
    </w:p>
    <w:p w14:paraId="27A70437" w14:textId="77777777" w:rsidR="008F0BDF" w:rsidRDefault="008F0BDF">
      <w:pPr>
        <w:pStyle w:val="Web"/>
        <w:spacing w:before="0" w:beforeAutospacing="0" w:after="0" w:afterAutospacing="0"/>
        <w:jc w:val="both"/>
      </w:pPr>
      <w:r>
        <w:t>（3）未來年度將加強預算執行，俾達成績效管理之目標。</w:t>
      </w:r>
    </w:p>
    <w:p w14:paraId="4D597B09" w14:textId="77777777" w:rsidR="008F0BDF" w:rsidRDefault="008F0BDF">
      <w:pPr>
        <w:pStyle w:val="Web"/>
      </w:pPr>
      <w:r>
        <w:t>（五）績效目標：加強農業綜合發展，增進農漁民福祉</w:t>
      </w:r>
    </w:p>
    <w:p w14:paraId="7CD1E5ED" w14:textId="77777777" w:rsidR="008F0BDF" w:rsidRDefault="008F0BDF">
      <w:pPr>
        <w:pStyle w:val="Web"/>
        <w:spacing w:after="0" w:afterAutospacing="0"/>
      </w:pPr>
      <w:r>
        <w:t>衡量指標：促參簽約金額責任額度達成率</w:t>
      </w:r>
    </w:p>
    <w:p w14:paraId="1B6EB740" w14:textId="77777777" w:rsidR="008F0BDF" w:rsidRDefault="008F0BDF">
      <w:pPr>
        <w:pStyle w:val="Web"/>
        <w:spacing w:before="0" w:beforeAutospacing="0" w:after="0" w:afterAutospacing="0"/>
      </w:pPr>
      <w:r>
        <w:t>原訂目標值：55</w:t>
      </w:r>
    </w:p>
    <w:p w14:paraId="0178D95C" w14:textId="77777777" w:rsidR="008F0BDF" w:rsidRDefault="008F0BDF">
      <w:pPr>
        <w:pStyle w:val="Web"/>
        <w:spacing w:before="0" w:beforeAutospacing="0" w:after="0" w:afterAutospacing="0"/>
      </w:pPr>
      <w:r>
        <w:t>達成度差異值：100</w:t>
      </w:r>
    </w:p>
    <w:p w14:paraId="1437605D" w14:textId="77777777" w:rsidR="008F0BDF" w:rsidRDefault="008F0BDF">
      <w:pPr>
        <w:pStyle w:val="Web"/>
        <w:spacing w:before="0" w:beforeAutospacing="0" w:after="0" w:afterAutospacing="0"/>
      </w:pPr>
      <w:r>
        <w:t>未達成原因分析暨因應策略：</w:t>
      </w:r>
    </w:p>
    <w:p w14:paraId="2B787D45" w14:textId="77777777" w:rsidR="008F0BDF" w:rsidRDefault="008F0BDF">
      <w:pPr>
        <w:jc w:val="both"/>
      </w:pPr>
      <w:r>
        <w:t>（1）本項97年度無列管責任額度，故無從計算目標達成率。</w:t>
      </w:r>
    </w:p>
    <w:p w14:paraId="486A88DC" w14:textId="77777777" w:rsidR="008F0BDF" w:rsidRDefault="008F0BDF">
      <w:pPr>
        <w:pStyle w:val="Web"/>
        <w:spacing w:before="0" w:beforeAutospacing="0" w:after="0" w:afterAutospacing="0"/>
        <w:jc w:val="both"/>
      </w:pPr>
      <w:r>
        <w:t>（2）依工程會統計促參簽約案件及金額自93年後逐年下降，與整體景氣環境、案件實際利基等相關，由於農業規模小、風險高、自償性低，復以具顯著自償性之案件多已辦理竣事，且正值履約管理期間，爰短期再開發新案之難度較高。</w:t>
      </w:r>
    </w:p>
    <w:p w14:paraId="3A113860" w14:textId="77777777" w:rsidR="008F0BDF" w:rsidRDefault="008F0BDF">
      <w:pPr>
        <w:pStyle w:val="Web"/>
        <w:spacing w:before="0" w:beforeAutospacing="0" w:after="0" w:afterAutospacing="0"/>
        <w:jc w:val="both"/>
      </w:pPr>
      <w:r>
        <w:t>（3）檢討案源遞減因素，並針對較具利基之農業公共建設，進行預評估作業，如屬可行者，再進行可行性評估、先期規劃及後續公告、招商、議簽約等作業。</w:t>
      </w:r>
    </w:p>
    <w:p w14:paraId="41AC91F1" w14:textId="77777777" w:rsidR="008F0BDF" w:rsidRDefault="008F0BDF">
      <w:pPr>
        <w:pStyle w:val="Web"/>
        <w:spacing w:before="0" w:beforeAutospacing="0" w:after="0" w:afterAutospacing="0"/>
        <w:jc w:val="both"/>
      </w:pPr>
      <w:r>
        <w:t>（4）將持續檢討招商文件、加強投資訊息披露及促參法規教育訓練，俾利於98年順利達成目標。</w:t>
      </w:r>
    </w:p>
    <w:p w14:paraId="1467A6F1" w14:textId="77777777" w:rsidR="008F0BDF" w:rsidRDefault="008F0BDF">
      <w:pPr>
        <w:pStyle w:val="Web"/>
      </w:pPr>
      <w:r>
        <w:rPr>
          <w:b/>
          <w:bCs/>
        </w:rPr>
        <w:t>伍、推動成果具體事蹟</w:t>
      </w:r>
    </w:p>
    <w:p w14:paraId="677C1D9A" w14:textId="77777777" w:rsidR="008F0BDF" w:rsidRDefault="008F0BDF">
      <w:pPr>
        <w:jc w:val="both"/>
      </w:pPr>
      <w:r>
        <w:t>一、全球農業資訊服務網提供豐富完整的網站服務內容與功能，與行政院各機關共同代表我國參加美國布朗大學2008年全球電子化政府調查評比榮獲第2名，績效優良。</w:t>
      </w:r>
    </w:p>
    <w:p w14:paraId="1F8883AD" w14:textId="77777777" w:rsidR="008F0BDF" w:rsidRDefault="008F0BDF">
      <w:pPr>
        <w:pStyle w:val="Web"/>
        <w:spacing w:before="0" w:beforeAutospacing="0" w:after="0" w:afterAutospacing="0"/>
        <w:jc w:val="both"/>
      </w:pPr>
      <w:r>
        <w:t>二、積極參與國際組織活動，並已爭取於我國2010年主辦亞太種子協會(APSA)年會。</w:t>
      </w:r>
    </w:p>
    <w:p w14:paraId="53303872" w14:textId="77777777" w:rsidR="008F0BDF" w:rsidRDefault="008F0BDF">
      <w:pPr>
        <w:pStyle w:val="Web"/>
        <w:spacing w:before="0" w:beforeAutospacing="0" w:after="0" w:afterAutospacing="0"/>
        <w:jc w:val="both"/>
      </w:pPr>
      <w:r>
        <w:t>三、本會透過外交部與英國洽商漁業合作事宜，經多次洽商後，英國同意將英屬聖海倫納島海域供我方業者進行漁業合作，為我國擴展與英國聯繫之管道。</w:t>
      </w:r>
    </w:p>
    <w:p w14:paraId="7BF25AE2" w14:textId="77777777" w:rsidR="008F0BDF" w:rsidRDefault="008F0BDF">
      <w:pPr>
        <w:pStyle w:val="Web"/>
        <w:spacing w:before="0" w:beforeAutospacing="0" w:after="0" w:afterAutospacing="0"/>
        <w:jc w:val="both"/>
      </w:pPr>
      <w:r>
        <w:t>四、97年度我國楊桃突破檢疫障礙，首次獲准輸入智利。設置國外農產品展售據點協助農產品外銷，台灣食品廣場(香港據點) 97年總營業額為5,977萬元，與96年比較成長30.0%、台灣物產館(日本據點) 97年總營業額為5,871萬元，與96年比較成長44.9%。</w:t>
      </w:r>
    </w:p>
    <w:p w14:paraId="1B957867" w14:textId="77777777" w:rsidR="008F0BDF" w:rsidRDefault="008F0BDF">
      <w:pPr>
        <w:pStyle w:val="Web"/>
        <w:spacing w:before="0" w:beforeAutospacing="0" w:after="0" w:afterAutospacing="0"/>
        <w:jc w:val="both"/>
      </w:pPr>
      <w:r>
        <w:t>五、97年度本會技術移轉收入金額5,770萬元，較96年度收入4,725萬元成長22%。台灣紅豆杉成功技轉給廠商，經量產試驗，促成廠商設立1億元衍生公司，成立農業部門，委託本會林試所輔導的原住民合作社6年10公頃栽培經營費用1千萬餘元，本投資案對國內產業競爭國際21億美元的市場及當地社區經濟有具體貢獻。改變日本在台栽培青脆枝模式，從本土青脆枝的枝葉選育出枝葉產量與喜樹鹼成分高且含有特殊衍生物成分的品系，促使廠商參與企業商品化計畫，開發青脆枝生產喜樹鹼類藥物的投資計畫，競爭全球10億美元的市場。97年度建立高產能SPF白蝦養殖技術，可提供高活存率蝦苗，解決多年來海水蝦類養殖因病毒感染而造成大量死亡的問題，可使年產量提高15倍以上，養成率可達80%以上。</w:t>
      </w:r>
    </w:p>
    <w:p w14:paraId="5038DB43" w14:textId="77777777" w:rsidR="008F0BDF" w:rsidRDefault="008F0BDF">
      <w:pPr>
        <w:pStyle w:val="Web"/>
        <w:spacing w:before="0" w:beforeAutospacing="0" w:after="0" w:afterAutospacing="0"/>
        <w:jc w:val="both"/>
      </w:pPr>
      <w:r>
        <w:t>六、新增造林面積1204公頃，相當於48座大安森林公園面積，平均每人增加0.52平方公尺森林面積，每年可增加吸收二氧化碳17,940公噸、涵養水源4,334,400立方公尺。</w:t>
      </w:r>
    </w:p>
    <w:p w14:paraId="30407CFF" w14:textId="77777777" w:rsidR="008F0BDF" w:rsidRDefault="008F0BDF">
      <w:pPr>
        <w:pStyle w:val="Web"/>
        <w:spacing w:before="0" w:beforeAutospacing="0" w:after="0" w:afterAutospacing="0"/>
        <w:jc w:val="both"/>
      </w:pPr>
      <w:r>
        <w:t>七、輔導相關NGO團隊建立娛樂漁業漁船賞鯨中英文網頁，開拓休閒漁業國際市場。推動賞鯨標章行銷，辦理娛樂漁船賞鯨標章評選，建立評選機制，讓產業環境更優質。</w:t>
      </w:r>
    </w:p>
    <w:p w14:paraId="35080C71" w14:textId="77777777" w:rsidR="008F0BDF" w:rsidRDefault="008F0BDF">
      <w:pPr>
        <w:pStyle w:val="Web"/>
        <w:spacing w:before="0" w:beforeAutospacing="0" w:after="0" w:afterAutospacing="0"/>
        <w:jc w:val="both"/>
      </w:pPr>
      <w:r>
        <w:t>八、推動跨部會灌溉水質管理維護工作，包括「彰化縣東西二三圳電鍍業及金屬表面處理業重金屬污染聯合管制」及「灌溉水監測網路系統之重金屬檢測計畫」。</w:t>
      </w:r>
    </w:p>
    <w:p w14:paraId="10D221AC" w14:textId="77777777" w:rsidR="008F0BDF" w:rsidRDefault="008F0BDF">
      <w:pPr>
        <w:pStyle w:val="Web"/>
        <w:spacing w:before="0" w:beforeAutospacing="0" w:after="0" w:afterAutospacing="0"/>
        <w:jc w:val="both"/>
      </w:pPr>
      <w:r>
        <w:t xml:space="preserve">九、第九屆（97年）公共工程金質獎評選結果：本會工程施工查核小組榮獲入圍獎、本會水土保持局台北分局「大礁溪上游坡地保育工程」榮獲優等獎、本會水土保持局台中分局「抽藤坑溪中和橋下游整治工程」榮獲優等獎。 </w:t>
      </w:r>
    </w:p>
    <w:p w14:paraId="6862760F" w14:textId="77777777" w:rsidR="008F0BDF" w:rsidRDefault="008F0BDF">
      <w:pPr>
        <w:pStyle w:val="Web"/>
        <w:spacing w:before="0" w:beforeAutospacing="0" w:after="0" w:afterAutospacing="0"/>
        <w:jc w:val="both"/>
      </w:pPr>
      <w:r>
        <w:t>十、2008優良政府出版品評獎結果，本會林務局「台車搖擺-烏來台車的故事」榮獲佳作獎、本會林業試驗所「台北植物園與清代欽差行台的新透視」榮獲佳作獎、本會林務局「珍愛自然-台灣的自然保護區域專輯」及「台灣的國家步道」榮獲入圍獎、本會水土保持局「樂活農村-魅力農村旅行趣」及本會特有生物研究保育中心「2008鳥類影片合輯」榮獲入圍獎。</w:t>
      </w:r>
    </w:p>
    <w:p w14:paraId="24580E98" w14:textId="77777777" w:rsidR="008F0BDF" w:rsidRDefault="008F0BDF">
      <w:pPr>
        <w:pStyle w:val="Web"/>
      </w:pPr>
      <w:r>
        <w:rPr>
          <w:b/>
          <w:bCs/>
        </w:rPr>
        <w:t>陸、績效總評</w:t>
      </w:r>
    </w:p>
    <w:p w14:paraId="61349B55" w14:textId="77777777" w:rsidR="008F0BDF" w:rsidRDefault="008F0BDF">
      <w:pPr>
        <w:pStyle w:val="Web"/>
      </w:pPr>
      <w:r>
        <w:t>一、績效燈號表</w:t>
      </w:r>
      <w:r>
        <w:rPr>
          <w:b/>
          <w:bCs/>
        </w:rPr>
        <w:t>（「</w:t>
      </w:r>
      <w:r>
        <w:rPr>
          <w:b/>
          <w:bCs/>
          <w:color w:val="008000"/>
          <w:sz w:val="27"/>
          <w:szCs w:val="27"/>
        </w:rPr>
        <w:t>★</w:t>
      </w:r>
      <w:r>
        <w:rPr>
          <w:b/>
          <w:bCs/>
        </w:rPr>
        <w:t>」表示綠燈；「</w:t>
      </w:r>
      <w:r>
        <w:rPr>
          <w:b/>
          <w:bCs/>
          <w:color w:val="FFCC00"/>
          <w:sz w:val="27"/>
          <w:szCs w:val="27"/>
        </w:rPr>
        <w:t>▲</w:t>
      </w:r>
      <w:r>
        <w:rPr>
          <w:b/>
          <w:bCs/>
        </w:rPr>
        <w:t>」表示黃燈；「</w:t>
      </w:r>
      <w:r>
        <w:rPr>
          <w:b/>
          <w:bCs/>
          <w:color w:val="FF0000"/>
          <w:sz w:val="27"/>
          <w:szCs w:val="27"/>
        </w:rPr>
        <w:t>●</w:t>
      </w:r>
      <w:r>
        <w:rPr>
          <w:b/>
          <w:bCs/>
        </w:rPr>
        <w:t>」表示紅燈；「</w:t>
      </w:r>
      <w:r>
        <w:rPr>
          <w:b/>
          <w:bCs/>
          <w:color w:val="000000"/>
          <w:sz w:val="27"/>
          <w:szCs w:val="27"/>
        </w:rPr>
        <w:t>□</w:t>
      </w:r>
      <w:r>
        <w:rPr>
          <w:b/>
          <w:bCs/>
        </w:rPr>
        <w:t>」表示白燈。「初核」表示部會自行評估結果；「複核」表示行政院評估結果。）</w:t>
      </w:r>
    </w:p>
    <w:p w14:paraId="3A37FBF9" w14:textId="77777777" w:rsidR="008F0BDF" w:rsidRDefault="008F0BDF">
      <w:pPr>
        <w:pStyle w:val="Web"/>
      </w:pPr>
      <w:r>
        <w:t>（一）業務構面</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30"/>
        <w:gridCol w:w="2967"/>
        <w:gridCol w:w="330"/>
        <w:gridCol w:w="3515"/>
        <w:gridCol w:w="1098"/>
        <w:gridCol w:w="1098"/>
      </w:tblGrid>
      <w:tr w:rsidR="008F0BDF" w14:paraId="0998E517"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10CA4F1C" w14:textId="77777777" w:rsidR="008F0BDF" w:rsidRDefault="008F0BDF">
            <w:pPr>
              <w:jc w:val="center"/>
            </w:pPr>
            <w:r>
              <w:rPr>
                <w:rFonts w:hint="eastAsia"/>
              </w:rPr>
              <w:t xml:space="preserve">策略績效目標 </w:t>
            </w:r>
          </w:p>
        </w:tc>
        <w:tc>
          <w:tcPr>
            <w:tcW w:w="0" w:type="auto"/>
            <w:tcBorders>
              <w:top w:val="outset" w:sz="6" w:space="0" w:color="111111"/>
              <w:left w:val="outset" w:sz="6" w:space="0" w:color="111111"/>
              <w:bottom w:val="outset" w:sz="6" w:space="0" w:color="111111"/>
              <w:right w:val="outset" w:sz="6" w:space="0" w:color="111111"/>
            </w:tcBorders>
            <w:vAlign w:val="center"/>
          </w:tcPr>
          <w:p w14:paraId="3C499BDF" w14:textId="77777777" w:rsidR="008F0BDF" w:rsidRDefault="008F0BDF">
            <w:pPr>
              <w:jc w:val="center"/>
            </w:pPr>
            <w:r>
              <w:rPr>
                <w:rFonts w:hint="eastAsia"/>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6EED846A" w14:textId="77777777" w:rsidR="008F0BDF" w:rsidRDefault="008F0BDF">
            <w:pPr>
              <w:jc w:val="center"/>
            </w:pPr>
            <w:r>
              <w:rPr>
                <w:rFonts w:hint="eastAsia"/>
              </w:rPr>
              <w:t xml:space="preserve">衡量指標 </w:t>
            </w:r>
          </w:p>
        </w:tc>
        <w:tc>
          <w:tcPr>
            <w:tcW w:w="0" w:type="auto"/>
            <w:tcBorders>
              <w:top w:val="outset" w:sz="6" w:space="0" w:color="111111"/>
              <w:left w:val="outset" w:sz="6" w:space="0" w:color="111111"/>
              <w:bottom w:val="outset" w:sz="6" w:space="0" w:color="111111"/>
              <w:right w:val="outset" w:sz="6" w:space="0" w:color="111111"/>
            </w:tcBorders>
            <w:vAlign w:val="center"/>
          </w:tcPr>
          <w:p w14:paraId="28FDBE83"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9825F90" w14:textId="77777777" w:rsidR="008F0BDF" w:rsidRDefault="008F0BDF">
            <w:pPr>
              <w:jc w:val="center"/>
            </w:pPr>
            <w:r>
              <w:rPr>
                <w:rFonts w:hint="eastAsia"/>
              </w:rPr>
              <w:t>複核</w:t>
            </w:r>
          </w:p>
        </w:tc>
      </w:tr>
      <w:tr w:rsidR="008F0BDF" w14:paraId="738B3DFC"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49996BA9" w14:textId="77777777" w:rsidR="008F0BDF" w:rsidRDefault="008F0BDF">
            <w:pPr>
              <w:jc w:val="center"/>
            </w:pPr>
            <w:r>
              <w:rPr>
                <w:rFonts w:hint="eastAsia"/>
              </w:rPr>
              <w:t>一</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1DC4171A" w14:textId="77777777" w:rsidR="008F0BDF" w:rsidRDefault="008F0BDF">
            <w:r>
              <w:rPr>
                <w:rFonts w:hint="eastAsia"/>
              </w:rPr>
              <w:t>發展優質農業，提升國際競爭力</w:t>
            </w:r>
          </w:p>
        </w:tc>
        <w:tc>
          <w:tcPr>
            <w:tcW w:w="150" w:type="pct"/>
            <w:tcBorders>
              <w:top w:val="outset" w:sz="6" w:space="0" w:color="111111"/>
              <w:left w:val="outset" w:sz="6" w:space="0" w:color="111111"/>
              <w:bottom w:val="outset" w:sz="6" w:space="0" w:color="111111"/>
              <w:right w:val="outset" w:sz="6" w:space="0" w:color="111111"/>
            </w:tcBorders>
            <w:vAlign w:val="center"/>
          </w:tcPr>
          <w:p w14:paraId="06B6F8B8"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34706E21" w14:textId="77777777" w:rsidR="008F0BDF" w:rsidRDefault="008F0BDF">
            <w:r>
              <w:rPr>
                <w:rFonts w:hint="eastAsia"/>
              </w:rPr>
              <w:t>農業新品種開發項數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583DC62C"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4E86C30" w14:textId="77777777" w:rsidR="008F0BDF" w:rsidRDefault="008F0BDF">
            <w:pPr>
              <w:jc w:val="center"/>
            </w:pPr>
            <w:r>
              <w:rPr>
                <w:rFonts w:hint="eastAsia"/>
                <w:color w:val="008000"/>
                <w:sz w:val="27"/>
                <w:szCs w:val="27"/>
              </w:rPr>
              <w:t>★</w:t>
            </w:r>
          </w:p>
        </w:tc>
      </w:tr>
      <w:tr w:rsidR="008F0BDF" w14:paraId="0710B29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FD5D080"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8ACA455"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6228FE95"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59BB92B0" w14:textId="77777777" w:rsidR="008F0BDF" w:rsidRDefault="008F0BDF">
            <w:r>
              <w:rPr>
                <w:rFonts w:hint="eastAsia"/>
              </w:rPr>
              <w:t>農業技術授權及取得國內外專利權項數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0BF74DBF"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96E49C4" w14:textId="77777777" w:rsidR="008F0BDF" w:rsidRDefault="008F0BDF">
            <w:pPr>
              <w:jc w:val="center"/>
            </w:pPr>
            <w:r>
              <w:rPr>
                <w:rFonts w:hint="eastAsia"/>
                <w:color w:val="008000"/>
                <w:sz w:val="27"/>
                <w:szCs w:val="27"/>
              </w:rPr>
              <w:t>★</w:t>
            </w:r>
          </w:p>
        </w:tc>
      </w:tr>
      <w:tr w:rsidR="008F0BDF" w14:paraId="0519AFF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69FB175"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767993D"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3C6E9ACB" w14:textId="77777777" w:rsidR="008F0BDF" w:rsidRDefault="008F0BD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7A352B38" w14:textId="77777777" w:rsidR="008F0BDF" w:rsidRDefault="008F0BDF">
            <w:r>
              <w:rPr>
                <w:rFonts w:hint="eastAsia"/>
              </w:rPr>
              <w:t>農業技術諮詢及服務量成長率</w:t>
            </w:r>
          </w:p>
        </w:tc>
        <w:tc>
          <w:tcPr>
            <w:tcW w:w="500" w:type="pct"/>
            <w:tcBorders>
              <w:top w:val="outset" w:sz="6" w:space="0" w:color="111111"/>
              <w:left w:val="outset" w:sz="6" w:space="0" w:color="111111"/>
              <w:bottom w:val="outset" w:sz="6" w:space="0" w:color="111111"/>
              <w:right w:val="outset" w:sz="6" w:space="0" w:color="111111"/>
            </w:tcBorders>
            <w:vAlign w:val="center"/>
          </w:tcPr>
          <w:p w14:paraId="64C7FC80"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72EAFC3" w14:textId="77777777" w:rsidR="008F0BDF" w:rsidRDefault="008F0BDF">
            <w:pPr>
              <w:jc w:val="center"/>
            </w:pPr>
            <w:r>
              <w:rPr>
                <w:rFonts w:hint="eastAsia"/>
                <w:color w:val="008000"/>
                <w:sz w:val="27"/>
                <w:szCs w:val="27"/>
              </w:rPr>
              <w:t>★</w:t>
            </w:r>
          </w:p>
        </w:tc>
      </w:tr>
      <w:tr w:rsidR="008F0BDF" w14:paraId="0F8F014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57FA42A"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CC9C383"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735E53C6" w14:textId="77777777" w:rsidR="008F0BDF" w:rsidRDefault="008F0BDF">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04C0D54F" w14:textId="77777777" w:rsidR="008F0BDF" w:rsidRDefault="008F0BDF">
            <w:r>
              <w:rPr>
                <w:rFonts w:hint="eastAsia"/>
              </w:rPr>
              <w:t>良質米生產比率</w:t>
            </w:r>
          </w:p>
        </w:tc>
        <w:tc>
          <w:tcPr>
            <w:tcW w:w="500" w:type="pct"/>
            <w:tcBorders>
              <w:top w:val="outset" w:sz="6" w:space="0" w:color="111111"/>
              <w:left w:val="outset" w:sz="6" w:space="0" w:color="111111"/>
              <w:bottom w:val="outset" w:sz="6" w:space="0" w:color="111111"/>
              <w:right w:val="outset" w:sz="6" w:space="0" w:color="111111"/>
            </w:tcBorders>
            <w:vAlign w:val="center"/>
          </w:tcPr>
          <w:p w14:paraId="74C3ED45"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B726B67" w14:textId="77777777" w:rsidR="008F0BDF" w:rsidRDefault="008F0BDF">
            <w:pPr>
              <w:jc w:val="center"/>
            </w:pPr>
            <w:r>
              <w:rPr>
                <w:rFonts w:hint="eastAsia"/>
                <w:color w:val="008000"/>
                <w:sz w:val="27"/>
                <w:szCs w:val="27"/>
              </w:rPr>
              <w:t>★</w:t>
            </w:r>
          </w:p>
        </w:tc>
      </w:tr>
      <w:tr w:rsidR="008F0BDF" w14:paraId="0FE4702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C3180E5"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122ACB8D"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0ECFAB87" w14:textId="77777777" w:rsidR="008F0BDF" w:rsidRDefault="008F0BDF">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4FF42293" w14:textId="77777777" w:rsidR="008F0BDF" w:rsidRDefault="008F0BDF">
            <w:r>
              <w:rPr>
                <w:rFonts w:hint="eastAsia"/>
              </w:rPr>
              <w:t>種苗業自動化之作業時間節約幅度</w:t>
            </w:r>
          </w:p>
        </w:tc>
        <w:tc>
          <w:tcPr>
            <w:tcW w:w="500" w:type="pct"/>
            <w:tcBorders>
              <w:top w:val="outset" w:sz="6" w:space="0" w:color="111111"/>
              <w:left w:val="outset" w:sz="6" w:space="0" w:color="111111"/>
              <w:bottom w:val="outset" w:sz="6" w:space="0" w:color="111111"/>
              <w:right w:val="outset" w:sz="6" w:space="0" w:color="111111"/>
            </w:tcBorders>
            <w:vAlign w:val="center"/>
          </w:tcPr>
          <w:p w14:paraId="63DF34A5"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4F39694" w14:textId="77777777" w:rsidR="008F0BDF" w:rsidRDefault="008F0BDF">
            <w:pPr>
              <w:jc w:val="center"/>
            </w:pPr>
            <w:r>
              <w:rPr>
                <w:rFonts w:hint="eastAsia"/>
                <w:color w:val="008000"/>
                <w:sz w:val="27"/>
                <w:szCs w:val="27"/>
              </w:rPr>
              <w:t>★</w:t>
            </w:r>
          </w:p>
        </w:tc>
      </w:tr>
      <w:tr w:rsidR="008F0BDF" w14:paraId="71E6C81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9B041F8"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9DF95D9"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618455A2" w14:textId="77777777" w:rsidR="008F0BDF" w:rsidRDefault="008F0BDF">
            <w:pPr>
              <w:jc w:val="center"/>
            </w:pPr>
            <w:r>
              <w:rPr>
                <w:rFonts w:hint="eastAsia"/>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2CD623B6" w14:textId="77777777" w:rsidR="008F0BDF" w:rsidRDefault="008F0BDF">
            <w:r>
              <w:rPr>
                <w:rFonts w:hint="eastAsia"/>
              </w:rPr>
              <w:t>國際漁業合作漁船數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E24BA43"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20A5835" w14:textId="77777777" w:rsidR="008F0BDF" w:rsidRDefault="008F0BDF">
            <w:pPr>
              <w:jc w:val="center"/>
            </w:pPr>
            <w:r>
              <w:rPr>
                <w:rFonts w:hint="eastAsia"/>
                <w:color w:val="FFCC00"/>
                <w:sz w:val="27"/>
                <w:szCs w:val="27"/>
              </w:rPr>
              <w:t>▲</w:t>
            </w:r>
          </w:p>
        </w:tc>
      </w:tr>
      <w:tr w:rsidR="008F0BDF" w14:paraId="39931B3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D97D8BA"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5622979"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1DDA887" w14:textId="77777777" w:rsidR="008F0BDF" w:rsidRDefault="008F0BDF">
            <w:pPr>
              <w:jc w:val="center"/>
            </w:pPr>
            <w:r>
              <w:rPr>
                <w:rFonts w:hint="eastAsia"/>
              </w:rPr>
              <w:t>7</w:t>
            </w:r>
          </w:p>
        </w:tc>
        <w:tc>
          <w:tcPr>
            <w:tcW w:w="1600" w:type="pct"/>
            <w:tcBorders>
              <w:top w:val="outset" w:sz="6" w:space="0" w:color="111111"/>
              <w:left w:val="outset" w:sz="6" w:space="0" w:color="111111"/>
              <w:bottom w:val="outset" w:sz="6" w:space="0" w:color="111111"/>
              <w:right w:val="outset" w:sz="6" w:space="0" w:color="111111"/>
            </w:tcBorders>
            <w:vAlign w:val="center"/>
          </w:tcPr>
          <w:p w14:paraId="4F9704E8" w14:textId="77777777" w:rsidR="008F0BDF" w:rsidRDefault="008F0BDF">
            <w:r>
              <w:rPr>
                <w:rFonts w:hint="eastAsia"/>
              </w:rPr>
              <w:t>提升種豬性能及其經濟效益</w:t>
            </w:r>
          </w:p>
        </w:tc>
        <w:tc>
          <w:tcPr>
            <w:tcW w:w="500" w:type="pct"/>
            <w:tcBorders>
              <w:top w:val="outset" w:sz="6" w:space="0" w:color="111111"/>
              <w:left w:val="outset" w:sz="6" w:space="0" w:color="111111"/>
              <w:bottom w:val="outset" w:sz="6" w:space="0" w:color="111111"/>
              <w:right w:val="outset" w:sz="6" w:space="0" w:color="111111"/>
            </w:tcBorders>
            <w:vAlign w:val="center"/>
          </w:tcPr>
          <w:p w14:paraId="6FA40528"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266B750" w14:textId="77777777" w:rsidR="008F0BDF" w:rsidRDefault="008F0BDF">
            <w:pPr>
              <w:jc w:val="center"/>
            </w:pPr>
            <w:r>
              <w:rPr>
                <w:rFonts w:hint="eastAsia"/>
                <w:color w:val="008000"/>
                <w:sz w:val="27"/>
                <w:szCs w:val="27"/>
              </w:rPr>
              <w:t>★</w:t>
            </w:r>
          </w:p>
        </w:tc>
      </w:tr>
      <w:tr w:rsidR="008F0BDF" w14:paraId="354E0AD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B877B00"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7868910"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7F451163" w14:textId="77777777" w:rsidR="008F0BDF" w:rsidRDefault="008F0BDF">
            <w:pPr>
              <w:jc w:val="center"/>
            </w:pPr>
            <w:r>
              <w:rPr>
                <w:rFonts w:hint="eastAsia"/>
              </w:rPr>
              <w:t>8</w:t>
            </w:r>
          </w:p>
        </w:tc>
        <w:tc>
          <w:tcPr>
            <w:tcW w:w="1600" w:type="pct"/>
            <w:tcBorders>
              <w:top w:val="outset" w:sz="6" w:space="0" w:color="111111"/>
              <w:left w:val="outset" w:sz="6" w:space="0" w:color="111111"/>
              <w:bottom w:val="outset" w:sz="6" w:space="0" w:color="111111"/>
              <w:right w:val="outset" w:sz="6" w:space="0" w:color="111111"/>
            </w:tcBorders>
            <w:vAlign w:val="center"/>
          </w:tcPr>
          <w:p w14:paraId="17B8F66F" w14:textId="77777777" w:rsidR="008F0BDF" w:rsidRDefault="008F0BDF">
            <w:r>
              <w:rPr>
                <w:rFonts w:hint="eastAsia"/>
              </w:rPr>
              <w:t>推廣優良畜禽及水產種原之產值</w:t>
            </w:r>
          </w:p>
        </w:tc>
        <w:tc>
          <w:tcPr>
            <w:tcW w:w="500" w:type="pct"/>
            <w:tcBorders>
              <w:top w:val="outset" w:sz="6" w:space="0" w:color="111111"/>
              <w:left w:val="outset" w:sz="6" w:space="0" w:color="111111"/>
              <w:bottom w:val="outset" w:sz="6" w:space="0" w:color="111111"/>
              <w:right w:val="outset" w:sz="6" w:space="0" w:color="111111"/>
            </w:tcBorders>
            <w:vAlign w:val="center"/>
          </w:tcPr>
          <w:p w14:paraId="2DD2B05B"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6C45719" w14:textId="77777777" w:rsidR="008F0BDF" w:rsidRDefault="008F0BDF">
            <w:pPr>
              <w:jc w:val="center"/>
            </w:pPr>
            <w:r>
              <w:rPr>
                <w:rFonts w:hint="eastAsia"/>
                <w:color w:val="008000"/>
                <w:sz w:val="27"/>
                <w:szCs w:val="27"/>
              </w:rPr>
              <w:t>★</w:t>
            </w:r>
          </w:p>
        </w:tc>
      </w:tr>
      <w:tr w:rsidR="008F0BDF" w14:paraId="6FD7D9A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E037D48"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36E9E117"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456CF018" w14:textId="77777777" w:rsidR="008F0BDF" w:rsidRDefault="008F0BDF">
            <w:pPr>
              <w:jc w:val="center"/>
            </w:pPr>
            <w:r>
              <w:rPr>
                <w:rFonts w:hint="eastAsia"/>
              </w:rPr>
              <w:t>9</w:t>
            </w:r>
          </w:p>
        </w:tc>
        <w:tc>
          <w:tcPr>
            <w:tcW w:w="1600" w:type="pct"/>
            <w:tcBorders>
              <w:top w:val="outset" w:sz="6" w:space="0" w:color="111111"/>
              <w:left w:val="outset" w:sz="6" w:space="0" w:color="111111"/>
              <w:bottom w:val="outset" w:sz="6" w:space="0" w:color="111111"/>
              <w:right w:val="outset" w:sz="6" w:space="0" w:color="111111"/>
            </w:tcBorders>
            <w:vAlign w:val="center"/>
          </w:tcPr>
          <w:p w14:paraId="7F43A028" w14:textId="77777777" w:rsidR="008F0BDF" w:rsidRDefault="008F0BDF">
            <w:r>
              <w:rPr>
                <w:rFonts w:hint="eastAsia"/>
              </w:rPr>
              <w:t>蔬果共同運銷之市場占有率</w:t>
            </w:r>
          </w:p>
        </w:tc>
        <w:tc>
          <w:tcPr>
            <w:tcW w:w="500" w:type="pct"/>
            <w:tcBorders>
              <w:top w:val="outset" w:sz="6" w:space="0" w:color="111111"/>
              <w:left w:val="outset" w:sz="6" w:space="0" w:color="111111"/>
              <w:bottom w:val="outset" w:sz="6" w:space="0" w:color="111111"/>
              <w:right w:val="outset" w:sz="6" w:space="0" w:color="111111"/>
            </w:tcBorders>
            <w:vAlign w:val="center"/>
          </w:tcPr>
          <w:p w14:paraId="60641DC2"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BD685CC" w14:textId="77777777" w:rsidR="008F0BDF" w:rsidRDefault="008F0BDF">
            <w:pPr>
              <w:jc w:val="center"/>
            </w:pPr>
            <w:r>
              <w:rPr>
                <w:rFonts w:hint="eastAsia"/>
                <w:color w:val="008000"/>
                <w:sz w:val="27"/>
                <w:szCs w:val="27"/>
              </w:rPr>
              <w:t>★</w:t>
            </w:r>
          </w:p>
        </w:tc>
      </w:tr>
      <w:tr w:rsidR="008F0BDF" w14:paraId="77BE6CD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6C57691"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0627A9C"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7D0675A8" w14:textId="77777777" w:rsidR="008F0BDF" w:rsidRDefault="008F0BDF">
            <w:pPr>
              <w:jc w:val="center"/>
            </w:pPr>
            <w:r>
              <w:rPr>
                <w:rFonts w:hint="eastAsia"/>
              </w:rPr>
              <w:t>10</w:t>
            </w:r>
          </w:p>
        </w:tc>
        <w:tc>
          <w:tcPr>
            <w:tcW w:w="1600" w:type="pct"/>
            <w:tcBorders>
              <w:top w:val="outset" w:sz="6" w:space="0" w:color="111111"/>
              <w:left w:val="outset" w:sz="6" w:space="0" w:color="111111"/>
              <w:bottom w:val="outset" w:sz="6" w:space="0" w:color="111111"/>
              <w:right w:val="outset" w:sz="6" w:space="0" w:color="111111"/>
            </w:tcBorders>
            <w:vAlign w:val="center"/>
          </w:tcPr>
          <w:p w14:paraId="7BDC96B4" w14:textId="77777777" w:rsidR="008F0BDF" w:rsidRDefault="008F0BDF">
            <w:r>
              <w:rPr>
                <w:rFonts w:hint="eastAsia"/>
              </w:rPr>
              <w:t>農產品外銷增加金額</w:t>
            </w:r>
          </w:p>
        </w:tc>
        <w:tc>
          <w:tcPr>
            <w:tcW w:w="500" w:type="pct"/>
            <w:tcBorders>
              <w:top w:val="outset" w:sz="6" w:space="0" w:color="111111"/>
              <w:left w:val="outset" w:sz="6" w:space="0" w:color="111111"/>
              <w:bottom w:val="outset" w:sz="6" w:space="0" w:color="111111"/>
              <w:right w:val="outset" w:sz="6" w:space="0" w:color="111111"/>
            </w:tcBorders>
            <w:vAlign w:val="center"/>
          </w:tcPr>
          <w:p w14:paraId="588E6E27"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B24A442" w14:textId="77777777" w:rsidR="008F0BDF" w:rsidRDefault="008F0BDF">
            <w:pPr>
              <w:jc w:val="center"/>
            </w:pPr>
            <w:r>
              <w:rPr>
                <w:rFonts w:hint="eastAsia"/>
                <w:color w:val="008000"/>
                <w:sz w:val="27"/>
                <w:szCs w:val="27"/>
              </w:rPr>
              <w:t>★</w:t>
            </w:r>
          </w:p>
        </w:tc>
      </w:tr>
      <w:tr w:rsidR="008F0BDF" w14:paraId="716BDED7"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5F6341E9" w14:textId="77777777" w:rsidR="008F0BDF" w:rsidRDefault="008F0BDF">
            <w:pPr>
              <w:jc w:val="center"/>
            </w:pPr>
            <w:r>
              <w:rPr>
                <w:rFonts w:hint="eastAsia"/>
              </w:rPr>
              <w:t>二</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7DE46993" w14:textId="77777777" w:rsidR="008F0BDF" w:rsidRDefault="008F0BDF">
            <w:r>
              <w:rPr>
                <w:rFonts w:hint="eastAsia"/>
              </w:rPr>
              <w:t>發展安全農業，保障消費者權益</w:t>
            </w:r>
          </w:p>
        </w:tc>
        <w:tc>
          <w:tcPr>
            <w:tcW w:w="150" w:type="pct"/>
            <w:tcBorders>
              <w:top w:val="outset" w:sz="6" w:space="0" w:color="111111"/>
              <w:left w:val="outset" w:sz="6" w:space="0" w:color="111111"/>
              <w:bottom w:val="outset" w:sz="6" w:space="0" w:color="111111"/>
              <w:right w:val="outset" w:sz="6" w:space="0" w:color="111111"/>
            </w:tcBorders>
            <w:vAlign w:val="center"/>
          </w:tcPr>
          <w:p w14:paraId="3EB315C0"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7564F92" w14:textId="77777777" w:rsidR="008F0BDF" w:rsidRDefault="008F0BDF">
            <w:r>
              <w:rPr>
                <w:rFonts w:hint="eastAsia"/>
              </w:rPr>
              <w:t>CAS驗證產品項數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53798AA"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0E878B8" w14:textId="77777777" w:rsidR="008F0BDF" w:rsidRDefault="008F0BDF">
            <w:pPr>
              <w:jc w:val="center"/>
            </w:pPr>
            <w:r>
              <w:rPr>
                <w:rFonts w:hint="eastAsia"/>
                <w:color w:val="008000"/>
                <w:sz w:val="27"/>
                <w:szCs w:val="27"/>
              </w:rPr>
              <w:t>★</w:t>
            </w:r>
          </w:p>
        </w:tc>
      </w:tr>
      <w:tr w:rsidR="008F0BDF" w14:paraId="2174C14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250E08E"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3C3961C"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01626094"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361FCE48" w14:textId="77777777" w:rsidR="008F0BDF" w:rsidRDefault="008F0BDF">
            <w:r>
              <w:rPr>
                <w:rFonts w:hint="eastAsia"/>
              </w:rPr>
              <w:t>有機農業生產面積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7D3962B1"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D8C10FF" w14:textId="77777777" w:rsidR="008F0BDF" w:rsidRDefault="008F0BDF">
            <w:pPr>
              <w:jc w:val="center"/>
            </w:pPr>
            <w:r>
              <w:rPr>
                <w:rFonts w:hint="eastAsia"/>
                <w:color w:val="008000"/>
                <w:sz w:val="27"/>
                <w:szCs w:val="27"/>
              </w:rPr>
              <w:t>★</w:t>
            </w:r>
          </w:p>
        </w:tc>
      </w:tr>
      <w:tr w:rsidR="008F0BDF" w14:paraId="7758FD2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728AFCB"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EECCC26"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D6099A2" w14:textId="77777777" w:rsidR="008F0BDF" w:rsidRDefault="008F0BD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6DF2AECB" w14:textId="77777777" w:rsidR="008F0BDF" w:rsidRDefault="008F0BDF">
            <w:r>
              <w:rPr>
                <w:rFonts w:hint="eastAsia"/>
              </w:rPr>
              <w:t>蔬果農藥殘留抽驗合格率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1228A4E0"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C49D40E" w14:textId="77777777" w:rsidR="008F0BDF" w:rsidRDefault="008F0BDF">
            <w:pPr>
              <w:jc w:val="center"/>
            </w:pPr>
            <w:r>
              <w:rPr>
                <w:rFonts w:hint="eastAsia"/>
                <w:color w:val="FFCC00"/>
                <w:sz w:val="27"/>
                <w:szCs w:val="27"/>
              </w:rPr>
              <w:t>▲</w:t>
            </w:r>
          </w:p>
        </w:tc>
      </w:tr>
      <w:tr w:rsidR="008F0BDF" w14:paraId="2270A51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BF44909"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5A2BAF4"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5EEB16EE" w14:textId="77777777" w:rsidR="008F0BDF" w:rsidRDefault="008F0BDF">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7BDB7EB3" w14:textId="77777777" w:rsidR="008F0BDF" w:rsidRDefault="008F0BDF">
            <w:r>
              <w:rPr>
                <w:rFonts w:hint="eastAsia"/>
              </w:rPr>
              <w:t>通過產銷履歷驗證之養殖水產品量</w:t>
            </w:r>
          </w:p>
        </w:tc>
        <w:tc>
          <w:tcPr>
            <w:tcW w:w="500" w:type="pct"/>
            <w:tcBorders>
              <w:top w:val="outset" w:sz="6" w:space="0" w:color="111111"/>
              <w:left w:val="outset" w:sz="6" w:space="0" w:color="111111"/>
              <w:bottom w:val="outset" w:sz="6" w:space="0" w:color="111111"/>
              <w:right w:val="outset" w:sz="6" w:space="0" w:color="111111"/>
            </w:tcBorders>
            <w:vAlign w:val="center"/>
          </w:tcPr>
          <w:p w14:paraId="2E989BDB"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F9FD9BB" w14:textId="77777777" w:rsidR="008F0BDF" w:rsidRDefault="008F0BDF">
            <w:pPr>
              <w:jc w:val="center"/>
            </w:pPr>
            <w:r>
              <w:rPr>
                <w:rFonts w:hint="eastAsia"/>
                <w:color w:val="FFCC00"/>
                <w:sz w:val="27"/>
                <w:szCs w:val="27"/>
              </w:rPr>
              <w:t>▲</w:t>
            </w:r>
          </w:p>
        </w:tc>
      </w:tr>
      <w:tr w:rsidR="008F0BDF" w14:paraId="462BEEB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67B1CA1"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C063730"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57FF917" w14:textId="77777777" w:rsidR="008F0BDF" w:rsidRDefault="008F0BDF">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3983BA3A" w14:textId="77777777" w:rsidR="008F0BDF" w:rsidRDefault="008F0BDF">
            <w:r>
              <w:rPr>
                <w:rFonts w:hint="eastAsia"/>
              </w:rPr>
              <w:t>豬隻口蹄疫預防注射率</w:t>
            </w:r>
          </w:p>
        </w:tc>
        <w:tc>
          <w:tcPr>
            <w:tcW w:w="500" w:type="pct"/>
            <w:tcBorders>
              <w:top w:val="outset" w:sz="6" w:space="0" w:color="111111"/>
              <w:left w:val="outset" w:sz="6" w:space="0" w:color="111111"/>
              <w:bottom w:val="outset" w:sz="6" w:space="0" w:color="111111"/>
              <w:right w:val="outset" w:sz="6" w:space="0" w:color="111111"/>
            </w:tcBorders>
            <w:vAlign w:val="center"/>
          </w:tcPr>
          <w:p w14:paraId="0D8C18DE"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2A2AF4D" w14:textId="77777777" w:rsidR="008F0BDF" w:rsidRDefault="008F0BDF">
            <w:pPr>
              <w:jc w:val="center"/>
            </w:pPr>
            <w:r>
              <w:rPr>
                <w:rFonts w:hint="eastAsia"/>
                <w:color w:val="FFCC00"/>
                <w:sz w:val="27"/>
                <w:szCs w:val="27"/>
              </w:rPr>
              <w:t>▲</w:t>
            </w:r>
          </w:p>
        </w:tc>
      </w:tr>
      <w:tr w:rsidR="008F0BDF" w14:paraId="3A18A8C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E71E934"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130C39FF"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5719B7C3" w14:textId="77777777" w:rsidR="008F0BDF" w:rsidRDefault="008F0BDF">
            <w:pPr>
              <w:jc w:val="center"/>
            </w:pPr>
            <w:r>
              <w:rPr>
                <w:rFonts w:hint="eastAsia"/>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10ABA2A9" w14:textId="77777777" w:rsidR="008F0BDF" w:rsidRDefault="008F0BDF">
            <w:r>
              <w:rPr>
                <w:rFonts w:hint="eastAsia"/>
              </w:rPr>
              <w:t>實施家畜屠宰衛生檢查數量</w:t>
            </w:r>
          </w:p>
        </w:tc>
        <w:tc>
          <w:tcPr>
            <w:tcW w:w="500" w:type="pct"/>
            <w:tcBorders>
              <w:top w:val="outset" w:sz="6" w:space="0" w:color="111111"/>
              <w:left w:val="outset" w:sz="6" w:space="0" w:color="111111"/>
              <w:bottom w:val="outset" w:sz="6" w:space="0" w:color="111111"/>
              <w:right w:val="outset" w:sz="6" w:space="0" w:color="111111"/>
            </w:tcBorders>
            <w:vAlign w:val="center"/>
          </w:tcPr>
          <w:p w14:paraId="238BF9AC"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BF611E0" w14:textId="77777777" w:rsidR="008F0BDF" w:rsidRDefault="008F0BDF">
            <w:pPr>
              <w:jc w:val="center"/>
            </w:pPr>
            <w:r>
              <w:rPr>
                <w:rFonts w:hint="eastAsia"/>
                <w:color w:val="FFCC00"/>
                <w:sz w:val="27"/>
                <w:szCs w:val="27"/>
              </w:rPr>
              <w:t>▲</w:t>
            </w:r>
          </w:p>
        </w:tc>
      </w:tr>
      <w:tr w:rsidR="008F0BDF" w14:paraId="6F423B20"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5F0F8B12" w14:textId="77777777" w:rsidR="008F0BDF" w:rsidRDefault="008F0BDF">
            <w:pPr>
              <w:jc w:val="center"/>
            </w:pPr>
            <w:r>
              <w:rPr>
                <w:rFonts w:hint="eastAsia"/>
              </w:rPr>
              <w:t>三</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725714E4" w14:textId="77777777" w:rsidR="008F0BDF" w:rsidRDefault="008F0BDF">
            <w:r>
              <w:rPr>
                <w:rFonts w:hint="eastAsia"/>
              </w:rPr>
              <w:t>發展休閒農業，提高鄉村生活品質</w:t>
            </w:r>
          </w:p>
        </w:tc>
        <w:tc>
          <w:tcPr>
            <w:tcW w:w="150" w:type="pct"/>
            <w:tcBorders>
              <w:top w:val="outset" w:sz="6" w:space="0" w:color="111111"/>
              <w:left w:val="outset" w:sz="6" w:space="0" w:color="111111"/>
              <w:bottom w:val="outset" w:sz="6" w:space="0" w:color="111111"/>
              <w:right w:val="outset" w:sz="6" w:space="0" w:color="111111"/>
            </w:tcBorders>
            <w:vAlign w:val="center"/>
          </w:tcPr>
          <w:p w14:paraId="11C9697D"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6E0A138" w14:textId="77777777" w:rsidR="008F0BDF" w:rsidRDefault="008F0BDF">
            <w:r>
              <w:rPr>
                <w:rFonts w:hint="eastAsia"/>
              </w:rPr>
              <w:t>鄉村實質建設區數比率</w:t>
            </w:r>
          </w:p>
        </w:tc>
        <w:tc>
          <w:tcPr>
            <w:tcW w:w="500" w:type="pct"/>
            <w:tcBorders>
              <w:top w:val="outset" w:sz="6" w:space="0" w:color="111111"/>
              <w:left w:val="outset" w:sz="6" w:space="0" w:color="111111"/>
              <w:bottom w:val="outset" w:sz="6" w:space="0" w:color="111111"/>
              <w:right w:val="outset" w:sz="6" w:space="0" w:color="111111"/>
            </w:tcBorders>
            <w:vAlign w:val="center"/>
          </w:tcPr>
          <w:p w14:paraId="2295E61E"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BA9E1A4" w14:textId="77777777" w:rsidR="008F0BDF" w:rsidRDefault="008F0BDF">
            <w:pPr>
              <w:jc w:val="center"/>
            </w:pPr>
            <w:r>
              <w:rPr>
                <w:rFonts w:hint="eastAsia"/>
                <w:color w:val="FFCC00"/>
                <w:sz w:val="27"/>
                <w:szCs w:val="27"/>
              </w:rPr>
              <w:t>▲</w:t>
            </w:r>
          </w:p>
        </w:tc>
      </w:tr>
      <w:tr w:rsidR="008F0BDF" w14:paraId="5F2C124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AE31FDA"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649D752"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69D6388F"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5A44A2A2" w14:textId="77777777" w:rsidR="008F0BDF" w:rsidRDefault="008F0BDF">
            <w:r>
              <w:rPr>
                <w:rFonts w:hint="eastAsia"/>
              </w:rPr>
              <w:t>休閒農場取得營業登記家數</w:t>
            </w:r>
          </w:p>
        </w:tc>
        <w:tc>
          <w:tcPr>
            <w:tcW w:w="500" w:type="pct"/>
            <w:tcBorders>
              <w:top w:val="outset" w:sz="6" w:space="0" w:color="111111"/>
              <w:left w:val="outset" w:sz="6" w:space="0" w:color="111111"/>
              <w:bottom w:val="outset" w:sz="6" w:space="0" w:color="111111"/>
              <w:right w:val="outset" w:sz="6" w:space="0" w:color="111111"/>
            </w:tcBorders>
            <w:vAlign w:val="center"/>
          </w:tcPr>
          <w:p w14:paraId="16201525"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67D7DC52" w14:textId="77777777" w:rsidR="008F0BDF" w:rsidRDefault="008F0BDF">
            <w:pPr>
              <w:jc w:val="center"/>
            </w:pPr>
            <w:r>
              <w:rPr>
                <w:rFonts w:hint="eastAsia"/>
                <w:color w:val="008000"/>
                <w:sz w:val="27"/>
                <w:szCs w:val="27"/>
              </w:rPr>
              <w:t>★</w:t>
            </w:r>
          </w:p>
        </w:tc>
      </w:tr>
      <w:tr w:rsidR="008F0BDF" w14:paraId="0F97830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8C500A2"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8B62974"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7F6148D7" w14:textId="77777777" w:rsidR="008F0BDF" w:rsidRDefault="008F0BD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52344A21" w14:textId="77777777" w:rsidR="008F0BDF" w:rsidRDefault="008F0BDF">
            <w:r>
              <w:rPr>
                <w:rFonts w:hint="eastAsia"/>
              </w:rPr>
              <w:t>建設功能多元化漁港處數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B0CAEBA"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097EE22" w14:textId="77777777" w:rsidR="008F0BDF" w:rsidRDefault="008F0BDF">
            <w:pPr>
              <w:jc w:val="center"/>
            </w:pPr>
            <w:r>
              <w:rPr>
                <w:rFonts w:hint="eastAsia"/>
                <w:color w:val="FFCC00"/>
                <w:sz w:val="27"/>
                <w:szCs w:val="27"/>
              </w:rPr>
              <w:t>▲</w:t>
            </w:r>
          </w:p>
        </w:tc>
      </w:tr>
      <w:tr w:rsidR="008F0BDF" w14:paraId="3F036B0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28A0340"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3AB7D13"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4EA1F0A" w14:textId="77777777" w:rsidR="008F0BDF" w:rsidRDefault="008F0BDF">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44B59401" w14:textId="77777777" w:rsidR="008F0BDF" w:rsidRDefault="008F0BDF">
            <w:r>
              <w:rPr>
                <w:rFonts w:hint="eastAsia"/>
              </w:rPr>
              <w:t>休閒農漁業及森林旅遊人次</w:t>
            </w:r>
          </w:p>
        </w:tc>
        <w:tc>
          <w:tcPr>
            <w:tcW w:w="500" w:type="pct"/>
            <w:tcBorders>
              <w:top w:val="outset" w:sz="6" w:space="0" w:color="111111"/>
              <w:left w:val="outset" w:sz="6" w:space="0" w:color="111111"/>
              <w:bottom w:val="outset" w:sz="6" w:space="0" w:color="111111"/>
              <w:right w:val="outset" w:sz="6" w:space="0" w:color="111111"/>
            </w:tcBorders>
            <w:vAlign w:val="center"/>
          </w:tcPr>
          <w:p w14:paraId="04FBCE3F"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B23FF3C" w14:textId="77777777" w:rsidR="008F0BDF" w:rsidRDefault="008F0BDF">
            <w:pPr>
              <w:jc w:val="center"/>
            </w:pPr>
            <w:r>
              <w:rPr>
                <w:rFonts w:hint="eastAsia"/>
                <w:color w:val="008000"/>
                <w:sz w:val="27"/>
                <w:szCs w:val="27"/>
              </w:rPr>
              <w:t>★</w:t>
            </w:r>
          </w:p>
        </w:tc>
      </w:tr>
      <w:tr w:rsidR="008F0BDF" w14:paraId="03BD490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12EABCA"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6812498"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5365CE9C" w14:textId="77777777" w:rsidR="008F0BDF" w:rsidRDefault="008F0BDF">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03B41190" w14:textId="77777777" w:rsidR="008F0BDF" w:rsidRDefault="008F0BDF">
            <w:r>
              <w:rPr>
                <w:rFonts w:hint="eastAsia"/>
              </w:rPr>
              <w:t>休閒農漁業及森林旅遊創造農村就業機會數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E128174"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6FD0534" w14:textId="77777777" w:rsidR="008F0BDF" w:rsidRDefault="008F0BDF">
            <w:pPr>
              <w:jc w:val="center"/>
            </w:pPr>
            <w:r>
              <w:rPr>
                <w:rFonts w:hint="eastAsia"/>
                <w:color w:val="008000"/>
                <w:sz w:val="27"/>
                <w:szCs w:val="27"/>
              </w:rPr>
              <w:t>★</w:t>
            </w:r>
          </w:p>
        </w:tc>
      </w:tr>
      <w:tr w:rsidR="008F0BDF" w14:paraId="680D97DB"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0FA645D1" w14:textId="77777777" w:rsidR="008F0BDF" w:rsidRDefault="008F0BDF">
            <w:pPr>
              <w:jc w:val="center"/>
            </w:pPr>
            <w:r>
              <w:rPr>
                <w:rFonts w:hint="eastAsia"/>
              </w:rPr>
              <w:t>四</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78D11AF8" w14:textId="77777777" w:rsidR="008F0BDF" w:rsidRDefault="008F0BDF">
            <w:r>
              <w:rPr>
                <w:rFonts w:hint="eastAsia"/>
              </w:rPr>
              <w:t>發展生態農業，促進資源永續利用</w:t>
            </w:r>
          </w:p>
        </w:tc>
        <w:tc>
          <w:tcPr>
            <w:tcW w:w="150" w:type="pct"/>
            <w:tcBorders>
              <w:top w:val="outset" w:sz="6" w:space="0" w:color="111111"/>
              <w:left w:val="outset" w:sz="6" w:space="0" w:color="111111"/>
              <w:bottom w:val="outset" w:sz="6" w:space="0" w:color="111111"/>
              <w:right w:val="outset" w:sz="6" w:space="0" w:color="111111"/>
            </w:tcBorders>
            <w:vAlign w:val="center"/>
          </w:tcPr>
          <w:p w14:paraId="09049734"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10296A27" w14:textId="77777777" w:rsidR="008F0BDF" w:rsidRDefault="008F0BDF">
            <w:r>
              <w:rPr>
                <w:rFonts w:hint="eastAsia"/>
              </w:rPr>
              <w:t>輔導畜牧場符合排放水標準場數</w:t>
            </w:r>
          </w:p>
        </w:tc>
        <w:tc>
          <w:tcPr>
            <w:tcW w:w="500" w:type="pct"/>
            <w:tcBorders>
              <w:top w:val="outset" w:sz="6" w:space="0" w:color="111111"/>
              <w:left w:val="outset" w:sz="6" w:space="0" w:color="111111"/>
              <w:bottom w:val="outset" w:sz="6" w:space="0" w:color="111111"/>
              <w:right w:val="outset" w:sz="6" w:space="0" w:color="111111"/>
            </w:tcBorders>
            <w:vAlign w:val="center"/>
          </w:tcPr>
          <w:p w14:paraId="1FDA1FDB"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E04C531" w14:textId="77777777" w:rsidR="008F0BDF" w:rsidRDefault="008F0BDF">
            <w:pPr>
              <w:jc w:val="center"/>
            </w:pPr>
            <w:r>
              <w:rPr>
                <w:rFonts w:hint="eastAsia"/>
                <w:color w:val="008000"/>
                <w:sz w:val="27"/>
                <w:szCs w:val="27"/>
              </w:rPr>
              <w:t>★</w:t>
            </w:r>
          </w:p>
        </w:tc>
      </w:tr>
      <w:tr w:rsidR="008F0BDF" w14:paraId="596CBC81"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C878918"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6A34413"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6077452C"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5AA592A2" w14:textId="77777777" w:rsidR="008F0BDF" w:rsidRDefault="008F0BDF">
            <w:r>
              <w:rPr>
                <w:rFonts w:hint="eastAsia"/>
              </w:rPr>
              <w:t>臺灣沿近海域漁場建構量</w:t>
            </w:r>
          </w:p>
        </w:tc>
        <w:tc>
          <w:tcPr>
            <w:tcW w:w="500" w:type="pct"/>
            <w:tcBorders>
              <w:top w:val="outset" w:sz="6" w:space="0" w:color="111111"/>
              <w:left w:val="outset" w:sz="6" w:space="0" w:color="111111"/>
              <w:bottom w:val="outset" w:sz="6" w:space="0" w:color="111111"/>
              <w:right w:val="outset" w:sz="6" w:space="0" w:color="111111"/>
            </w:tcBorders>
            <w:vAlign w:val="center"/>
          </w:tcPr>
          <w:p w14:paraId="1CF72F0A" w14:textId="77777777" w:rsidR="008F0BDF" w:rsidRDefault="008F0BDF">
            <w:pPr>
              <w:jc w:val="center"/>
            </w:pPr>
            <w:r>
              <w:rPr>
                <w:rFonts w:hint="eastAsia"/>
                <w:color w:val="FF0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1D45279" w14:textId="77777777" w:rsidR="008F0BDF" w:rsidRDefault="008F0BDF">
            <w:pPr>
              <w:jc w:val="center"/>
            </w:pPr>
            <w:r>
              <w:rPr>
                <w:rFonts w:hint="eastAsia"/>
                <w:color w:val="FF0000"/>
                <w:sz w:val="27"/>
                <w:szCs w:val="27"/>
              </w:rPr>
              <w:t>●</w:t>
            </w:r>
          </w:p>
        </w:tc>
      </w:tr>
      <w:tr w:rsidR="008F0BDF" w14:paraId="7754586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B8884D1"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F5C2B9A"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0E019F72" w14:textId="77777777" w:rsidR="008F0BDF" w:rsidRDefault="008F0BD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6F4E8C7D" w14:textId="77777777" w:rsidR="008F0BDF" w:rsidRDefault="008F0BDF">
            <w:r>
              <w:rPr>
                <w:rFonts w:hint="eastAsia"/>
              </w:rPr>
              <w:t>臺灣沿近海域魚貝介苗放流量</w:t>
            </w:r>
          </w:p>
        </w:tc>
        <w:tc>
          <w:tcPr>
            <w:tcW w:w="500" w:type="pct"/>
            <w:tcBorders>
              <w:top w:val="outset" w:sz="6" w:space="0" w:color="111111"/>
              <w:left w:val="outset" w:sz="6" w:space="0" w:color="111111"/>
              <w:bottom w:val="outset" w:sz="6" w:space="0" w:color="111111"/>
              <w:right w:val="outset" w:sz="6" w:space="0" w:color="111111"/>
            </w:tcBorders>
            <w:vAlign w:val="center"/>
          </w:tcPr>
          <w:p w14:paraId="33707A77"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D170629" w14:textId="77777777" w:rsidR="008F0BDF" w:rsidRDefault="008F0BDF">
            <w:pPr>
              <w:jc w:val="center"/>
            </w:pPr>
            <w:r>
              <w:rPr>
                <w:rFonts w:hint="eastAsia"/>
                <w:color w:val="FFCC00"/>
                <w:sz w:val="27"/>
                <w:szCs w:val="27"/>
              </w:rPr>
              <w:t>▲</w:t>
            </w:r>
          </w:p>
        </w:tc>
      </w:tr>
      <w:tr w:rsidR="008F0BDF" w14:paraId="2A16195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9D0CEB8"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A975E8E"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7C135535" w14:textId="77777777" w:rsidR="008F0BDF" w:rsidRDefault="008F0BDF">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0CB8DA7A" w14:textId="77777777" w:rsidR="008F0BDF" w:rsidRDefault="008F0BDF">
            <w:r>
              <w:rPr>
                <w:rFonts w:hint="eastAsia"/>
              </w:rPr>
              <w:t>灌溉水質檢驗合格率</w:t>
            </w:r>
          </w:p>
        </w:tc>
        <w:tc>
          <w:tcPr>
            <w:tcW w:w="500" w:type="pct"/>
            <w:tcBorders>
              <w:top w:val="outset" w:sz="6" w:space="0" w:color="111111"/>
              <w:left w:val="outset" w:sz="6" w:space="0" w:color="111111"/>
              <w:bottom w:val="outset" w:sz="6" w:space="0" w:color="111111"/>
              <w:right w:val="outset" w:sz="6" w:space="0" w:color="111111"/>
            </w:tcBorders>
            <w:vAlign w:val="center"/>
          </w:tcPr>
          <w:p w14:paraId="2AA2367D"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C112DC8" w14:textId="77777777" w:rsidR="008F0BDF" w:rsidRDefault="008F0BDF">
            <w:pPr>
              <w:jc w:val="center"/>
            </w:pPr>
            <w:r>
              <w:rPr>
                <w:rFonts w:hint="eastAsia"/>
                <w:color w:val="008000"/>
                <w:sz w:val="27"/>
                <w:szCs w:val="27"/>
              </w:rPr>
              <w:t>★</w:t>
            </w:r>
          </w:p>
        </w:tc>
      </w:tr>
      <w:tr w:rsidR="008F0BDF" w14:paraId="4D7518E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CD7D81B"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6F8A5D0C"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A207C03" w14:textId="77777777" w:rsidR="008F0BDF" w:rsidRDefault="008F0BDF">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3B42533C" w14:textId="77777777" w:rsidR="008F0BDF" w:rsidRDefault="008F0BDF">
            <w:r>
              <w:rPr>
                <w:rFonts w:hint="eastAsia"/>
              </w:rPr>
              <w:t>推廣旱作節水灌溉之受益面積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7A7FFDF5"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1B3EA60E" w14:textId="77777777" w:rsidR="008F0BDF" w:rsidRDefault="008F0BDF">
            <w:pPr>
              <w:jc w:val="center"/>
            </w:pPr>
            <w:r>
              <w:rPr>
                <w:rFonts w:hint="eastAsia"/>
                <w:color w:val="FFCC00"/>
                <w:sz w:val="27"/>
                <w:szCs w:val="27"/>
              </w:rPr>
              <w:t>▲</w:t>
            </w:r>
          </w:p>
        </w:tc>
      </w:tr>
      <w:tr w:rsidR="008F0BDF" w14:paraId="3C6505E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0499AD5"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2C59E58"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32585BF4" w14:textId="77777777" w:rsidR="008F0BDF" w:rsidRDefault="008F0BDF">
            <w:pPr>
              <w:jc w:val="center"/>
            </w:pPr>
            <w:r>
              <w:rPr>
                <w:rFonts w:hint="eastAsia"/>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02CC6C25" w14:textId="77777777" w:rsidR="008F0BDF" w:rsidRDefault="008F0BDF">
            <w:r>
              <w:rPr>
                <w:rFonts w:hint="eastAsia"/>
              </w:rPr>
              <w:t>造林面積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775D8C5F"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ADF1CE9" w14:textId="77777777" w:rsidR="008F0BDF" w:rsidRDefault="008F0BDF">
            <w:pPr>
              <w:jc w:val="center"/>
            </w:pPr>
            <w:r>
              <w:rPr>
                <w:rFonts w:hint="eastAsia"/>
                <w:color w:val="008000"/>
                <w:sz w:val="27"/>
                <w:szCs w:val="27"/>
              </w:rPr>
              <w:t>★</w:t>
            </w:r>
          </w:p>
        </w:tc>
      </w:tr>
      <w:tr w:rsidR="008F0BDF" w14:paraId="69F15B9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AA0B1BC"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1CF36F6"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157C6804" w14:textId="77777777" w:rsidR="008F0BDF" w:rsidRDefault="008F0BDF">
            <w:pPr>
              <w:jc w:val="center"/>
            </w:pPr>
            <w:r>
              <w:rPr>
                <w:rFonts w:hint="eastAsia"/>
              </w:rPr>
              <w:t>7</w:t>
            </w:r>
          </w:p>
        </w:tc>
        <w:tc>
          <w:tcPr>
            <w:tcW w:w="1600" w:type="pct"/>
            <w:tcBorders>
              <w:top w:val="outset" w:sz="6" w:space="0" w:color="111111"/>
              <w:left w:val="outset" w:sz="6" w:space="0" w:color="111111"/>
              <w:bottom w:val="outset" w:sz="6" w:space="0" w:color="111111"/>
              <w:right w:val="outset" w:sz="6" w:space="0" w:color="111111"/>
            </w:tcBorders>
            <w:vAlign w:val="center"/>
          </w:tcPr>
          <w:p w14:paraId="60AF2377" w14:textId="77777777" w:rsidR="008F0BDF" w:rsidRDefault="008F0BDF">
            <w:r>
              <w:rPr>
                <w:rFonts w:hint="eastAsia"/>
              </w:rPr>
              <w:t>集水區整治工程件數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9F0670B"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6ADF087" w14:textId="77777777" w:rsidR="008F0BDF" w:rsidRDefault="008F0BDF">
            <w:pPr>
              <w:jc w:val="center"/>
            </w:pPr>
            <w:r>
              <w:rPr>
                <w:rFonts w:hint="eastAsia"/>
                <w:color w:val="008000"/>
                <w:sz w:val="27"/>
                <w:szCs w:val="27"/>
              </w:rPr>
              <w:t>★</w:t>
            </w:r>
          </w:p>
        </w:tc>
      </w:tr>
      <w:tr w:rsidR="008F0BDF" w14:paraId="7CD68DD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B535C96"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813D130"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B4D1174" w14:textId="77777777" w:rsidR="008F0BDF" w:rsidRDefault="008F0BDF">
            <w:pPr>
              <w:jc w:val="center"/>
            </w:pPr>
            <w:r>
              <w:rPr>
                <w:rFonts w:hint="eastAsia"/>
              </w:rPr>
              <w:t>8</w:t>
            </w:r>
          </w:p>
        </w:tc>
        <w:tc>
          <w:tcPr>
            <w:tcW w:w="1600" w:type="pct"/>
            <w:tcBorders>
              <w:top w:val="outset" w:sz="6" w:space="0" w:color="111111"/>
              <w:left w:val="outset" w:sz="6" w:space="0" w:color="111111"/>
              <w:bottom w:val="outset" w:sz="6" w:space="0" w:color="111111"/>
              <w:right w:val="outset" w:sz="6" w:space="0" w:color="111111"/>
            </w:tcBorders>
            <w:vAlign w:val="center"/>
          </w:tcPr>
          <w:p w14:paraId="46A36216" w14:textId="77777777" w:rsidR="008F0BDF" w:rsidRDefault="008F0BDF">
            <w:r>
              <w:rPr>
                <w:rFonts w:hint="eastAsia"/>
              </w:rPr>
              <w:t>崩塌裸露地植生復育面積</w:t>
            </w:r>
          </w:p>
        </w:tc>
        <w:tc>
          <w:tcPr>
            <w:tcW w:w="500" w:type="pct"/>
            <w:tcBorders>
              <w:top w:val="outset" w:sz="6" w:space="0" w:color="111111"/>
              <w:left w:val="outset" w:sz="6" w:space="0" w:color="111111"/>
              <w:bottom w:val="outset" w:sz="6" w:space="0" w:color="111111"/>
              <w:right w:val="outset" w:sz="6" w:space="0" w:color="111111"/>
            </w:tcBorders>
            <w:vAlign w:val="center"/>
          </w:tcPr>
          <w:p w14:paraId="04F6C2C2"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99A3B03" w14:textId="77777777" w:rsidR="008F0BDF" w:rsidRDefault="008F0BDF">
            <w:pPr>
              <w:jc w:val="center"/>
            </w:pPr>
            <w:r>
              <w:rPr>
                <w:rFonts w:hint="eastAsia"/>
                <w:color w:val="008000"/>
                <w:sz w:val="27"/>
                <w:szCs w:val="27"/>
              </w:rPr>
              <w:t>★</w:t>
            </w:r>
          </w:p>
        </w:tc>
      </w:tr>
      <w:tr w:rsidR="008F0BDF" w14:paraId="6649E12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E0C9AAB"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4966E0F"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A090A6B" w14:textId="77777777" w:rsidR="008F0BDF" w:rsidRDefault="008F0BDF">
            <w:pPr>
              <w:jc w:val="center"/>
            </w:pPr>
            <w:r>
              <w:rPr>
                <w:rFonts w:hint="eastAsia"/>
              </w:rPr>
              <w:t>9</w:t>
            </w:r>
          </w:p>
        </w:tc>
        <w:tc>
          <w:tcPr>
            <w:tcW w:w="1600" w:type="pct"/>
            <w:tcBorders>
              <w:top w:val="outset" w:sz="6" w:space="0" w:color="111111"/>
              <w:left w:val="outset" w:sz="6" w:space="0" w:color="111111"/>
              <w:bottom w:val="outset" w:sz="6" w:space="0" w:color="111111"/>
              <w:right w:val="outset" w:sz="6" w:space="0" w:color="111111"/>
            </w:tcBorders>
            <w:vAlign w:val="center"/>
          </w:tcPr>
          <w:p w14:paraId="37E183F6" w14:textId="77777777" w:rsidR="008F0BDF" w:rsidRDefault="008F0BDF">
            <w:r>
              <w:rPr>
                <w:rFonts w:hint="eastAsia"/>
              </w:rPr>
              <w:t>特定水土保持區劃定與治理區數</w:t>
            </w:r>
          </w:p>
        </w:tc>
        <w:tc>
          <w:tcPr>
            <w:tcW w:w="500" w:type="pct"/>
            <w:tcBorders>
              <w:top w:val="outset" w:sz="6" w:space="0" w:color="111111"/>
              <w:left w:val="outset" w:sz="6" w:space="0" w:color="111111"/>
              <w:bottom w:val="outset" w:sz="6" w:space="0" w:color="111111"/>
              <w:right w:val="outset" w:sz="6" w:space="0" w:color="111111"/>
            </w:tcBorders>
            <w:vAlign w:val="center"/>
          </w:tcPr>
          <w:p w14:paraId="61904D15"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7E9FADD" w14:textId="77777777" w:rsidR="008F0BDF" w:rsidRDefault="008F0BDF">
            <w:pPr>
              <w:jc w:val="center"/>
            </w:pPr>
            <w:r>
              <w:rPr>
                <w:rFonts w:hint="eastAsia"/>
                <w:color w:val="008000"/>
                <w:sz w:val="27"/>
                <w:szCs w:val="27"/>
              </w:rPr>
              <w:t>★</w:t>
            </w:r>
          </w:p>
        </w:tc>
      </w:tr>
      <w:tr w:rsidR="008F0BDF" w14:paraId="2D5381B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B4E77BF"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C549C2C"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64F83041" w14:textId="77777777" w:rsidR="008F0BDF" w:rsidRDefault="008F0BDF">
            <w:pPr>
              <w:jc w:val="center"/>
            </w:pPr>
            <w:r>
              <w:rPr>
                <w:rFonts w:hint="eastAsia"/>
              </w:rPr>
              <w:t>10</w:t>
            </w:r>
          </w:p>
        </w:tc>
        <w:tc>
          <w:tcPr>
            <w:tcW w:w="1600" w:type="pct"/>
            <w:tcBorders>
              <w:top w:val="outset" w:sz="6" w:space="0" w:color="111111"/>
              <w:left w:val="outset" w:sz="6" w:space="0" w:color="111111"/>
              <w:bottom w:val="outset" w:sz="6" w:space="0" w:color="111111"/>
              <w:right w:val="outset" w:sz="6" w:space="0" w:color="111111"/>
            </w:tcBorders>
            <w:vAlign w:val="center"/>
          </w:tcPr>
          <w:p w14:paraId="20601983" w14:textId="77777777" w:rsidR="008F0BDF" w:rsidRDefault="008F0BDF">
            <w:r>
              <w:rPr>
                <w:rFonts w:hint="eastAsia"/>
              </w:rPr>
              <w:t>物種復育種類數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1BF7FA6"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A90BA9A" w14:textId="77777777" w:rsidR="008F0BDF" w:rsidRDefault="008F0BDF">
            <w:pPr>
              <w:jc w:val="center"/>
            </w:pPr>
            <w:r>
              <w:rPr>
                <w:rFonts w:hint="eastAsia"/>
                <w:color w:val="008000"/>
                <w:sz w:val="27"/>
                <w:szCs w:val="27"/>
              </w:rPr>
              <w:t>★</w:t>
            </w:r>
          </w:p>
        </w:tc>
      </w:tr>
      <w:tr w:rsidR="008F0BDF" w14:paraId="11F11744"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77A4D053" w14:textId="77777777" w:rsidR="008F0BDF" w:rsidRDefault="008F0BDF">
            <w:pPr>
              <w:jc w:val="center"/>
            </w:pPr>
            <w:r>
              <w:rPr>
                <w:rFonts w:hint="eastAsia"/>
              </w:rPr>
              <w:t>五</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08D907DA" w14:textId="77777777" w:rsidR="008F0BDF" w:rsidRDefault="008F0BDF">
            <w:r>
              <w:rPr>
                <w:rFonts w:hint="eastAsia"/>
              </w:rPr>
              <w:t>加強農業綜合發展，增進農漁民福祉</w:t>
            </w:r>
          </w:p>
        </w:tc>
        <w:tc>
          <w:tcPr>
            <w:tcW w:w="150" w:type="pct"/>
            <w:tcBorders>
              <w:top w:val="outset" w:sz="6" w:space="0" w:color="111111"/>
              <w:left w:val="outset" w:sz="6" w:space="0" w:color="111111"/>
              <w:bottom w:val="outset" w:sz="6" w:space="0" w:color="111111"/>
              <w:right w:val="outset" w:sz="6" w:space="0" w:color="111111"/>
            </w:tcBorders>
            <w:vAlign w:val="center"/>
          </w:tcPr>
          <w:p w14:paraId="090EE7E0"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1BE24043" w14:textId="77777777" w:rsidR="008F0BDF" w:rsidRDefault="008F0BDF">
            <w:r>
              <w:rPr>
                <w:rFonts w:hint="eastAsia"/>
              </w:rPr>
              <w:t>農業教育訓練參訓者之滿意度</w:t>
            </w:r>
          </w:p>
        </w:tc>
        <w:tc>
          <w:tcPr>
            <w:tcW w:w="500" w:type="pct"/>
            <w:tcBorders>
              <w:top w:val="outset" w:sz="6" w:space="0" w:color="111111"/>
              <w:left w:val="outset" w:sz="6" w:space="0" w:color="111111"/>
              <w:bottom w:val="outset" w:sz="6" w:space="0" w:color="111111"/>
              <w:right w:val="outset" w:sz="6" w:space="0" w:color="111111"/>
            </w:tcBorders>
            <w:vAlign w:val="center"/>
          </w:tcPr>
          <w:p w14:paraId="51C8138B"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3A2A719" w14:textId="77777777" w:rsidR="008F0BDF" w:rsidRDefault="008F0BDF">
            <w:pPr>
              <w:jc w:val="center"/>
            </w:pPr>
            <w:r>
              <w:rPr>
                <w:rFonts w:hint="eastAsia"/>
                <w:color w:val="008000"/>
                <w:sz w:val="27"/>
                <w:szCs w:val="27"/>
              </w:rPr>
              <w:t>★</w:t>
            </w:r>
          </w:p>
        </w:tc>
      </w:tr>
      <w:tr w:rsidR="008F0BDF" w14:paraId="4837BD5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916537B"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188D9657"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0ACD365D"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7DAB4E72" w14:textId="77777777" w:rsidR="008F0BDF" w:rsidRDefault="008F0BDF">
            <w:r>
              <w:rPr>
                <w:rFonts w:hint="eastAsia"/>
              </w:rPr>
              <w:t>漁船員經訓練且獲頒結業證書之人數</w:t>
            </w:r>
          </w:p>
        </w:tc>
        <w:tc>
          <w:tcPr>
            <w:tcW w:w="500" w:type="pct"/>
            <w:tcBorders>
              <w:top w:val="outset" w:sz="6" w:space="0" w:color="111111"/>
              <w:left w:val="outset" w:sz="6" w:space="0" w:color="111111"/>
              <w:bottom w:val="outset" w:sz="6" w:space="0" w:color="111111"/>
              <w:right w:val="outset" w:sz="6" w:space="0" w:color="111111"/>
            </w:tcBorders>
            <w:vAlign w:val="center"/>
          </w:tcPr>
          <w:p w14:paraId="2FED6240"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0DF0E63" w14:textId="77777777" w:rsidR="008F0BDF" w:rsidRDefault="008F0BDF">
            <w:pPr>
              <w:jc w:val="center"/>
            </w:pPr>
            <w:r>
              <w:rPr>
                <w:rFonts w:hint="eastAsia"/>
                <w:color w:val="008000"/>
                <w:sz w:val="27"/>
                <w:szCs w:val="27"/>
              </w:rPr>
              <w:t>★</w:t>
            </w:r>
          </w:p>
        </w:tc>
      </w:tr>
      <w:tr w:rsidR="008F0BDF" w14:paraId="3FA2A4F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D677020"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44533F9"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0DE7A1B7" w14:textId="77777777" w:rsidR="008F0BDF" w:rsidRDefault="008F0BD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0A339D2F" w14:textId="77777777" w:rsidR="008F0BDF" w:rsidRDefault="008F0BDF">
            <w:r>
              <w:rPr>
                <w:rFonts w:hint="eastAsia"/>
              </w:rPr>
              <w:t>農村營養保健與銀髮族生活照料輔導人數</w:t>
            </w:r>
          </w:p>
        </w:tc>
        <w:tc>
          <w:tcPr>
            <w:tcW w:w="500" w:type="pct"/>
            <w:tcBorders>
              <w:top w:val="outset" w:sz="6" w:space="0" w:color="111111"/>
              <w:left w:val="outset" w:sz="6" w:space="0" w:color="111111"/>
              <w:bottom w:val="outset" w:sz="6" w:space="0" w:color="111111"/>
              <w:right w:val="outset" w:sz="6" w:space="0" w:color="111111"/>
            </w:tcBorders>
            <w:vAlign w:val="center"/>
          </w:tcPr>
          <w:p w14:paraId="7921D449"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21D9E7E9" w14:textId="77777777" w:rsidR="008F0BDF" w:rsidRDefault="008F0BDF">
            <w:pPr>
              <w:jc w:val="center"/>
            </w:pPr>
            <w:r>
              <w:rPr>
                <w:rFonts w:hint="eastAsia"/>
                <w:color w:val="008000"/>
                <w:sz w:val="27"/>
                <w:szCs w:val="27"/>
              </w:rPr>
              <w:t>★</w:t>
            </w:r>
          </w:p>
        </w:tc>
      </w:tr>
      <w:tr w:rsidR="008F0BDF" w14:paraId="53DD455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DA08BD3"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320F88A"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52EBACA2" w14:textId="77777777" w:rsidR="008F0BDF" w:rsidRDefault="008F0BDF">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364AAF46" w14:textId="77777777" w:rsidR="008F0BDF" w:rsidRDefault="008F0BDF">
            <w:r>
              <w:rPr>
                <w:rFonts w:hint="eastAsia"/>
              </w:rPr>
              <w:t>農漁會信用部逾放比</w:t>
            </w:r>
          </w:p>
        </w:tc>
        <w:tc>
          <w:tcPr>
            <w:tcW w:w="500" w:type="pct"/>
            <w:tcBorders>
              <w:top w:val="outset" w:sz="6" w:space="0" w:color="111111"/>
              <w:left w:val="outset" w:sz="6" w:space="0" w:color="111111"/>
              <w:bottom w:val="outset" w:sz="6" w:space="0" w:color="111111"/>
              <w:right w:val="outset" w:sz="6" w:space="0" w:color="111111"/>
            </w:tcBorders>
            <w:vAlign w:val="center"/>
          </w:tcPr>
          <w:p w14:paraId="6A32E3E6"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D5DD5BB" w14:textId="77777777" w:rsidR="008F0BDF" w:rsidRDefault="008F0BDF">
            <w:pPr>
              <w:jc w:val="center"/>
            </w:pPr>
            <w:r>
              <w:rPr>
                <w:rFonts w:hint="eastAsia"/>
                <w:color w:val="FFCC00"/>
                <w:sz w:val="27"/>
                <w:szCs w:val="27"/>
              </w:rPr>
              <w:t>▲</w:t>
            </w:r>
          </w:p>
        </w:tc>
      </w:tr>
      <w:tr w:rsidR="008F0BDF" w14:paraId="011C1C2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ABA15B6"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FDFD1A9"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487B4BD6" w14:textId="77777777" w:rsidR="008F0BDF" w:rsidRDefault="008F0BDF">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3D192BEE" w14:textId="77777777" w:rsidR="008F0BDF" w:rsidRDefault="008F0BDF">
            <w:r>
              <w:rPr>
                <w:rFonts w:hint="eastAsia"/>
              </w:rPr>
              <w:t>為民服務案件辦結率</w:t>
            </w:r>
          </w:p>
        </w:tc>
        <w:tc>
          <w:tcPr>
            <w:tcW w:w="500" w:type="pct"/>
            <w:tcBorders>
              <w:top w:val="outset" w:sz="6" w:space="0" w:color="111111"/>
              <w:left w:val="outset" w:sz="6" w:space="0" w:color="111111"/>
              <w:bottom w:val="outset" w:sz="6" w:space="0" w:color="111111"/>
              <w:right w:val="outset" w:sz="6" w:space="0" w:color="111111"/>
            </w:tcBorders>
            <w:vAlign w:val="center"/>
          </w:tcPr>
          <w:p w14:paraId="09B7257A"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2256EE5" w14:textId="77777777" w:rsidR="008F0BDF" w:rsidRDefault="008F0BDF">
            <w:pPr>
              <w:jc w:val="center"/>
            </w:pPr>
            <w:r>
              <w:rPr>
                <w:rFonts w:hint="eastAsia"/>
                <w:color w:val="FFCC00"/>
                <w:sz w:val="27"/>
                <w:szCs w:val="27"/>
              </w:rPr>
              <w:t>▲</w:t>
            </w:r>
          </w:p>
        </w:tc>
      </w:tr>
      <w:tr w:rsidR="008F0BDF" w14:paraId="178CBE4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E7129FC"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6648143"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18BFCF15" w14:textId="77777777" w:rsidR="008F0BDF" w:rsidRDefault="008F0BDF">
            <w:pPr>
              <w:jc w:val="center"/>
            </w:pPr>
            <w:r>
              <w:rPr>
                <w:rFonts w:hint="eastAsia"/>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11780B6F" w14:textId="77777777" w:rsidR="008F0BDF" w:rsidRDefault="008F0BDF">
            <w:r>
              <w:rPr>
                <w:rFonts w:hint="eastAsia"/>
              </w:rPr>
              <w:t>雙邊農業工作會議及合作計畫數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55B5AA5"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CB1440E" w14:textId="77777777" w:rsidR="008F0BDF" w:rsidRDefault="008F0BDF">
            <w:pPr>
              <w:jc w:val="center"/>
            </w:pPr>
            <w:r>
              <w:rPr>
                <w:rFonts w:hint="eastAsia"/>
                <w:color w:val="008000"/>
                <w:sz w:val="27"/>
                <w:szCs w:val="27"/>
              </w:rPr>
              <w:t>★</w:t>
            </w:r>
          </w:p>
        </w:tc>
      </w:tr>
      <w:tr w:rsidR="008F0BDF" w14:paraId="1697C1D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D6D7B6C"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3C24A3D8"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64AE657E" w14:textId="77777777" w:rsidR="008F0BDF" w:rsidRDefault="008F0BDF">
            <w:pPr>
              <w:jc w:val="center"/>
            </w:pPr>
            <w:r>
              <w:rPr>
                <w:rFonts w:hint="eastAsia"/>
              </w:rPr>
              <w:t>7</w:t>
            </w:r>
          </w:p>
        </w:tc>
        <w:tc>
          <w:tcPr>
            <w:tcW w:w="1600" w:type="pct"/>
            <w:tcBorders>
              <w:top w:val="outset" w:sz="6" w:space="0" w:color="111111"/>
              <w:left w:val="outset" w:sz="6" w:space="0" w:color="111111"/>
              <w:bottom w:val="outset" w:sz="6" w:space="0" w:color="111111"/>
              <w:right w:val="outset" w:sz="6" w:space="0" w:color="111111"/>
            </w:tcBorders>
            <w:vAlign w:val="center"/>
          </w:tcPr>
          <w:p w14:paraId="11786C51" w14:textId="77777777" w:rsidR="008F0BDF" w:rsidRDefault="008F0BDF">
            <w:r>
              <w:rPr>
                <w:rFonts w:hint="eastAsia"/>
              </w:rPr>
              <w:t>農業官員及專家互訪交流次數</w:t>
            </w:r>
          </w:p>
        </w:tc>
        <w:tc>
          <w:tcPr>
            <w:tcW w:w="500" w:type="pct"/>
            <w:tcBorders>
              <w:top w:val="outset" w:sz="6" w:space="0" w:color="111111"/>
              <w:left w:val="outset" w:sz="6" w:space="0" w:color="111111"/>
              <w:bottom w:val="outset" w:sz="6" w:space="0" w:color="111111"/>
              <w:right w:val="outset" w:sz="6" w:space="0" w:color="111111"/>
            </w:tcBorders>
            <w:vAlign w:val="center"/>
          </w:tcPr>
          <w:p w14:paraId="53E01539"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69B1594" w14:textId="77777777" w:rsidR="008F0BDF" w:rsidRDefault="008F0BDF">
            <w:pPr>
              <w:jc w:val="center"/>
            </w:pPr>
            <w:r>
              <w:rPr>
                <w:rFonts w:hint="eastAsia"/>
                <w:color w:val="FFCC00"/>
                <w:sz w:val="27"/>
                <w:szCs w:val="27"/>
              </w:rPr>
              <w:t>▲</w:t>
            </w:r>
          </w:p>
        </w:tc>
      </w:tr>
    </w:tbl>
    <w:p w14:paraId="56F4C866" w14:textId="77777777" w:rsidR="008F0BDF" w:rsidRDefault="008F0BDF">
      <w:pPr>
        <w:pStyle w:val="Web"/>
      </w:pPr>
      <w:r>
        <w:t>（二）內部管理構面</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330"/>
        <w:gridCol w:w="2967"/>
        <w:gridCol w:w="330"/>
        <w:gridCol w:w="3515"/>
        <w:gridCol w:w="1098"/>
        <w:gridCol w:w="1098"/>
      </w:tblGrid>
      <w:tr w:rsidR="008F0BDF" w14:paraId="718B7A34" w14:textId="77777777">
        <w:tc>
          <w:tcPr>
            <w:tcW w:w="0" w:type="auto"/>
            <w:gridSpan w:val="2"/>
            <w:tcBorders>
              <w:top w:val="outset" w:sz="6" w:space="0" w:color="111111"/>
              <w:left w:val="outset" w:sz="6" w:space="0" w:color="111111"/>
              <w:bottom w:val="outset" w:sz="6" w:space="0" w:color="111111"/>
              <w:right w:val="outset" w:sz="6" w:space="0" w:color="111111"/>
            </w:tcBorders>
            <w:vAlign w:val="center"/>
          </w:tcPr>
          <w:p w14:paraId="07B8C2BB" w14:textId="77777777" w:rsidR="008F0BDF" w:rsidRDefault="008F0BDF">
            <w:pPr>
              <w:jc w:val="center"/>
            </w:pPr>
            <w:r>
              <w:rPr>
                <w:rFonts w:hint="eastAsia"/>
              </w:rPr>
              <w:t xml:space="preserve">策略績效目標 </w:t>
            </w:r>
          </w:p>
        </w:tc>
        <w:tc>
          <w:tcPr>
            <w:tcW w:w="0" w:type="auto"/>
            <w:tcBorders>
              <w:top w:val="outset" w:sz="6" w:space="0" w:color="111111"/>
              <w:left w:val="outset" w:sz="6" w:space="0" w:color="111111"/>
              <w:bottom w:val="outset" w:sz="6" w:space="0" w:color="111111"/>
              <w:right w:val="outset" w:sz="6" w:space="0" w:color="111111"/>
            </w:tcBorders>
            <w:vAlign w:val="center"/>
          </w:tcPr>
          <w:p w14:paraId="561332F5" w14:textId="77777777" w:rsidR="008F0BDF" w:rsidRDefault="008F0BDF">
            <w:pPr>
              <w:jc w:val="center"/>
            </w:pPr>
            <w:r>
              <w:rPr>
                <w:rFonts w:hint="eastAsia"/>
              </w:rPr>
              <w:t>項次</w:t>
            </w:r>
          </w:p>
        </w:tc>
        <w:tc>
          <w:tcPr>
            <w:tcW w:w="0" w:type="auto"/>
            <w:tcBorders>
              <w:top w:val="outset" w:sz="6" w:space="0" w:color="111111"/>
              <w:left w:val="outset" w:sz="6" w:space="0" w:color="111111"/>
              <w:bottom w:val="outset" w:sz="6" w:space="0" w:color="111111"/>
              <w:right w:val="outset" w:sz="6" w:space="0" w:color="111111"/>
            </w:tcBorders>
            <w:vAlign w:val="center"/>
          </w:tcPr>
          <w:p w14:paraId="3996D598" w14:textId="77777777" w:rsidR="008F0BDF" w:rsidRDefault="008F0BDF">
            <w:pPr>
              <w:jc w:val="center"/>
            </w:pPr>
            <w:r>
              <w:rPr>
                <w:rFonts w:hint="eastAsia"/>
              </w:rPr>
              <w:t xml:space="preserve">衡量指標 </w:t>
            </w:r>
          </w:p>
        </w:tc>
        <w:tc>
          <w:tcPr>
            <w:tcW w:w="0" w:type="auto"/>
            <w:tcBorders>
              <w:top w:val="outset" w:sz="6" w:space="0" w:color="111111"/>
              <w:left w:val="outset" w:sz="6" w:space="0" w:color="111111"/>
              <w:bottom w:val="outset" w:sz="6" w:space="0" w:color="111111"/>
              <w:right w:val="outset" w:sz="6" w:space="0" w:color="111111"/>
            </w:tcBorders>
            <w:vAlign w:val="center"/>
          </w:tcPr>
          <w:p w14:paraId="6A8CF3F8"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C78636F" w14:textId="77777777" w:rsidR="008F0BDF" w:rsidRDefault="008F0BDF">
            <w:pPr>
              <w:jc w:val="center"/>
            </w:pPr>
            <w:r>
              <w:rPr>
                <w:rFonts w:hint="eastAsia"/>
              </w:rPr>
              <w:t>複核</w:t>
            </w:r>
          </w:p>
        </w:tc>
      </w:tr>
      <w:tr w:rsidR="008F0BDF" w14:paraId="11AC14A0"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0EDC17C7" w14:textId="77777777" w:rsidR="008F0BDF" w:rsidRDefault="008F0BDF">
            <w:pPr>
              <w:jc w:val="center"/>
            </w:pPr>
            <w:r>
              <w:rPr>
                <w:rFonts w:hint="eastAsia"/>
              </w:rPr>
              <w:t>一</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2C88DC93" w14:textId="77777777" w:rsidR="008F0BDF" w:rsidRDefault="008F0BDF">
            <w:r>
              <w:rPr>
                <w:rFonts w:hint="eastAsia"/>
              </w:rPr>
              <w:t>合理調整機關員額，建立活力政府</w:t>
            </w:r>
          </w:p>
        </w:tc>
        <w:tc>
          <w:tcPr>
            <w:tcW w:w="150" w:type="pct"/>
            <w:tcBorders>
              <w:top w:val="outset" w:sz="6" w:space="0" w:color="111111"/>
              <w:left w:val="outset" w:sz="6" w:space="0" w:color="111111"/>
              <w:bottom w:val="outset" w:sz="6" w:space="0" w:color="111111"/>
              <w:right w:val="outset" w:sz="6" w:space="0" w:color="111111"/>
            </w:tcBorders>
            <w:vAlign w:val="center"/>
          </w:tcPr>
          <w:p w14:paraId="1982BE7C"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47D24EAC" w14:textId="77777777" w:rsidR="008F0BDF" w:rsidRDefault="008F0BDF">
            <w:r>
              <w:rPr>
                <w:rFonts w:hint="eastAsia"/>
              </w:rPr>
              <w:t>績效管理制度</w:t>
            </w:r>
          </w:p>
        </w:tc>
        <w:tc>
          <w:tcPr>
            <w:tcW w:w="500" w:type="pct"/>
            <w:tcBorders>
              <w:top w:val="outset" w:sz="6" w:space="0" w:color="111111"/>
              <w:left w:val="outset" w:sz="6" w:space="0" w:color="111111"/>
              <w:bottom w:val="outset" w:sz="6" w:space="0" w:color="111111"/>
              <w:right w:val="outset" w:sz="6" w:space="0" w:color="111111"/>
            </w:tcBorders>
            <w:vAlign w:val="center"/>
          </w:tcPr>
          <w:p w14:paraId="6A20FC17"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E73F5DF" w14:textId="77777777" w:rsidR="008F0BDF" w:rsidRDefault="008F0BDF">
            <w:pPr>
              <w:jc w:val="center"/>
            </w:pPr>
            <w:r>
              <w:rPr>
                <w:rFonts w:hint="eastAsia"/>
                <w:color w:val="008000"/>
                <w:sz w:val="27"/>
                <w:szCs w:val="27"/>
              </w:rPr>
              <w:t>★</w:t>
            </w:r>
          </w:p>
        </w:tc>
      </w:tr>
      <w:tr w:rsidR="008F0BDF" w14:paraId="2A6843A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1A002D6"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29994DF"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18F113A5"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738B523E" w14:textId="77777777" w:rsidR="008F0BDF" w:rsidRDefault="008F0BDF">
            <w:r>
              <w:rPr>
                <w:rFonts w:hint="eastAsia"/>
              </w:rPr>
              <w:t>員工心理健康協助機制</w:t>
            </w:r>
          </w:p>
        </w:tc>
        <w:tc>
          <w:tcPr>
            <w:tcW w:w="500" w:type="pct"/>
            <w:tcBorders>
              <w:top w:val="outset" w:sz="6" w:space="0" w:color="111111"/>
              <w:left w:val="outset" w:sz="6" w:space="0" w:color="111111"/>
              <w:bottom w:val="outset" w:sz="6" w:space="0" w:color="111111"/>
              <w:right w:val="outset" w:sz="6" w:space="0" w:color="111111"/>
            </w:tcBorders>
            <w:vAlign w:val="center"/>
          </w:tcPr>
          <w:p w14:paraId="42DF024B"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067D523" w14:textId="77777777" w:rsidR="008F0BDF" w:rsidRDefault="008F0BDF">
            <w:pPr>
              <w:jc w:val="center"/>
            </w:pPr>
            <w:r>
              <w:rPr>
                <w:rFonts w:hint="eastAsia"/>
                <w:color w:val="008000"/>
                <w:sz w:val="27"/>
                <w:szCs w:val="27"/>
              </w:rPr>
              <w:t>★</w:t>
            </w:r>
          </w:p>
        </w:tc>
      </w:tr>
      <w:tr w:rsidR="008F0BDF" w14:paraId="5E63258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CF94B3E"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2C87A5F"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600B30E7" w14:textId="77777777" w:rsidR="008F0BDF" w:rsidRDefault="008F0BD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285FF613" w14:textId="77777777" w:rsidR="008F0BDF" w:rsidRDefault="008F0BDF">
            <w:r>
              <w:rPr>
                <w:rFonts w:hint="eastAsia"/>
              </w:rPr>
              <w:t>機關年度各類預算員額控管百分比</w:t>
            </w:r>
          </w:p>
        </w:tc>
        <w:tc>
          <w:tcPr>
            <w:tcW w:w="500" w:type="pct"/>
            <w:tcBorders>
              <w:top w:val="outset" w:sz="6" w:space="0" w:color="111111"/>
              <w:left w:val="outset" w:sz="6" w:space="0" w:color="111111"/>
              <w:bottom w:val="outset" w:sz="6" w:space="0" w:color="111111"/>
              <w:right w:val="outset" w:sz="6" w:space="0" w:color="111111"/>
            </w:tcBorders>
            <w:vAlign w:val="center"/>
          </w:tcPr>
          <w:p w14:paraId="046FED74"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4F5379B" w14:textId="77777777" w:rsidR="008F0BDF" w:rsidRDefault="008F0BDF">
            <w:pPr>
              <w:jc w:val="center"/>
            </w:pPr>
            <w:r>
              <w:rPr>
                <w:rFonts w:hint="eastAsia"/>
                <w:color w:val="008000"/>
                <w:sz w:val="27"/>
                <w:szCs w:val="27"/>
              </w:rPr>
              <w:t>★</w:t>
            </w:r>
          </w:p>
        </w:tc>
      </w:tr>
      <w:tr w:rsidR="008F0BDF" w14:paraId="01586DD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CA46FD0"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6B622D04"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3065E3F9" w14:textId="77777777" w:rsidR="008F0BDF" w:rsidRDefault="008F0BDF">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4FE78220" w14:textId="77777777" w:rsidR="008F0BDF" w:rsidRDefault="008F0BDF">
            <w:r>
              <w:rPr>
                <w:rFonts w:hint="eastAsia"/>
              </w:rPr>
              <w:t>提報公務人員各項考試職缺比例</w:t>
            </w:r>
          </w:p>
        </w:tc>
        <w:tc>
          <w:tcPr>
            <w:tcW w:w="500" w:type="pct"/>
            <w:tcBorders>
              <w:top w:val="outset" w:sz="6" w:space="0" w:color="111111"/>
              <w:left w:val="outset" w:sz="6" w:space="0" w:color="111111"/>
              <w:bottom w:val="outset" w:sz="6" w:space="0" w:color="111111"/>
              <w:right w:val="outset" w:sz="6" w:space="0" w:color="111111"/>
            </w:tcBorders>
            <w:vAlign w:val="center"/>
          </w:tcPr>
          <w:p w14:paraId="7F77E814"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60F3B08" w14:textId="77777777" w:rsidR="008F0BDF" w:rsidRDefault="008F0BDF">
            <w:pPr>
              <w:jc w:val="center"/>
            </w:pPr>
            <w:r>
              <w:rPr>
                <w:rFonts w:hint="eastAsia"/>
                <w:color w:val="008000"/>
                <w:sz w:val="27"/>
                <w:szCs w:val="27"/>
              </w:rPr>
              <w:t>★</w:t>
            </w:r>
          </w:p>
        </w:tc>
      </w:tr>
      <w:tr w:rsidR="008F0BDF" w14:paraId="279F58D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879781D"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701C92E"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0A8FA415" w14:textId="77777777" w:rsidR="008F0BDF" w:rsidRDefault="008F0BDF">
            <w:pPr>
              <w:jc w:val="center"/>
            </w:pPr>
            <w:r>
              <w:rPr>
                <w:rFonts w:hint="eastAsia"/>
              </w:rPr>
              <w:t>5</w:t>
            </w:r>
          </w:p>
        </w:tc>
        <w:tc>
          <w:tcPr>
            <w:tcW w:w="1600" w:type="pct"/>
            <w:tcBorders>
              <w:top w:val="outset" w:sz="6" w:space="0" w:color="111111"/>
              <w:left w:val="outset" w:sz="6" w:space="0" w:color="111111"/>
              <w:bottom w:val="outset" w:sz="6" w:space="0" w:color="111111"/>
              <w:right w:val="outset" w:sz="6" w:space="0" w:color="111111"/>
            </w:tcBorders>
            <w:vAlign w:val="center"/>
          </w:tcPr>
          <w:p w14:paraId="43968036" w14:textId="77777777" w:rsidR="008F0BDF" w:rsidRDefault="008F0BDF">
            <w:r>
              <w:rPr>
                <w:rFonts w:hint="eastAsia"/>
              </w:rPr>
              <w:t>機關超額人力控管情形－依規定應出缺不補（含應精簡員額）之員額</w:t>
            </w:r>
          </w:p>
        </w:tc>
        <w:tc>
          <w:tcPr>
            <w:tcW w:w="500" w:type="pct"/>
            <w:tcBorders>
              <w:top w:val="outset" w:sz="6" w:space="0" w:color="111111"/>
              <w:left w:val="outset" w:sz="6" w:space="0" w:color="111111"/>
              <w:bottom w:val="outset" w:sz="6" w:space="0" w:color="111111"/>
              <w:right w:val="outset" w:sz="6" w:space="0" w:color="111111"/>
            </w:tcBorders>
            <w:vAlign w:val="center"/>
          </w:tcPr>
          <w:p w14:paraId="7FC17580"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BC5A031" w14:textId="77777777" w:rsidR="008F0BDF" w:rsidRDefault="008F0BDF">
            <w:pPr>
              <w:jc w:val="center"/>
            </w:pPr>
            <w:r>
              <w:rPr>
                <w:rFonts w:hint="eastAsia"/>
                <w:color w:val="008000"/>
                <w:sz w:val="27"/>
                <w:szCs w:val="27"/>
              </w:rPr>
              <w:t>★</w:t>
            </w:r>
          </w:p>
        </w:tc>
      </w:tr>
      <w:tr w:rsidR="008F0BDF" w14:paraId="001A143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71FC5D6"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8F57026"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4ADC0745" w14:textId="77777777" w:rsidR="008F0BDF" w:rsidRDefault="008F0BDF">
            <w:pPr>
              <w:jc w:val="center"/>
            </w:pPr>
            <w:r>
              <w:rPr>
                <w:rFonts w:hint="eastAsia"/>
              </w:rPr>
              <w:t>6</w:t>
            </w:r>
          </w:p>
        </w:tc>
        <w:tc>
          <w:tcPr>
            <w:tcW w:w="1600" w:type="pct"/>
            <w:tcBorders>
              <w:top w:val="outset" w:sz="6" w:space="0" w:color="111111"/>
              <w:left w:val="outset" w:sz="6" w:space="0" w:color="111111"/>
              <w:bottom w:val="outset" w:sz="6" w:space="0" w:color="111111"/>
              <w:right w:val="outset" w:sz="6" w:space="0" w:color="111111"/>
            </w:tcBorders>
            <w:vAlign w:val="center"/>
          </w:tcPr>
          <w:p w14:paraId="760FB502" w14:textId="77777777" w:rsidR="008F0BDF" w:rsidRDefault="008F0BDF">
            <w:r>
              <w:rPr>
                <w:rFonts w:hint="eastAsia"/>
              </w:rPr>
              <w:t>依法足額進用身心障礙人員及原住民人數</w:t>
            </w:r>
          </w:p>
        </w:tc>
        <w:tc>
          <w:tcPr>
            <w:tcW w:w="500" w:type="pct"/>
            <w:tcBorders>
              <w:top w:val="outset" w:sz="6" w:space="0" w:color="111111"/>
              <w:left w:val="outset" w:sz="6" w:space="0" w:color="111111"/>
              <w:bottom w:val="outset" w:sz="6" w:space="0" w:color="111111"/>
              <w:right w:val="outset" w:sz="6" w:space="0" w:color="111111"/>
            </w:tcBorders>
            <w:vAlign w:val="center"/>
          </w:tcPr>
          <w:p w14:paraId="53A010DA"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EB3503D" w14:textId="77777777" w:rsidR="008F0BDF" w:rsidRDefault="008F0BDF">
            <w:pPr>
              <w:jc w:val="center"/>
            </w:pPr>
            <w:r>
              <w:rPr>
                <w:rFonts w:hint="eastAsia"/>
                <w:color w:val="FFCC00"/>
                <w:sz w:val="27"/>
                <w:szCs w:val="27"/>
              </w:rPr>
              <w:t>▲</w:t>
            </w:r>
          </w:p>
        </w:tc>
      </w:tr>
      <w:tr w:rsidR="008F0BDF" w14:paraId="7D4F259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3867CF1"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973DFCD"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4D5D90CD" w14:textId="77777777" w:rsidR="008F0BDF" w:rsidRDefault="008F0BDF">
            <w:pPr>
              <w:jc w:val="center"/>
            </w:pPr>
            <w:r>
              <w:rPr>
                <w:rFonts w:hint="eastAsia"/>
              </w:rPr>
              <w:t>7</w:t>
            </w:r>
          </w:p>
        </w:tc>
        <w:tc>
          <w:tcPr>
            <w:tcW w:w="1600" w:type="pct"/>
            <w:tcBorders>
              <w:top w:val="outset" w:sz="6" w:space="0" w:color="111111"/>
              <w:left w:val="outset" w:sz="6" w:space="0" w:color="111111"/>
              <w:bottom w:val="outset" w:sz="6" w:space="0" w:color="111111"/>
              <w:right w:val="outset" w:sz="6" w:space="0" w:color="111111"/>
            </w:tcBorders>
            <w:vAlign w:val="center"/>
          </w:tcPr>
          <w:p w14:paraId="1988ED8E" w14:textId="77777777" w:rsidR="008F0BDF" w:rsidRDefault="008F0BDF">
            <w:r>
              <w:rPr>
                <w:rFonts w:hint="eastAsia"/>
              </w:rPr>
              <w:t>終身學習</w:t>
            </w:r>
          </w:p>
        </w:tc>
        <w:tc>
          <w:tcPr>
            <w:tcW w:w="500" w:type="pct"/>
            <w:tcBorders>
              <w:top w:val="outset" w:sz="6" w:space="0" w:color="111111"/>
              <w:left w:val="outset" w:sz="6" w:space="0" w:color="111111"/>
              <w:bottom w:val="outset" w:sz="6" w:space="0" w:color="111111"/>
              <w:right w:val="outset" w:sz="6" w:space="0" w:color="111111"/>
            </w:tcBorders>
            <w:vAlign w:val="center"/>
          </w:tcPr>
          <w:p w14:paraId="350E1556"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78555948" w14:textId="77777777" w:rsidR="008F0BDF" w:rsidRDefault="008F0BDF">
            <w:pPr>
              <w:jc w:val="center"/>
            </w:pPr>
            <w:r>
              <w:rPr>
                <w:rFonts w:hint="eastAsia"/>
                <w:color w:val="008000"/>
                <w:sz w:val="27"/>
                <w:szCs w:val="27"/>
              </w:rPr>
              <w:t>★</w:t>
            </w:r>
          </w:p>
        </w:tc>
      </w:tr>
      <w:tr w:rsidR="008F0BDF" w14:paraId="0ABFF7CA"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0617382"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15992CDA"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305A6CE1" w14:textId="77777777" w:rsidR="008F0BDF" w:rsidRDefault="008F0BDF">
            <w:pPr>
              <w:jc w:val="center"/>
            </w:pPr>
            <w:r>
              <w:rPr>
                <w:rFonts w:hint="eastAsia"/>
              </w:rPr>
              <w:t>8</w:t>
            </w:r>
          </w:p>
        </w:tc>
        <w:tc>
          <w:tcPr>
            <w:tcW w:w="1600" w:type="pct"/>
            <w:tcBorders>
              <w:top w:val="outset" w:sz="6" w:space="0" w:color="111111"/>
              <w:left w:val="outset" w:sz="6" w:space="0" w:color="111111"/>
              <w:bottom w:val="outset" w:sz="6" w:space="0" w:color="111111"/>
              <w:right w:val="outset" w:sz="6" w:space="0" w:color="111111"/>
            </w:tcBorders>
            <w:vAlign w:val="center"/>
          </w:tcPr>
          <w:p w14:paraId="180FCABC" w14:textId="77777777" w:rsidR="008F0BDF" w:rsidRDefault="008F0BDF">
            <w:r>
              <w:rPr>
                <w:rFonts w:hint="eastAsia"/>
              </w:rPr>
              <w:t>各主管機關於人事局人事資料考核系統抽查員工待遇資料正確率，貫徹依法支給待遇。</w:t>
            </w:r>
          </w:p>
        </w:tc>
        <w:tc>
          <w:tcPr>
            <w:tcW w:w="500" w:type="pct"/>
            <w:tcBorders>
              <w:top w:val="outset" w:sz="6" w:space="0" w:color="111111"/>
              <w:left w:val="outset" w:sz="6" w:space="0" w:color="111111"/>
              <w:bottom w:val="outset" w:sz="6" w:space="0" w:color="111111"/>
              <w:right w:val="outset" w:sz="6" w:space="0" w:color="111111"/>
            </w:tcBorders>
            <w:vAlign w:val="center"/>
          </w:tcPr>
          <w:p w14:paraId="30E13D5A"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BFB823B" w14:textId="77777777" w:rsidR="008F0BDF" w:rsidRDefault="008F0BDF">
            <w:pPr>
              <w:jc w:val="center"/>
            </w:pPr>
            <w:r>
              <w:rPr>
                <w:rFonts w:hint="eastAsia"/>
                <w:color w:val="008000"/>
                <w:sz w:val="27"/>
                <w:szCs w:val="27"/>
              </w:rPr>
              <w:t>★</w:t>
            </w:r>
          </w:p>
        </w:tc>
      </w:tr>
      <w:tr w:rsidR="008F0BDF" w14:paraId="3E1ED154"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0191B882" w14:textId="77777777" w:rsidR="008F0BDF" w:rsidRDefault="008F0BDF">
            <w:pPr>
              <w:jc w:val="center"/>
            </w:pPr>
            <w:r>
              <w:rPr>
                <w:rFonts w:hint="eastAsia"/>
              </w:rPr>
              <w:t>二</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4E600893" w14:textId="77777777" w:rsidR="008F0BDF" w:rsidRDefault="008F0BDF">
            <w:r>
              <w:rPr>
                <w:rFonts w:hint="eastAsia"/>
              </w:rPr>
              <w:t>節約政府支出，合理分配資源</w:t>
            </w:r>
          </w:p>
        </w:tc>
        <w:tc>
          <w:tcPr>
            <w:tcW w:w="150" w:type="pct"/>
            <w:tcBorders>
              <w:top w:val="outset" w:sz="6" w:space="0" w:color="111111"/>
              <w:left w:val="outset" w:sz="6" w:space="0" w:color="111111"/>
              <w:bottom w:val="outset" w:sz="6" w:space="0" w:color="111111"/>
              <w:right w:val="outset" w:sz="6" w:space="0" w:color="111111"/>
            </w:tcBorders>
            <w:vAlign w:val="center"/>
          </w:tcPr>
          <w:p w14:paraId="5535D5D4"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0D5916F0" w14:textId="77777777" w:rsidR="008F0BDF" w:rsidRDefault="008F0BDF">
            <w:r>
              <w:rPr>
                <w:rFonts w:hint="eastAsia"/>
              </w:rPr>
              <w:t>各機關當年度經常門預算與決算賸餘百分比</w:t>
            </w:r>
          </w:p>
        </w:tc>
        <w:tc>
          <w:tcPr>
            <w:tcW w:w="500" w:type="pct"/>
            <w:tcBorders>
              <w:top w:val="outset" w:sz="6" w:space="0" w:color="111111"/>
              <w:left w:val="outset" w:sz="6" w:space="0" w:color="111111"/>
              <w:bottom w:val="outset" w:sz="6" w:space="0" w:color="111111"/>
              <w:right w:val="outset" w:sz="6" w:space="0" w:color="111111"/>
            </w:tcBorders>
            <w:vAlign w:val="center"/>
          </w:tcPr>
          <w:p w14:paraId="2DD19E66"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DB68525" w14:textId="77777777" w:rsidR="008F0BDF" w:rsidRDefault="008F0BDF">
            <w:pPr>
              <w:jc w:val="center"/>
            </w:pPr>
            <w:r>
              <w:rPr>
                <w:rFonts w:hint="eastAsia"/>
                <w:color w:val="FFCC00"/>
                <w:sz w:val="27"/>
                <w:szCs w:val="27"/>
              </w:rPr>
              <w:t>▲</w:t>
            </w:r>
          </w:p>
        </w:tc>
      </w:tr>
      <w:tr w:rsidR="008F0BDF" w14:paraId="71D0328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F516B24"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318825F0"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4F242434"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388DCBB0" w14:textId="77777777" w:rsidR="008F0BDF" w:rsidRDefault="008F0BDF">
            <w:r>
              <w:rPr>
                <w:rFonts w:hint="eastAsia"/>
              </w:rPr>
              <w:t>各機關年度資本門預算執行率</w:t>
            </w:r>
          </w:p>
        </w:tc>
        <w:tc>
          <w:tcPr>
            <w:tcW w:w="500" w:type="pct"/>
            <w:tcBorders>
              <w:top w:val="outset" w:sz="6" w:space="0" w:color="111111"/>
              <w:left w:val="outset" w:sz="6" w:space="0" w:color="111111"/>
              <w:bottom w:val="outset" w:sz="6" w:space="0" w:color="111111"/>
              <w:right w:val="outset" w:sz="6" w:space="0" w:color="111111"/>
            </w:tcBorders>
            <w:vAlign w:val="center"/>
          </w:tcPr>
          <w:p w14:paraId="32CBEEE3"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4984D09" w14:textId="77777777" w:rsidR="008F0BDF" w:rsidRDefault="008F0BDF">
            <w:pPr>
              <w:jc w:val="center"/>
            </w:pPr>
            <w:r>
              <w:rPr>
                <w:rFonts w:hint="eastAsia"/>
                <w:color w:val="FFCC00"/>
                <w:sz w:val="27"/>
                <w:szCs w:val="27"/>
              </w:rPr>
              <w:t>▲</w:t>
            </w:r>
          </w:p>
        </w:tc>
      </w:tr>
      <w:tr w:rsidR="008F0BDF" w14:paraId="1D2AF0F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B3034B8"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63636D74"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786AE995" w14:textId="77777777" w:rsidR="008F0BDF" w:rsidRDefault="008F0BDF">
            <w:pPr>
              <w:jc w:val="center"/>
            </w:pPr>
            <w:r>
              <w:rPr>
                <w:rFonts w:hint="eastAsia"/>
              </w:rPr>
              <w:t>3</w:t>
            </w:r>
          </w:p>
        </w:tc>
        <w:tc>
          <w:tcPr>
            <w:tcW w:w="1600" w:type="pct"/>
            <w:tcBorders>
              <w:top w:val="outset" w:sz="6" w:space="0" w:color="111111"/>
              <w:left w:val="outset" w:sz="6" w:space="0" w:color="111111"/>
              <w:bottom w:val="outset" w:sz="6" w:space="0" w:color="111111"/>
              <w:right w:val="outset" w:sz="6" w:space="0" w:color="111111"/>
            </w:tcBorders>
            <w:vAlign w:val="center"/>
          </w:tcPr>
          <w:p w14:paraId="388FEF4B" w14:textId="77777777" w:rsidR="008F0BDF" w:rsidRDefault="008F0BDF">
            <w:r>
              <w:rPr>
                <w:rFonts w:hint="eastAsia"/>
              </w:rPr>
              <w:t>各機關中程施政目標、計畫與歲出概算規模之配合程度</w:t>
            </w:r>
          </w:p>
        </w:tc>
        <w:tc>
          <w:tcPr>
            <w:tcW w:w="500" w:type="pct"/>
            <w:tcBorders>
              <w:top w:val="outset" w:sz="6" w:space="0" w:color="111111"/>
              <w:left w:val="outset" w:sz="6" w:space="0" w:color="111111"/>
              <w:bottom w:val="outset" w:sz="6" w:space="0" w:color="111111"/>
              <w:right w:val="outset" w:sz="6" w:space="0" w:color="111111"/>
            </w:tcBorders>
            <w:vAlign w:val="center"/>
          </w:tcPr>
          <w:p w14:paraId="04DBD4F6"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0858423" w14:textId="77777777" w:rsidR="008F0BDF" w:rsidRDefault="008F0BDF">
            <w:pPr>
              <w:jc w:val="center"/>
            </w:pPr>
            <w:r>
              <w:rPr>
                <w:rFonts w:hint="eastAsia"/>
                <w:color w:val="FF0000"/>
                <w:sz w:val="27"/>
                <w:szCs w:val="27"/>
              </w:rPr>
              <w:t>●</w:t>
            </w:r>
          </w:p>
        </w:tc>
      </w:tr>
      <w:tr w:rsidR="008F0BDF" w14:paraId="4643DD7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36BA4DB"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3A0121B"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4EE35BE7" w14:textId="77777777" w:rsidR="008F0BDF" w:rsidRDefault="008F0BDF">
            <w:pPr>
              <w:jc w:val="center"/>
            </w:pPr>
            <w:r>
              <w:rPr>
                <w:rFonts w:hint="eastAsia"/>
              </w:rPr>
              <w:t>4</w:t>
            </w:r>
          </w:p>
        </w:tc>
        <w:tc>
          <w:tcPr>
            <w:tcW w:w="1600" w:type="pct"/>
            <w:tcBorders>
              <w:top w:val="outset" w:sz="6" w:space="0" w:color="111111"/>
              <w:left w:val="outset" w:sz="6" w:space="0" w:color="111111"/>
              <w:bottom w:val="outset" w:sz="6" w:space="0" w:color="111111"/>
              <w:right w:val="outset" w:sz="6" w:space="0" w:color="111111"/>
            </w:tcBorders>
            <w:vAlign w:val="center"/>
          </w:tcPr>
          <w:p w14:paraId="0349970F" w14:textId="77777777" w:rsidR="008F0BDF" w:rsidRDefault="008F0BDF">
            <w:r>
              <w:rPr>
                <w:rFonts w:hint="eastAsia"/>
              </w:rPr>
              <w:t>各機關概算優先順序表之排序與政策優先性之配合程度</w:t>
            </w:r>
          </w:p>
        </w:tc>
        <w:tc>
          <w:tcPr>
            <w:tcW w:w="500" w:type="pct"/>
            <w:tcBorders>
              <w:top w:val="outset" w:sz="6" w:space="0" w:color="111111"/>
              <w:left w:val="outset" w:sz="6" w:space="0" w:color="111111"/>
              <w:bottom w:val="outset" w:sz="6" w:space="0" w:color="111111"/>
              <w:right w:val="outset" w:sz="6" w:space="0" w:color="111111"/>
            </w:tcBorders>
            <w:vAlign w:val="center"/>
          </w:tcPr>
          <w:p w14:paraId="3934C60F"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389EFC5A" w14:textId="77777777" w:rsidR="008F0BDF" w:rsidRDefault="008F0BDF">
            <w:pPr>
              <w:jc w:val="center"/>
            </w:pPr>
            <w:r>
              <w:rPr>
                <w:rFonts w:hint="eastAsia"/>
                <w:color w:val="FFCC00"/>
                <w:sz w:val="27"/>
                <w:szCs w:val="27"/>
              </w:rPr>
              <w:t>▲</w:t>
            </w:r>
          </w:p>
        </w:tc>
      </w:tr>
      <w:tr w:rsidR="008F0BDF" w14:paraId="577AC6F5" w14:textId="77777777">
        <w:tc>
          <w:tcPr>
            <w:tcW w:w="150" w:type="pct"/>
            <w:vMerge w:val="restart"/>
            <w:tcBorders>
              <w:top w:val="outset" w:sz="6" w:space="0" w:color="111111"/>
              <w:left w:val="outset" w:sz="6" w:space="0" w:color="111111"/>
              <w:bottom w:val="outset" w:sz="6" w:space="0" w:color="111111"/>
              <w:right w:val="outset" w:sz="6" w:space="0" w:color="111111"/>
            </w:tcBorders>
            <w:vAlign w:val="center"/>
          </w:tcPr>
          <w:p w14:paraId="3492FC3D" w14:textId="77777777" w:rsidR="008F0BDF" w:rsidRDefault="008F0BDF">
            <w:pPr>
              <w:jc w:val="center"/>
            </w:pPr>
            <w:r>
              <w:rPr>
                <w:rFonts w:hint="eastAsia"/>
              </w:rPr>
              <w:t>三</w:t>
            </w:r>
          </w:p>
        </w:tc>
        <w:tc>
          <w:tcPr>
            <w:tcW w:w="1350" w:type="pct"/>
            <w:vMerge w:val="restart"/>
            <w:tcBorders>
              <w:top w:val="outset" w:sz="6" w:space="0" w:color="111111"/>
              <w:left w:val="outset" w:sz="6" w:space="0" w:color="111111"/>
              <w:bottom w:val="outset" w:sz="6" w:space="0" w:color="111111"/>
              <w:right w:val="outset" w:sz="6" w:space="0" w:color="111111"/>
            </w:tcBorders>
            <w:vAlign w:val="center"/>
          </w:tcPr>
          <w:p w14:paraId="05E36EE1" w14:textId="77777777" w:rsidR="008F0BDF" w:rsidRDefault="008F0BDF">
            <w:r>
              <w:rPr>
                <w:rFonts w:hint="eastAsia"/>
              </w:rPr>
              <w:t>電子化政府</w:t>
            </w:r>
          </w:p>
        </w:tc>
        <w:tc>
          <w:tcPr>
            <w:tcW w:w="150" w:type="pct"/>
            <w:tcBorders>
              <w:top w:val="outset" w:sz="6" w:space="0" w:color="111111"/>
              <w:left w:val="outset" w:sz="6" w:space="0" w:color="111111"/>
              <w:bottom w:val="outset" w:sz="6" w:space="0" w:color="111111"/>
              <w:right w:val="outset" w:sz="6" w:space="0" w:color="111111"/>
            </w:tcBorders>
            <w:vAlign w:val="center"/>
          </w:tcPr>
          <w:p w14:paraId="0121627E"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78CC2A73" w14:textId="77777777" w:rsidR="008F0BDF" w:rsidRDefault="008F0BDF">
            <w:r>
              <w:rPr>
                <w:rFonts w:hint="eastAsia"/>
              </w:rPr>
              <w:t>建置農業產銷知識庫項數</w:t>
            </w:r>
          </w:p>
        </w:tc>
        <w:tc>
          <w:tcPr>
            <w:tcW w:w="500" w:type="pct"/>
            <w:tcBorders>
              <w:top w:val="outset" w:sz="6" w:space="0" w:color="111111"/>
              <w:left w:val="outset" w:sz="6" w:space="0" w:color="111111"/>
              <w:bottom w:val="outset" w:sz="6" w:space="0" w:color="111111"/>
              <w:right w:val="outset" w:sz="6" w:space="0" w:color="111111"/>
            </w:tcBorders>
            <w:vAlign w:val="center"/>
          </w:tcPr>
          <w:p w14:paraId="4B858433"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C2D78A9" w14:textId="77777777" w:rsidR="008F0BDF" w:rsidRDefault="008F0BDF">
            <w:pPr>
              <w:jc w:val="center"/>
            </w:pPr>
            <w:r>
              <w:rPr>
                <w:rFonts w:hint="eastAsia"/>
                <w:color w:val="008000"/>
                <w:sz w:val="27"/>
                <w:szCs w:val="27"/>
              </w:rPr>
              <w:t>★</w:t>
            </w:r>
          </w:p>
        </w:tc>
      </w:tr>
      <w:tr w:rsidR="008F0BDF" w14:paraId="624B486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C2F7D7F"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64EE3877" w14:textId="77777777" w:rsidR="008F0BDF" w:rsidRDefault="008F0BDF"/>
        </w:tc>
        <w:tc>
          <w:tcPr>
            <w:tcW w:w="150" w:type="pct"/>
            <w:tcBorders>
              <w:top w:val="outset" w:sz="6" w:space="0" w:color="111111"/>
              <w:left w:val="outset" w:sz="6" w:space="0" w:color="111111"/>
              <w:bottom w:val="outset" w:sz="6" w:space="0" w:color="111111"/>
              <w:right w:val="outset" w:sz="6" w:space="0" w:color="111111"/>
            </w:tcBorders>
            <w:vAlign w:val="center"/>
          </w:tcPr>
          <w:p w14:paraId="21F92A70" w14:textId="77777777" w:rsidR="008F0BDF" w:rsidRDefault="008F0BDF">
            <w:pPr>
              <w:jc w:val="center"/>
            </w:pPr>
            <w:r>
              <w:rPr>
                <w:rFonts w:hint="eastAsia"/>
              </w:rPr>
              <w:t>2</w:t>
            </w:r>
          </w:p>
        </w:tc>
        <w:tc>
          <w:tcPr>
            <w:tcW w:w="1600" w:type="pct"/>
            <w:tcBorders>
              <w:top w:val="outset" w:sz="6" w:space="0" w:color="111111"/>
              <w:left w:val="outset" w:sz="6" w:space="0" w:color="111111"/>
              <w:bottom w:val="outset" w:sz="6" w:space="0" w:color="111111"/>
              <w:right w:val="outset" w:sz="6" w:space="0" w:color="111111"/>
            </w:tcBorders>
            <w:vAlign w:val="center"/>
          </w:tcPr>
          <w:p w14:paraId="6EDDD22B" w14:textId="77777777" w:rsidR="008F0BDF" w:rsidRDefault="008F0BDF">
            <w:r>
              <w:rPr>
                <w:rFonts w:hint="eastAsia"/>
              </w:rPr>
              <w:t>全球農業資訊服務網上網人次</w:t>
            </w:r>
          </w:p>
        </w:tc>
        <w:tc>
          <w:tcPr>
            <w:tcW w:w="500" w:type="pct"/>
            <w:tcBorders>
              <w:top w:val="outset" w:sz="6" w:space="0" w:color="111111"/>
              <w:left w:val="outset" w:sz="6" w:space="0" w:color="111111"/>
              <w:bottom w:val="outset" w:sz="6" w:space="0" w:color="111111"/>
              <w:right w:val="outset" w:sz="6" w:space="0" w:color="111111"/>
            </w:tcBorders>
            <w:vAlign w:val="center"/>
          </w:tcPr>
          <w:p w14:paraId="4ED4A066" w14:textId="77777777" w:rsidR="008F0BDF" w:rsidRDefault="008F0BDF">
            <w:pPr>
              <w:jc w:val="center"/>
            </w:pPr>
            <w:r>
              <w:rPr>
                <w:rFonts w:hint="eastAsia"/>
                <w:color w:val="008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4E1A4EBB" w14:textId="77777777" w:rsidR="008F0BDF" w:rsidRDefault="008F0BDF">
            <w:pPr>
              <w:jc w:val="center"/>
            </w:pPr>
            <w:r>
              <w:rPr>
                <w:rFonts w:hint="eastAsia"/>
                <w:color w:val="008000"/>
                <w:sz w:val="27"/>
                <w:szCs w:val="27"/>
              </w:rPr>
              <w:t>★</w:t>
            </w:r>
          </w:p>
        </w:tc>
      </w:tr>
      <w:tr w:rsidR="008F0BDF" w14:paraId="4834913D" w14:textId="77777777">
        <w:tc>
          <w:tcPr>
            <w:tcW w:w="150" w:type="pct"/>
            <w:tcBorders>
              <w:top w:val="outset" w:sz="6" w:space="0" w:color="111111"/>
              <w:left w:val="outset" w:sz="6" w:space="0" w:color="111111"/>
              <w:bottom w:val="outset" w:sz="6" w:space="0" w:color="111111"/>
              <w:right w:val="outset" w:sz="6" w:space="0" w:color="111111"/>
            </w:tcBorders>
            <w:vAlign w:val="center"/>
          </w:tcPr>
          <w:p w14:paraId="7D267E65" w14:textId="77777777" w:rsidR="008F0BDF" w:rsidRDefault="008F0BDF">
            <w:pPr>
              <w:jc w:val="center"/>
            </w:pPr>
            <w:r>
              <w:rPr>
                <w:rFonts w:hint="eastAsia"/>
              </w:rPr>
              <w:t>四</w:t>
            </w:r>
          </w:p>
        </w:tc>
        <w:tc>
          <w:tcPr>
            <w:tcW w:w="1350" w:type="pct"/>
            <w:tcBorders>
              <w:top w:val="outset" w:sz="6" w:space="0" w:color="111111"/>
              <w:left w:val="outset" w:sz="6" w:space="0" w:color="111111"/>
              <w:bottom w:val="outset" w:sz="6" w:space="0" w:color="111111"/>
              <w:right w:val="outset" w:sz="6" w:space="0" w:color="111111"/>
            </w:tcBorders>
            <w:vAlign w:val="center"/>
          </w:tcPr>
          <w:p w14:paraId="48CBF21C" w14:textId="77777777" w:rsidR="008F0BDF" w:rsidRDefault="008F0BDF">
            <w:r>
              <w:rPr>
                <w:rFonts w:hint="eastAsia"/>
              </w:rPr>
              <w:t>電子化政府</w:t>
            </w:r>
          </w:p>
        </w:tc>
        <w:tc>
          <w:tcPr>
            <w:tcW w:w="150" w:type="pct"/>
            <w:tcBorders>
              <w:top w:val="outset" w:sz="6" w:space="0" w:color="111111"/>
              <w:left w:val="outset" w:sz="6" w:space="0" w:color="111111"/>
              <w:bottom w:val="outset" w:sz="6" w:space="0" w:color="111111"/>
              <w:right w:val="outset" w:sz="6" w:space="0" w:color="111111"/>
            </w:tcBorders>
            <w:vAlign w:val="center"/>
          </w:tcPr>
          <w:p w14:paraId="5313FB1B"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409519F8" w14:textId="77777777" w:rsidR="008F0BDF" w:rsidRDefault="008F0BDF">
            <w:r>
              <w:rPr>
                <w:rFonts w:hint="eastAsia"/>
              </w:rPr>
              <w:t>建置休閒農業網路電話導覽系統數</w:t>
            </w:r>
          </w:p>
        </w:tc>
        <w:tc>
          <w:tcPr>
            <w:tcW w:w="500" w:type="pct"/>
            <w:tcBorders>
              <w:top w:val="outset" w:sz="6" w:space="0" w:color="111111"/>
              <w:left w:val="outset" w:sz="6" w:space="0" w:color="111111"/>
              <w:bottom w:val="outset" w:sz="6" w:space="0" w:color="111111"/>
              <w:right w:val="outset" w:sz="6" w:space="0" w:color="111111"/>
            </w:tcBorders>
            <w:vAlign w:val="center"/>
          </w:tcPr>
          <w:p w14:paraId="33120CCC" w14:textId="77777777" w:rsidR="008F0BDF" w:rsidRDefault="008F0BDF">
            <w:pPr>
              <w:jc w:val="center"/>
            </w:pPr>
            <w:r>
              <w:rPr>
                <w:rFonts w:hint="eastAsia"/>
                <w:color w:val="FFCC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5681AF72" w14:textId="77777777" w:rsidR="008F0BDF" w:rsidRDefault="008F0BDF">
            <w:pPr>
              <w:jc w:val="center"/>
            </w:pPr>
            <w:r>
              <w:rPr>
                <w:rFonts w:hint="eastAsia"/>
                <w:color w:val="008000"/>
                <w:sz w:val="27"/>
                <w:szCs w:val="27"/>
              </w:rPr>
              <w:t>★</w:t>
            </w:r>
          </w:p>
        </w:tc>
      </w:tr>
      <w:tr w:rsidR="008F0BDF" w14:paraId="2830045C" w14:textId="77777777">
        <w:tc>
          <w:tcPr>
            <w:tcW w:w="150" w:type="pct"/>
            <w:tcBorders>
              <w:top w:val="outset" w:sz="6" w:space="0" w:color="111111"/>
              <w:left w:val="outset" w:sz="6" w:space="0" w:color="111111"/>
              <w:bottom w:val="outset" w:sz="6" w:space="0" w:color="111111"/>
              <w:right w:val="outset" w:sz="6" w:space="0" w:color="111111"/>
            </w:tcBorders>
            <w:vAlign w:val="center"/>
          </w:tcPr>
          <w:p w14:paraId="23B4AF6C" w14:textId="77777777" w:rsidR="008F0BDF" w:rsidRDefault="008F0BDF">
            <w:pPr>
              <w:jc w:val="center"/>
            </w:pPr>
            <w:r>
              <w:rPr>
                <w:rFonts w:hint="eastAsia"/>
              </w:rPr>
              <w:t>五</w:t>
            </w:r>
          </w:p>
        </w:tc>
        <w:tc>
          <w:tcPr>
            <w:tcW w:w="1350" w:type="pct"/>
            <w:tcBorders>
              <w:top w:val="outset" w:sz="6" w:space="0" w:color="111111"/>
              <w:left w:val="outset" w:sz="6" w:space="0" w:color="111111"/>
              <w:bottom w:val="outset" w:sz="6" w:space="0" w:color="111111"/>
              <w:right w:val="outset" w:sz="6" w:space="0" w:color="111111"/>
            </w:tcBorders>
            <w:vAlign w:val="center"/>
          </w:tcPr>
          <w:p w14:paraId="65BA890A" w14:textId="77777777" w:rsidR="008F0BDF" w:rsidRDefault="008F0BDF">
            <w:r>
              <w:rPr>
                <w:rFonts w:hint="eastAsia"/>
              </w:rPr>
              <w:t>促進民間參與公共建設</w:t>
            </w:r>
          </w:p>
        </w:tc>
        <w:tc>
          <w:tcPr>
            <w:tcW w:w="150" w:type="pct"/>
            <w:tcBorders>
              <w:top w:val="outset" w:sz="6" w:space="0" w:color="111111"/>
              <w:left w:val="outset" w:sz="6" w:space="0" w:color="111111"/>
              <w:bottom w:val="outset" w:sz="6" w:space="0" w:color="111111"/>
              <w:right w:val="outset" w:sz="6" w:space="0" w:color="111111"/>
            </w:tcBorders>
            <w:vAlign w:val="center"/>
          </w:tcPr>
          <w:p w14:paraId="4028376C" w14:textId="77777777" w:rsidR="008F0BDF" w:rsidRDefault="008F0BDF">
            <w:pPr>
              <w:jc w:val="center"/>
            </w:pPr>
            <w:r>
              <w:rPr>
                <w:rFonts w:hint="eastAsia"/>
              </w:rPr>
              <w:t>1</w:t>
            </w:r>
          </w:p>
        </w:tc>
        <w:tc>
          <w:tcPr>
            <w:tcW w:w="1600" w:type="pct"/>
            <w:tcBorders>
              <w:top w:val="outset" w:sz="6" w:space="0" w:color="111111"/>
              <w:left w:val="outset" w:sz="6" w:space="0" w:color="111111"/>
              <w:bottom w:val="outset" w:sz="6" w:space="0" w:color="111111"/>
              <w:right w:val="outset" w:sz="6" w:space="0" w:color="111111"/>
            </w:tcBorders>
            <w:vAlign w:val="center"/>
          </w:tcPr>
          <w:p w14:paraId="61E30E90" w14:textId="77777777" w:rsidR="008F0BDF" w:rsidRDefault="008F0BDF">
            <w:r>
              <w:rPr>
                <w:rFonts w:hint="eastAsia"/>
              </w:rPr>
              <w:t>促參簽約金額責任額度達成率</w:t>
            </w:r>
          </w:p>
        </w:tc>
        <w:tc>
          <w:tcPr>
            <w:tcW w:w="500" w:type="pct"/>
            <w:tcBorders>
              <w:top w:val="outset" w:sz="6" w:space="0" w:color="111111"/>
              <w:left w:val="outset" w:sz="6" w:space="0" w:color="111111"/>
              <w:bottom w:val="outset" w:sz="6" w:space="0" w:color="111111"/>
              <w:right w:val="outset" w:sz="6" w:space="0" w:color="111111"/>
            </w:tcBorders>
            <w:vAlign w:val="center"/>
          </w:tcPr>
          <w:p w14:paraId="5EB28C78" w14:textId="77777777" w:rsidR="008F0BDF" w:rsidRDefault="008F0BDF">
            <w:pPr>
              <w:jc w:val="center"/>
            </w:pPr>
            <w:r>
              <w:rPr>
                <w:rFonts w:hint="eastAsia"/>
                <w:color w:val="000000"/>
                <w:sz w:val="27"/>
                <w:szCs w:val="27"/>
              </w:rPr>
              <w:t>□</w:t>
            </w:r>
          </w:p>
        </w:tc>
        <w:tc>
          <w:tcPr>
            <w:tcW w:w="500" w:type="pct"/>
            <w:tcBorders>
              <w:top w:val="outset" w:sz="6" w:space="0" w:color="111111"/>
              <w:left w:val="outset" w:sz="6" w:space="0" w:color="111111"/>
              <w:bottom w:val="outset" w:sz="6" w:space="0" w:color="111111"/>
              <w:right w:val="outset" w:sz="6" w:space="0" w:color="111111"/>
            </w:tcBorders>
            <w:vAlign w:val="center"/>
          </w:tcPr>
          <w:p w14:paraId="02C3AF7D" w14:textId="77777777" w:rsidR="008F0BDF" w:rsidRDefault="008F0BDF">
            <w:pPr>
              <w:jc w:val="center"/>
            </w:pPr>
            <w:r>
              <w:rPr>
                <w:rFonts w:hint="eastAsia"/>
                <w:color w:val="FFCC00"/>
                <w:sz w:val="27"/>
                <w:szCs w:val="27"/>
              </w:rPr>
              <w:t>▲</w:t>
            </w:r>
          </w:p>
        </w:tc>
      </w:tr>
    </w:tbl>
    <w:p w14:paraId="55240EDF" w14:textId="77777777" w:rsidR="008F0BDF" w:rsidRDefault="008F0BDF">
      <w:pPr>
        <w:pStyle w:val="Web"/>
      </w:pPr>
      <w:r>
        <w:t>二、績效燈號統計</w:t>
      </w:r>
    </w:p>
    <w:tbl>
      <w:tblPr>
        <w:tblW w:w="5000" w:type="pct"/>
        <w:tblBorders>
          <w:top w:val="outset" w:sz="12" w:space="0" w:color="111111"/>
          <w:left w:val="outset" w:sz="12" w:space="0" w:color="111111"/>
          <w:bottom w:val="outset" w:sz="12" w:space="0" w:color="111111"/>
          <w:right w:val="outset" w:sz="12" w:space="0" w:color="111111"/>
        </w:tblBorders>
        <w:tblCellMar>
          <w:top w:w="15" w:type="dxa"/>
          <w:left w:w="15" w:type="dxa"/>
          <w:bottom w:w="15" w:type="dxa"/>
          <w:right w:w="15" w:type="dxa"/>
        </w:tblCellMar>
        <w:tblLook w:val="0000" w:firstRow="0" w:lastRow="0" w:firstColumn="0" w:lastColumn="0" w:noHBand="0" w:noVBand="0"/>
      </w:tblPr>
      <w:tblGrid>
        <w:gridCol w:w="1026"/>
        <w:gridCol w:w="514"/>
        <w:gridCol w:w="514"/>
        <w:gridCol w:w="1214"/>
        <w:gridCol w:w="1214"/>
        <w:gridCol w:w="1214"/>
        <w:gridCol w:w="1214"/>
        <w:gridCol w:w="1214"/>
        <w:gridCol w:w="1214"/>
      </w:tblGrid>
      <w:tr w:rsidR="008F0BDF" w14:paraId="429CE8C4" w14:textId="77777777">
        <w:tc>
          <w:tcPr>
            <w:tcW w:w="550" w:type="pct"/>
            <w:tcBorders>
              <w:top w:val="outset" w:sz="6" w:space="0" w:color="111111"/>
              <w:left w:val="outset" w:sz="6" w:space="0" w:color="111111"/>
              <w:bottom w:val="outset" w:sz="6" w:space="0" w:color="111111"/>
              <w:right w:val="outset" w:sz="6" w:space="0" w:color="111111"/>
            </w:tcBorders>
            <w:vAlign w:val="center"/>
          </w:tcPr>
          <w:p w14:paraId="635B5C7F" w14:textId="77777777" w:rsidR="008F0BDF" w:rsidRDefault="008F0BDF">
            <w:pPr>
              <w:jc w:val="center"/>
            </w:pPr>
            <w:r>
              <w:rPr>
                <w:rFonts w:hint="eastAsia"/>
              </w:rPr>
              <w:t>構面</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42F86C06" w14:textId="77777777" w:rsidR="008F0BDF" w:rsidRDefault="008F0BDF">
            <w:pPr>
              <w:jc w:val="center"/>
            </w:pPr>
            <w:r>
              <w:rPr>
                <w:rFonts w:hint="eastAsia"/>
              </w:rPr>
              <w:t>年度</w:t>
            </w:r>
          </w:p>
        </w:tc>
        <w:tc>
          <w:tcPr>
            <w:tcW w:w="1300" w:type="pct"/>
            <w:gridSpan w:val="2"/>
            <w:tcBorders>
              <w:top w:val="outset" w:sz="6" w:space="0" w:color="111111"/>
              <w:left w:val="outset" w:sz="6" w:space="0" w:color="111111"/>
              <w:bottom w:val="outset" w:sz="6" w:space="0" w:color="111111"/>
              <w:right w:val="outset" w:sz="6" w:space="0" w:color="111111"/>
            </w:tcBorders>
            <w:vAlign w:val="center"/>
          </w:tcPr>
          <w:p w14:paraId="4F54EDA2" w14:textId="77777777" w:rsidR="008F0BDF" w:rsidRDefault="008F0BDF">
            <w:pPr>
              <w:jc w:val="center"/>
            </w:pPr>
            <w:r>
              <w:rPr>
                <w:rFonts w:hint="eastAsia"/>
              </w:rPr>
              <w:t>95</w:t>
            </w:r>
          </w:p>
        </w:tc>
        <w:tc>
          <w:tcPr>
            <w:tcW w:w="1300" w:type="pct"/>
            <w:gridSpan w:val="2"/>
            <w:tcBorders>
              <w:top w:val="outset" w:sz="6" w:space="0" w:color="111111"/>
              <w:left w:val="outset" w:sz="6" w:space="0" w:color="111111"/>
              <w:bottom w:val="outset" w:sz="6" w:space="0" w:color="111111"/>
              <w:right w:val="outset" w:sz="6" w:space="0" w:color="111111"/>
            </w:tcBorders>
            <w:vAlign w:val="center"/>
          </w:tcPr>
          <w:p w14:paraId="082D3653" w14:textId="77777777" w:rsidR="008F0BDF" w:rsidRDefault="008F0BDF">
            <w:pPr>
              <w:jc w:val="center"/>
            </w:pPr>
            <w:r>
              <w:rPr>
                <w:rFonts w:hint="eastAsia"/>
              </w:rPr>
              <w:t>96</w:t>
            </w:r>
          </w:p>
        </w:tc>
        <w:tc>
          <w:tcPr>
            <w:tcW w:w="1300" w:type="pct"/>
            <w:gridSpan w:val="2"/>
            <w:tcBorders>
              <w:top w:val="outset" w:sz="6" w:space="0" w:color="111111"/>
              <w:left w:val="outset" w:sz="6" w:space="0" w:color="111111"/>
              <w:bottom w:val="outset" w:sz="6" w:space="0" w:color="111111"/>
              <w:right w:val="outset" w:sz="6" w:space="0" w:color="111111"/>
            </w:tcBorders>
            <w:vAlign w:val="center"/>
          </w:tcPr>
          <w:p w14:paraId="4989B2CB" w14:textId="77777777" w:rsidR="008F0BDF" w:rsidRDefault="008F0BDF">
            <w:pPr>
              <w:jc w:val="center"/>
            </w:pPr>
            <w:r>
              <w:rPr>
                <w:rFonts w:hint="eastAsia"/>
              </w:rPr>
              <w:t>97</w:t>
            </w:r>
          </w:p>
        </w:tc>
      </w:tr>
      <w:tr w:rsidR="008F0BDF" w14:paraId="3C7D5E74"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189A8AEF" w14:textId="77777777" w:rsidR="008F0BDF" w:rsidRDefault="008F0BDF">
            <w:pPr>
              <w:jc w:val="center"/>
            </w:pPr>
            <w:r>
              <w:rPr>
                <w:rFonts w:hint="eastAsia"/>
              </w:rPr>
              <w:t>業務構面</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7BD0C398" w14:textId="77777777" w:rsidR="008F0BDF" w:rsidRDefault="008F0BD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vAlign w:val="center"/>
          </w:tcPr>
          <w:p w14:paraId="12EC9715"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196CB3A8" w14:textId="77777777" w:rsidR="008F0BDF" w:rsidRDefault="008F0BDF">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vAlign w:val="center"/>
          </w:tcPr>
          <w:p w14:paraId="7A350241"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5EA469BA" w14:textId="77777777" w:rsidR="008F0BDF" w:rsidRDefault="008F0BDF">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vAlign w:val="center"/>
          </w:tcPr>
          <w:p w14:paraId="6478F6FC"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0FA80967" w14:textId="77777777" w:rsidR="008F0BDF" w:rsidRDefault="008F0BDF">
            <w:pPr>
              <w:jc w:val="center"/>
            </w:pPr>
            <w:r>
              <w:rPr>
                <w:rFonts w:hint="eastAsia"/>
              </w:rPr>
              <w:t>比例(%)</w:t>
            </w:r>
          </w:p>
        </w:tc>
      </w:tr>
      <w:tr w:rsidR="008F0BDF" w14:paraId="4D6377F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09D5E29"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0321274" w14:textId="77777777" w:rsidR="008F0BDF" w:rsidRDefault="008F0BD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3BFAB186"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B79432A" w14:textId="77777777" w:rsidR="008F0BDF" w:rsidRDefault="008F0BDF">
            <w:pPr>
              <w:jc w:val="right"/>
            </w:pPr>
            <w:r>
              <w:rPr>
                <w:rFonts w:hint="eastAsia"/>
              </w:rPr>
              <w:t>36</w:t>
            </w:r>
          </w:p>
        </w:tc>
        <w:tc>
          <w:tcPr>
            <w:tcW w:w="0" w:type="auto"/>
            <w:tcBorders>
              <w:top w:val="outset" w:sz="6" w:space="0" w:color="111111"/>
              <w:left w:val="outset" w:sz="6" w:space="0" w:color="111111"/>
              <w:bottom w:val="outset" w:sz="6" w:space="0" w:color="111111"/>
              <w:right w:val="outset" w:sz="6" w:space="0" w:color="111111"/>
            </w:tcBorders>
            <w:vAlign w:val="center"/>
          </w:tcPr>
          <w:p w14:paraId="161261CD" w14:textId="77777777" w:rsidR="008F0BDF" w:rsidRDefault="008F0BDF">
            <w:pPr>
              <w:jc w:val="right"/>
            </w:pPr>
            <w:r>
              <w:rPr>
                <w:rFonts w:hint="eastAsia"/>
              </w:rPr>
              <w:t>92.31</w:t>
            </w:r>
          </w:p>
        </w:tc>
        <w:tc>
          <w:tcPr>
            <w:tcW w:w="0" w:type="auto"/>
            <w:tcBorders>
              <w:top w:val="outset" w:sz="6" w:space="0" w:color="111111"/>
              <w:left w:val="outset" w:sz="6" w:space="0" w:color="111111"/>
              <w:bottom w:val="outset" w:sz="6" w:space="0" w:color="111111"/>
              <w:right w:val="outset" w:sz="6" w:space="0" w:color="111111"/>
            </w:tcBorders>
            <w:vAlign w:val="center"/>
          </w:tcPr>
          <w:p w14:paraId="5A3EAA25" w14:textId="77777777" w:rsidR="008F0BDF" w:rsidRDefault="008F0BDF">
            <w:pPr>
              <w:jc w:val="right"/>
            </w:pPr>
            <w:r>
              <w:rPr>
                <w:rFonts w:hint="eastAsia"/>
              </w:rPr>
              <w:t>32</w:t>
            </w:r>
          </w:p>
        </w:tc>
        <w:tc>
          <w:tcPr>
            <w:tcW w:w="0" w:type="auto"/>
            <w:tcBorders>
              <w:top w:val="outset" w:sz="6" w:space="0" w:color="111111"/>
              <w:left w:val="outset" w:sz="6" w:space="0" w:color="111111"/>
              <w:bottom w:val="outset" w:sz="6" w:space="0" w:color="111111"/>
              <w:right w:val="outset" w:sz="6" w:space="0" w:color="111111"/>
            </w:tcBorders>
            <w:vAlign w:val="center"/>
          </w:tcPr>
          <w:p w14:paraId="311241E2" w14:textId="77777777" w:rsidR="008F0BDF" w:rsidRDefault="008F0BDF">
            <w:pPr>
              <w:jc w:val="right"/>
            </w:pPr>
            <w:r>
              <w:rPr>
                <w:rFonts w:hint="eastAsia"/>
              </w:rPr>
              <w:t>84.21</w:t>
            </w:r>
          </w:p>
        </w:tc>
        <w:tc>
          <w:tcPr>
            <w:tcW w:w="0" w:type="auto"/>
            <w:tcBorders>
              <w:top w:val="outset" w:sz="6" w:space="0" w:color="111111"/>
              <w:left w:val="outset" w:sz="6" w:space="0" w:color="111111"/>
              <w:bottom w:val="outset" w:sz="6" w:space="0" w:color="111111"/>
              <w:right w:val="outset" w:sz="6" w:space="0" w:color="111111"/>
            </w:tcBorders>
            <w:vAlign w:val="center"/>
          </w:tcPr>
          <w:p w14:paraId="247638EB" w14:textId="77777777" w:rsidR="008F0BDF" w:rsidRDefault="008F0BDF">
            <w:pPr>
              <w:jc w:val="right"/>
            </w:pPr>
            <w:r>
              <w:rPr>
                <w:rFonts w:hint="eastAsia"/>
              </w:rPr>
              <w:t>30</w:t>
            </w:r>
          </w:p>
        </w:tc>
        <w:tc>
          <w:tcPr>
            <w:tcW w:w="0" w:type="auto"/>
            <w:tcBorders>
              <w:top w:val="outset" w:sz="6" w:space="0" w:color="111111"/>
              <w:left w:val="outset" w:sz="6" w:space="0" w:color="111111"/>
              <w:bottom w:val="outset" w:sz="6" w:space="0" w:color="111111"/>
              <w:right w:val="outset" w:sz="6" w:space="0" w:color="111111"/>
            </w:tcBorders>
            <w:vAlign w:val="center"/>
          </w:tcPr>
          <w:p w14:paraId="66726397" w14:textId="77777777" w:rsidR="008F0BDF" w:rsidRDefault="008F0BDF">
            <w:pPr>
              <w:jc w:val="right"/>
            </w:pPr>
            <w:r>
              <w:rPr>
                <w:rFonts w:hint="eastAsia"/>
              </w:rPr>
              <w:t>78.95</w:t>
            </w:r>
          </w:p>
        </w:tc>
      </w:tr>
      <w:tr w:rsidR="008F0BDF" w14:paraId="53934E1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BFF0078"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0C1FA7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CB1D52F"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3D4C49E3" w14:textId="77777777" w:rsidR="008F0BDF" w:rsidRDefault="008F0BDF">
            <w:pPr>
              <w:jc w:val="right"/>
            </w:pPr>
            <w:r>
              <w:rPr>
                <w:rFonts w:hint="eastAsia"/>
              </w:rPr>
              <w:t>31</w:t>
            </w:r>
          </w:p>
        </w:tc>
        <w:tc>
          <w:tcPr>
            <w:tcW w:w="0" w:type="auto"/>
            <w:tcBorders>
              <w:top w:val="outset" w:sz="6" w:space="0" w:color="111111"/>
              <w:left w:val="outset" w:sz="6" w:space="0" w:color="111111"/>
              <w:bottom w:val="outset" w:sz="6" w:space="0" w:color="111111"/>
              <w:right w:val="outset" w:sz="6" w:space="0" w:color="111111"/>
            </w:tcBorders>
            <w:vAlign w:val="center"/>
          </w:tcPr>
          <w:p w14:paraId="32BB5854" w14:textId="77777777" w:rsidR="008F0BDF" w:rsidRDefault="008F0BDF">
            <w:pPr>
              <w:jc w:val="right"/>
            </w:pPr>
            <w:r>
              <w:rPr>
                <w:rFonts w:hint="eastAsia"/>
              </w:rPr>
              <w:t>79.49</w:t>
            </w:r>
          </w:p>
        </w:tc>
        <w:tc>
          <w:tcPr>
            <w:tcW w:w="0" w:type="auto"/>
            <w:tcBorders>
              <w:top w:val="outset" w:sz="6" w:space="0" w:color="111111"/>
              <w:left w:val="outset" w:sz="6" w:space="0" w:color="111111"/>
              <w:bottom w:val="outset" w:sz="6" w:space="0" w:color="111111"/>
              <w:right w:val="outset" w:sz="6" w:space="0" w:color="111111"/>
            </w:tcBorders>
            <w:vAlign w:val="center"/>
          </w:tcPr>
          <w:p w14:paraId="58385BFE" w14:textId="77777777" w:rsidR="008F0BDF" w:rsidRDefault="008F0BDF">
            <w:pPr>
              <w:jc w:val="right"/>
            </w:pPr>
            <w:r>
              <w:rPr>
                <w:rFonts w:hint="eastAsia"/>
              </w:rPr>
              <w:t>27</w:t>
            </w:r>
          </w:p>
        </w:tc>
        <w:tc>
          <w:tcPr>
            <w:tcW w:w="0" w:type="auto"/>
            <w:tcBorders>
              <w:top w:val="outset" w:sz="6" w:space="0" w:color="111111"/>
              <w:left w:val="outset" w:sz="6" w:space="0" w:color="111111"/>
              <w:bottom w:val="outset" w:sz="6" w:space="0" w:color="111111"/>
              <w:right w:val="outset" w:sz="6" w:space="0" w:color="111111"/>
            </w:tcBorders>
            <w:vAlign w:val="center"/>
          </w:tcPr>
          <w:p w14:paraId="052DF213" w14:textId="77777777" w:rsidR="008F0BDF" w:rsidRDefault="008F0BDF">
            <w:pPr>
              <w:jc w:val="right"/>
            </w:pPr>
            <w:r>
              <w:rPr>
                <w:rFonts w:hint="eastAsia"/>
              </w:rPr>
              <w:t>71.05</w:t>
            </w:r>
          </w:p>
        </w:tc>
        <w:tc>
          <w:tcPr>
            <w:tcW w:w="0" w:type="auto"/>
            <w:tcBorders>
              <w:top w:val="outset" w:sz="6" w:space="0" w:color="111111"/>
              <w:left w:val="outset" w:sz="6" w:space="0" w:color="111111"/>
              <w:bottom w:val="outset" w:sz="6" w:space="0" w:color="111111"/>
              <w:right w:val="outset" w:sz="6" w:space="0" w:color="111111"/>
            </w:tcBorders>
            <w:vAlign w:val="center"/>
          </w:tcPr>
          <w:p w14:paraId="4EAC6B5D" w14:textId="77777777" w:rsidR="008F0BDF" w:rsidRDefault="008F0BDF">
            <w:pPr>
              <w:jc w:val="right"/>
            </w:pPr>
            <w:r>
              <w:rPr>
                <w:rFonts w:hint="eastAsia"/>
              </w:rPr>
              <w:t>25</w:t>
            </w:r>
          </w:p>
        </w:tc>
        <w:tc>
          <w:tcPr>
            <w:tcW w:w="0" w:type="auto"/>
            <w:tcBorders>
              <w:top w:val="outset" w:sz="6" w:space="0" w:color="111111"/>
              <w:left w:val="outset" w:sz="6" w:space="0" w:color="111111"/>
              <w:bottom w:val="outset" w:sz="6" w:space="0" w:color="111111"/>
              <w:right w:val="outset" w:sz="6" w:space="0" w:color="111111"/>
            </w:tcBorders>
            <w:vAlign w:val="center"/>
          </w:tcPr>
          <w:p w14:paraId="479FABEC" w14:textId="77777777" w:rsidR="008F0BDF" w:rsidRDefault="008F0BDF">
            <w:pPr>
              <w:jc w:val="right"/>
            </w:pPr>
            <w:r>
              <w:rPr>
                <w:rFonts w:hint="eastAsia"/>
              </w:rPr>
              <w:t>65.79</w:t>
            </w:r>
          </w:p>
        </w:tc>
      </w:tr>
      <w:tr w:rsidR="008F0BDF" w14:paraId="2DDD0C83"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52845B0"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5064FA7" w14:textId="77777777" w:rsidR="008F0BDF" w:rsidRDefault="008F0BD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5E2A5D8F"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A541104"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61D86AB" w14:textId="77777777" w:rsidR="008F0BDF" w:rsidRDefault="008F0BDF">
            <w:pPr>
              <w:jc w:val="right"/>
            </w:pPr>
            <w:r>
              <w:rPr>
                <w:rFonts w:hint="eastAsia"/>
              </w:rPr>
              <w:t>5.13</w:t>
            </w:r>
          </w:p>
        </w:tc>
        <w:tc>
          <w:tcPr>
            <w:tcW w:w="0" w:type="auto"/>
            <w:tcBorders>
              <w:top w:val="outset" w:sz="6" w:space="0" w:color="111111"/>
              <w:left w:val="outset" w:sz="6" w:space="0" w:color="111111"/>
              <w:bottom w:val="outset" w:sz="6" w:space="0" w:color="111111"/>
              <w:right w:val="outset" w:sz="6" w:space="0" w:color="111111"/>
            </w:tcBorders>
            <w:vAlign w:val="center"/>
          </w:tcPr>
          <w:p w14:paraId="55C41B25" w14:textId="77777777" w:rsidR="008F0BDF" w:rsidRDefault="008F0BD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5F525027" w14:textId="77777777" w:rsidR="008F0BDF" w:rsidRDefault="008F0BDF">
            <w:pPr>
              <w:jc w:val="right"/>
            </w:pPr>
            <w:r>
              <w:rPr>
                <w:rFonts w:hint="eastAsia"/>
              </w:rPr>
              <w:t>10.53</w:t>
            </w:r>
          </w:p>
        </w:tc>
        <w:tc>
          <w:tcPr>
            <w:tcW w:w="0" w:type="auto"/>
            <w:tcBorders>
              <w:top w:val="outset" w:sz="6" w:space="0" w:color="111111"/>
              <w:left w:val="outset" w:sz="6" w:space="0" w:color="111111"/>
              <w:bottom w:val="outset" w:sz="6" w:space="0" w:color="111111"/>
              <w:right w:val="outset" w:sz="6" w:space="0" w:color="111111"/>
            </w:tcBorders>
            <w:vAlign w:val="center"/>
          </w:tcPr>
          <w:p w14:paraId="73D9CFB7" w14:textId="77777777" w:rsidR="008F0BDF" w:rsidRDefault="008F0BDF">
            <w:pPr>
              <w:jc w:val="right"/>
            </w:pPr>
            <w:r>
              <w:rPr>
                <w:rFonts w:hint="eastAsia"/>
              </w:rP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0602A0BC" w14:textId="77777777" w:rsidR="008F0BDF" w:rsidRDefault="008F0BDF">
            <w:pPr>
              <w:jc w:val="right"/>
            </w:pPr>
            <w:r>
              <w:rPr>
                <w:rFonts w:hint="eastAsia"/>
              </w:rPr>
              <w:t>18.42</w:t>
            </w:r>
          </w:p>
        </w:tc>
      </w:tr>
      <w:tr w:rsidR="008F0BDF" w14:paraId="58E3C06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435CA9E"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6EAADEB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C302CF0"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F38CE3A" w14:textId="77777777" w:rsidR="008F0BDF" w:rsidRDefault="008F0BDF">
            <w:pPr>
              <w:jc w:val="right"/>
            </w:pPr>
            <w:r>
              <w:rPr>
                <w:rFonts w:hint="eastAsia"/>
              </w:rPr>
              <w:t>7</w:t>
            </w:r>
          </w:p>
        </w:tc>
        <w:tc>
          <w:tcPr>
            <w:tcW w:w="0" w:type="auto"/>
            <w:tcBorders>
              <w:top w:val="outset" w:sz="6" w:space="0" w:color="111111"/>
              <w:left w:val="outset" w:sz="6" w:space="0" w:color="111111"/>
              <w:bottom w:val="outset" w:sz="6" w:space="0" w:color="111111"/>
              <w:right w:val="outset" w:sz="6" w:space="0" w:color="111111"/>
            </w:tcBorders>
            <w:vAlign w:val="center"/>
          </w:tcPr>
          <w:p w14:paraId="514C5525" w14:textId="77777777" w:rsidR="008F0BDF" w:rsidRDefault="008F0BDF">
            <w:pPr>
              <w:jc w:val="right"/>
            </w:pPr>
            <w:r>
              <w:rPr>
                <w:rFonts w:hint="eastAsia"/>
              </w:rPr>
              <w:t>17.95</w:t>
            </w:r>
          </w:p>
        </w:tc>
        <w:tc>
          <w:tcPr>
            <w:tcW w:w="0" w:type="auto"/>
            <w:tcBorders>
              <w:top w:val="outset" w:sz="6" w:space="0" w:color="111111"/>
              <w:left w:val="outset" w:sz="6" w:space="0" w:color="111111"/>
              <w:bottom w:val="outset" w:sz="6" w:space="0" w:color="111111"/>
              <w:right w:val="outset" w:sz="6" w:space="0" w:color="111111"/>
            </w:tcBorders>
            <w:vAlign w:val="center"/>
          </w:tcPr>
          <w:p w14:paraId="786B509E" w14:textId="77777777" w:rsidR="008F0BDF" w:rsidRDefault="008F0BDF">
            <w:pPr>
              <w:jc w:val="right"/>
            </w:pPr>
            <w:r>
              <w:rPr>
                <w:rFonts w:hint="eastAsia"/>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4800B7FB" w14:textId="77777777" w:rsidR="008F0BDF" w:rsidRDefault="008F0BDF">
            <w:pPr>
              <w:jc w:val="right"/>
            </w:pPr>
            <w:r>
              <w:rPr>
                <w:rFonts w:hint="eastAsia"/>
              </w:rPr>
              <w:t>23.68</w:t>
            </w:r>
          </w:p>
        </w:tc>
        <w:tc>
          <w:tcPr>
            <w:tcW w:w="0" w:type="auto"/>
            <w:tcBorders>
              <w:top w:val="outset" w:sz="6" w:space="0" w:color="111111"/>
              <w:left w:val="outset" w:sz="6" w:space="0" w:color="111111"/>
              <w:bottom w:val="outset" w:sz="6" w:space="0" w:color="111111"/>
              <w:right w:val="outset" w:sz="6" w:space="0" w:color="111111"/>
            </w:tcBorders>
            <w:vAlign w:val="center"/>
          </w:tcPr>
          <w:p w14:paraId="5E9EF851" w14:textId="77777777" w:rsidR="008F0BDF" w:rsidRDefault="008F0BDF">
            <w:pPr>
              <w:jc w:val="right"/>
            </w:pPr>
            <w:r>
              <w:rPr>
                <w:rFonts w:hint="eastAsia"/>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13A916FE" w14:textId="77777777" w:rsidR="008F0BDF" w:rsidRDefault="008F0BDF">
            <w:pPr>
              <w:jc w:val="right"/>
            </w:pPr>
            <w:r>
              <w:rPr>
                <w:rFonts w:hint="eastAsia"/>
              </w:rPr>
              <w:t>31.58</w:t>
            </w:r>
          </w:p>
        </w:tc>
      </w:tr>
      <w:tr w:rsidR="008F0BDF" w14:paraId="5A61DAC0"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58F6C0"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3FEFA97" w14:textId="77777777" w:rsidR="008F0BDF" w:rsidRDefault="008F0BD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77E060B2"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5EA97C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3CE9F84"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68CA5129"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3498734D" w14:textId="77777777" w:rsidR="008F0BDF" w:rsidRDefault="008F0BDF">
            <w:pPr>
              <w:jc w:val="right"/>
            </w:pPr>
            <w:r>
              <w:rPr>
                <w:rFonts w:hint="eastAsia"/>
              </w:rPr>
              <w:t>5.26</w:t>
            </w:r>
          </w:p>
        </w:tc>
        <w:tc>
          <w:tcPr>
            <w:tcW w:w="0" w:type="auto"/>
            <w:tcBorders>
              <w:top w:val="outset" w:sz="6" w:space="0" w:color="111111"/>
              <w:left w:val="outset" w:sz="6" w:space="0" w:color="111111"/>
              <w:bottom w:val="outset" w:sz="6" w:space="0" w:color="111111"/>
              <w:right w:val="outset" w:sz="6" w:space="0" w:color="111111"/>
            </w:tcBorders>
            <w:vAlign w:val="center"/>
          </w:tcPr>
          <w:p w14:paraId="578C2FE8"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816B671" w14:textId="77777777" w:rsidR="008F0BDF" w:rsidRDefault="008F0BDF">
            <w:pPr>
              <w:jc w:val="right"/>
            </w:pPr>
            <w:r>
              <w:rPr>
                <w:rFonts w:hint="eastAsia"/>
              </w:rPr>
              <w:t>2.63</w:t>
            </w:r>
          </w:p>
        </w:tc>
      </w:tr>
      <w:tr w:rsidR="008F0BDF" w14:paraId="7DB34A1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711DF73"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3B6279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E1A1D47"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AE220E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163947"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FA04B6F"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537AB7B7" w14:textId="77777777" w:rsidR="008F0BDF" w:rsidRDefault="008F0BDF">
            <w:pPr>
              <w:jc w:val="right"/>
            </w:pPr>
            <w:r>
              <w:rPr>
                <w:rFonts w:hint="eastAsia"/>
              </w:rPr>
              <w:t>5.26</w:t>
            </w:r>
          </w:p>
        </w:tc>
        <w:tc>
          <w:tcPr>
            <w:tcW w:w="0" w:type="auto"/>
            <w:tcBorders>
              <w:top w:val="outset" w:sz="6" w:space="0" w:color="111111"/>
              <w:left w:val="outset" w:sz="6" w:space="0" w:color="111111"/>
              <w:bottom w:val="outset" w:sz="6" w:space="0" w:color="111111"/>
              <w:right w:val="outset" w:sz="6" w:space="0" w:color="111111"/>
            </w:tcBorders>
            <w:vAlign w:val="center"/>
          </w:tcPr>
          <w:p w14:paraId="25E6D1E1"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230E7BE2" w14:textId="77777777" w:rsidR="008F0BDF" w:rsidRDefault="008F0BDF">
            <w:pPr>
              <w:jc w:val="right"/>
            </w:pPr>
            <w:r>
              <w:rPr>
                <w:rFonts w:hint="eastAsia"/>
              </w:rPr>
              <w:t>2.63</w:t>
            </w:r>
          </w:p>
        </w:tc>
      </w:tr>
      <w:tr w:rsidR="008F0BDF" w14:paraId="402E30F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22E4F03"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259A0D45" w14:textId="77777777" w:rsidR="008F0BDF" w:rsidRDefault="008F0BD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21FBC81D"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5338D547"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465AEF57" w14:textId="77777777" w:rsidR="008F0BDF" w:rsidRDefault="008F0BDF">
            <w:pPr>
              <w:jc w:val="right"/>
            </w:pPr>
            <w:r>
              <w:rPr>
                <w:rFonts w:hint="eastAsia"/>
              </w:rPr>
              <w:t>2.56</w:t>
            </w:r>
          </w:p>
        </w:tc>
        <w:tc>
          <w:tcPr>
            <w:tcW w:w="0" w:type="auto"/>
            <w:tcBorders>
              <w:top w:val="outset" w:sz="6" w:space="0" w:color="111111"/>
              <w:left w:val="outset" w:sz="6" w:space="0" w:color="111111"/>
              <w:bottom w:val="outset" w:sz="6" w:space="0" w:color="111111"/>
              <w:right w:val="outset" w:sz="6" w:space="0" w:color="111111"/>
            </w:tcBorders>
            <w:vAlign w:val="center"/>
          </w:tcPr>
          <w:p w14:paraId="299CC1AF"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DBF31AF"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AE201F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B72DA51" w14:textId="77777777" w:rsidR="008F0BDF" w:rsidRDefault="008F0BDF">
            <w:pPr>
              <w:jc w:val="right"/>
            </w:pPr>
            <w:r>
              <w:rPr>
                <w:rFonts w:hint="eastAsia"/>
              </w:rPr>
              <w:t>0.00</w:t>
            </w:r>
          </w:p>
        </w:tc>
      </w:tr>
      <w:tr w:rsidR="008F0BDF" w14:paraId="386F38D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71A3266"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530C60C0"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1CE87C98"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E009AB4"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183BA9CF" w14:textId="77777777" w:rsidR="008F0BDF" w:rsidRDefault="008F0BDF">
            <w:pPr>
              <w:jc w:val="right"/>
            </w:pPr>
            <w:r>
              <w:rPr>
                <w:rFonts w:hint="eastAsia"/>
              </w:rPr>
              <w:t>2.56</w:t>
            </w:r>
          </w:p>
        </w:tc>
        <w:tc>
          <w:tcPr>
            <w:tcW w:w="0" w:type="auto"/>
            <w:tcBorders>
              <w:top w:val="outset" w:sz="6" w:space="0" w:color="111111"/>
              <w:left w:val="outset" w:sz="6" w:space="0" w:color="111111"/>
              <w:bottom w:val="outset" w:sz="6" w:space="0" w:color="111111"/>
              <w:right w:val="outset" w:sz="6" w:space="0" w:color="111111"/>
            </w:tcBorders>
            <w:vAlign w:val="center"/>
          </w:tcPr>
          <w:p w14:paraId="43EE297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2B89338"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1DF4838B"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486727D0" w14:textId="77777777" w:rsidR="008F0BDF" w:rsidRDefault="008F0BDF">
            <w:pPr>
              <w:jc w:val="right"/>
            </w:pPr>
            <w:r>
              <w:rPr>
                <w:rFonts w:hint="eastAsia"/>
              </w:rPr>
              <w:t>0.00</w:t>
            </w:r>
          </w:p>
        </w:tc>
      </w:tr>
      <w:tr w:rsidR="008F0BDF" w14:paraId="390233C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DE5827A"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08CB5665" w14:textId="77777777" w:rsidR="008F0BDF" w:rsidRDefault="008F0BD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7BBE0C85"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4F3547C" w14:textId="77777777" w:rsidR="008F0BDF" w:rsidRDefault="008F0BDF">
            <w:pPr>
              <w:jc w:val="right"/>
            </w:pPr>
            <w:r>
              <w:rPr>
                <w:rFonts w:hint="eastAsia"/>
              </w:rPr>
              <w:t>39</w:t>
            </w:r>
          </w:p>
        </w:tc>
        <w:tc>
          <w:tcPr>
            <w:tcW w:w="0" w:type="auto"/>
            <w:tcBorders>
              <w:top w:val="outset" w:sz="6" w:space="0" w:color="111111"/>
              <w:left w:val="outset" w:sz="6" w:space="0" w:color="111111"/>
              <w:bottom w:val="outset" w:sz="6" w:space="0" w:color="111111"/>
              <w:right w:val="outset" w:sz="6" w:space="0" w:color="111111"/>
            </w:tcBorders>
            <w:vAlign w:val="center"/>
          </w:tcPr>
          <w:p w14:paraId="45FCF0C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3AE43C3" w14:textId="77777777" w:rsidR="008F0BDF" w:rsidRDefault="008F0BDF">
            <w:pPr>
              <w:jc w:val="right"/>
            </w:pPr>
            <w:r>
              <w:rPr>
                <w:rFonts w:hint="eastAsia"/>
              </w:rPr>
              <w:t>38</w:t>
            </w:r>
          </w:p>
        </w:tc>
        <w:tc>
          <w:tcPr>
            <w:tcW w:w="0" w:type="auto"/>
            <w:tcBorders>
              <w:top w:val="outset" w:sz="6" w:space="0" w:color="111111"/>
              <w:left w:val="outset" w:sz="6" w:space="0" w:color="111111"/>
              <w:bottom w:val="outset" w:sz="6" w:space="0" w:color="111111"/>
              <w:right w:val="outset" w:sz="6" w:space="0" w:color="111111"/>
            </w:tcBorders>
            <w:vAlign w:val="center"/>
          </w:tcPr>
          <w:p w14:paraId="1F6A432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A9F8C5B" w14:textId="77777777" w:rsidR="008F0BDF" w:rsidRDefault="008F0BDF">
            <w:pPr>
              <w:jc w:val="right"/>
            </w:pPr>
            <w:r>
              <w:rPr>
                <w:rFonts w:hint="eastAsia"/>
              </w:rPr>
              <w:t>38</w:t>
            </w:r>
          </w:p>
        </w:tc>
        <w:tc>
          <w:tcPr>
            <w:tcW w:w="0" w:type="auto"/>
            <w:tcBorders>
              <w:top w:val="outset" w:sz="6" w:space="0" w:color="111111"/>
              <w:left w:val="outset" w:sz="6" w:space="0" w:color="111111"/>
              <w:bottom w:val="outset" w:sz="6" w:space="0" w:color="111111"/>
              <w:right w:val="outset" w:sz="6" w:space="0" w:color="111111"/>
            </w:tcBorders>
            <w:vAlign w:val="center"/>
          </w:tcPr>
          <w:p w14:paraId="65D860B0" w14:textId="77777777" w:rsidR="008F0BDF" w:rsidRDefault="008F0BDF">
            <w:pPr>
              <w:jc w:val="right"/>
            </w:pPr>
            <w:r>
              <w:rPr>
                <w:rFonts w:hint="eastAsia"/>
              </w:rPr>
              <w:t>100</w:t>
            </w:r>
          </w:p>
        </w:tc>
      </w:tr>
      <w:tr w:rsidR="008F0BDF" w14:paraId="6EB9679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24892C17"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3D6D3D2E"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22D0EAD9"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3CE5834" w14:textId="77777777" w:rsidR="008F0BDF" w:rsidRDefault="008F0BDF">
            <w:pPr>
              <w:jc w:val="right"/>
            </w:pPr>
            <w:r>
              <w:rPr>
                <w:rFonts w:hint="eastAsia"/>
              </w:rPr>
              <w:t>39</w:t>
            </w:r>
          </w:p>
        </w:tc>
        <w:tc>
          <w:tcPr>
            <w:tcW w:w="0" w:type="auto"/>
            <w:tcBorders>
              <w:top w:val="outset" w:sz="6" w:space="0" w:color="111111"/>
              <w:left w:val="outset" w:sz="6" w:space="0" w:color="111111"/>
              <w:bottom w:val="outset" w:sz="6" w:space="0" w:color="111111"/>
              <w:right w:val="outset" w:sz="6" w:space="0" w:color="111111"/>
            </w:tcBorders>
            <w:vAlign w:val="center"/>
          </w:tcPr>
          <w:p w14:paraId="5E1AA6C5"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3F7CB247" w14:textId="77777777" w:rsidR="008F0BDF" w:rsidRDefault="008F0BDF">
            <w:pPr>
              <w:jc w:val="right"/>
            </w:pPr>
            <w:r>
              <w:rPr>
                <w:rFonts w:hint="eastAsia"/>
              </w:rPr>
              <w:t>38</w:t>
            </w:r>
          </w:p>
        </w:tc>
        <w:tc>
          <w:tcPr>
            <w:tcW w:w="0" w:type="auto"/>
            <w:tcBorders>
              <w:top w:val="outset" w:sz="6" w:space="0" w:color="111111"/>
              <w:left w:val="outset" w:sz="6" w:space="0" w:color="111111"/>
              <w:bottom w:val="outset" w:sz="6" w:space="0" w:color="111111"/>
              <w:right w:val="outset" w:sz="6" w:space="0" w:color="111111"/>
            </w:tcBorders>
            <w:vAlign w:val="center"/>
          </w:tcPr>
          <w:p w14:paraId="2DD0180C"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23375E6D" w14:textId="77777777" w:rsidR="008F0BDF" w:rsidRDefault="008F0BDF">
            <w:pPr>
              <w:jc w:val="right"/>
            </w:pPr>
            <w:r>
              <w:rPr>
                <w:rFonts w:hint="eastAsia"/>
              </w:rPr>
              <w:t>38</w:t>
            </w:r>
          </w:p>
        </w:tc>
        <w:tc>
          <w:tcPr>
            <w:tcW w:w="0" w:type="auto"/>
            <w:tcBorders>
              <w:top w:val="outset" w:sz="6" w:space="0" w:color="111111"/>
              <w:left w:val="outset" w:sz="6" w:space="0" w:color="111111"/>
              <w:bottom w:val="outset" w:sz="6" w:space="0" w:color="111111"/>
              <w:right w:val="outset" w:sz="6" w:space="0" w:color="111111"/>
            </w:tcBorders>
            <w:vAlign w:val="center"/>
          </w:tcPr>
          <w:p w14:paraId="1E2E3BD0" w14:textId="77777777" w:rsidR="008F0BDF" w:rsidRDefault="008F0BDF">
            <w:pPr>
              <w:jc w:val="right"/>
            </w:pPr>
            <w:r>
              <w:rPr>
                <w:rFonts w:hint="eastAsia"/>
              </w:rPr>
              <w:t>100</w:t>
            </w:r>
          </w:p>
        </w:tc>
      </w:tr>
      <w:tr w:rsidR="008F0BDF" w14:paraId="7655421D"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59C7DB34" w14:textId="77777777" w:rsidR="008F0BDF" w:rsidRDefault="008F0BDF">
            <w:pPr>
              <w:jc w:val="center"/>
            </w:pPr>
            <w:r>
              <w:rPr>
                <w:rFonts w:hint="eastAsia"/>
              </w:rPr>
              <w:t>內部管理構面</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63314184" w14:textId="77777777" w:rsidR="008F0BDF" w:rsidRDefault="008F0BD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vAlign w:val="center"/>
          </w:tcPr>
          <w:p w14:paraId="73AB46CF"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0CC85595" w14:textId="77777777" w:rsidR="008F0BDF" w:rsidRDefault="008F0BDF">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vAlign w:val="center"/>
          </w:tcPr>
          <w:p w14:paraId="7C87FBA2"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07CD7323" w14:textId="77777777" w:rsidR="008F0BDF" w:rsidRDefault="008F0BDF">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vAlign w:val="center"/>
          </w:tcPr>
          <w:p w14:paraId="6FC6ADCD"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34067222" w14:textId="77777777" w:rsidR="008F0BDF" w:rsidRDefault="008F0BDF">
            <w:pPr>
              <w:jc w:val="center"/>
            </w:pPr>
            <w:r>
              <w:rPr>
                <w:rFonts w:hint="eastAsia"/>
              </w:rPr>
              <w:t>比例(%)</w:t>
            </w:r>
          </w:p>
        </w:tc>
      </w:tr>
      <w:tr w:rsidR="008F0BDF" w14:paraId="172D6B6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FD6427A"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19C12A8C" w14:textId="77777777" w:rsidR="008F0BDF" w:rsidRDefault="008F0BD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228A09BD"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24A45913" w14:textId="77777777" w:rsidR="008F0BDF" w:rsidRDefault="008F0BDF">
            <w:pPr>
              <w:jc w:val="right"/>
            </w:pPr>
            <w:r>
              <w:rPr>
                <w:rFonts w:hint="eastAsia"/>
              </w:rPr>
              <w:t>14</w:t>
            </w:r>
          </w:p>
        </w:tc>
        <w:tc>
          <w:tcPr>
            <w:tcW w:w="0" w:type="auto"/>
            <w:tcBorders>
              <w:top w:val="outset" w:sz="6" w:space="0" w:color="111111"/>
              <w:left w:val="outset" w:sz="6" w:space="0" w:color="111111"/>
              <w:bottom w:val="outset" w:sz="6" w:space="0" w:color="111111"/>
              <w:right w:val="outset" w:sz="6" w:space="0" w:color="111111"/>
            </w:tcBorders>
            <w:vAlign w:val="center"/>
          </w:tcPr>
          <w:p w14:paraId="4FF9F755" w14:textId="77777777" w:rsidR="008F0BDF" w:rsidRDefault="008F0BDF">
            <w:pPr>
              <w:jc w:val="right"/>
            </w:pPr>
            <w:r>
              <w:rPr>
                <w:rFonts w:hint="eastAsia"/>
              </w:rPr>
              <w:t>82.35</w:t>
            </w:r>
          </w:p>
        </w:tc>
        <w:tc>
          <w:tcPr>
            <w:tcW w:w="0" w:type="auto"/>
            <w:tcBorders>
              <w:top w:val="outset" w:sz="6" w:space="0" w:color="111111"/>
              <w:left w:val="outset" w:sz="6" w:space="0" w:color="111111"/>
              <w:bottom w:val="outset" w:sz="6" w:space="0" w:color="111111"/>
              <w:right w:val="outset" w:sz="6" w:space="0" w:color="111111"/>
            </w:tcBorders>
            <w:vAlign w:val="center"/>
          </w:tcPr>
          <w:p w14:paraId="43925205" w14:textId="77777777" w:rsidR="008F0BDF" w:rsidRDefault="008F0BDF">
            <w:pPr>
              <w:jc w:val="right"/>
            </w:pPr>
            <w:r>
              <w:rPr>
                <w:rFonts w:hint="eastAsia"/>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5F6150FF" w14:textId="77777777" w:rsidR="008F0BDF" w:rsidRDefault="008F0BDF">
            <w:pPr>
              <w:jc w:val="right"/>
            </w:pPr>
            <w:r>
              <w:rPr>
                <w:rFonts w:hint="eastAsia"/>
              </w:rPr>
              <w:t>62.50</w:t>
            </w:r>
          </w:p>
        </w:tc>
        <w:tc>
          <w:tcPr>
            <w:tcW w:w="0" w:type="auto"/>
            <w:tcBorders>
              <w:top w:val="outset" w:sz="6" w:space="0" w:color="111111"/>
              <w:left w:val="outset" w:sz="6" w:space="0" w:color="111111"/>
              <w:bottom w:val="outset" w:sz="6" w:space="0" w:color="111111"/>
              <w:right w:val="outset" w:sz="6" w:space="0" w:color="111111"/>
            </w:tcBorders>
            <w:vAlign w:val="center"/>
          </w:tcPr>
          <w:p w14:paraId="336D35E8" w14:textId="77777777" w:rsidR="008F0BDF" w:rsidRDefault="008F0BDF">
            <w:pPr>
              <w:jc w:val="right"/>
            </w:pPr>
            <w:r>
              <w:rPr>
                <w:rFonts w:hint="eastAsia"/>
              </w:rPr>
              <w:t>11</w:t>
            </w:r>
          </w:p>
        </w:tc>
        <w:tc>
          <w:tcPr>
            <w:tcW w:w="0" w:type="auto"/>
            <w:tcBorders>
              <w:top w:val="outset" w:sz="6" w:space="0" w:color="111111"/>
              <w:left w:val="outset" w:sz="6" w:space="0" w:color="111111"/>
              <w:bottom w:val="outset" w:sz="6" w:space="0" w:color="111111"/>
              <w:right w:val="outset" w:sz="6" w:space="0" w:color="111111"/>
            </w:tcBorders>
            <w:vAlign w:val="center"/>
          </w:tcPr>
          <w:p w14:paraId="7FB9D500" w14:textId="77777777" w:rsidR="008F0BDF" w:rsidRDefault="008F0BDF">
            <w:pPr>
              <w:jc w:val="right"/>
            </w:pPr>
            <w:r>
              <w:rPr>
                <w:rFonts w:hint="eastAsia"/>
              </w:rPr>
              <w:t>68.75</w:t>
            </w:r>
          </w:p>
        </w:tc>
      </w:tr>
      <w:tr w:rsidR="008F0BDF" w14:paraId="522871D8"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47DC80D"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87063B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7AADC714"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7BB5089" w14:textId="77777777" w:rsidR="008F0BDF" w:rsidRDefault="008F0BDF">
            <w:pPr>
              <w:jc w:val="right"/>
            </w:pPr>
            <w:r>
              <w:rPr>
                <w:rFonts w:hint="eastAsia"/>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680D84CA" w14:textId="77777777" w:rsidR="008F0BDF" w:rsidRDefault="008F0BDF">
            <w:pPr>
              <w:jc w:val="right"/>
            </w:pPr>
            <w:r>
              <w:rPr>
                <w:rFonts w:hint="eastAsia"/>
              </w:rPr>
              <w:t>52.94</w:t>
            </w:r>
          </w:p>
        </w:tc>
        <w:tc>
          <w:tcPr>
            <w:tcW w:w="0" w:type="auto"/>
            <w:tcBorders>
              <w:top w:val="outset" w:sz="6" w:space="0" w:color="111111"/>
              <w:left w:val="outset" w:sz="6" w:space="0" w:color="111111"/>
              <w:bottom w:val="outset" w:sz="6" w:space="0" w:color="111111"/>
              <w:right w:val="outset" w:sz="6" w:space="0" w:color="111111"/>
            </w:tcBorders>
            <w:vAlign w:val="center"/>
          </w:tcPr>
          <w:p w14:paraId="69AC1E4F" w14:textId="77777777" w:rsidR="008F0BDF" w:rsidRDefault="008F0BDF">
            <w:pPr>
              <w:jc w:val="right"/>
            </w:pPr>
            <w:r>
              <w:rPr>
                <w:rFonts w:hint="eastAsia"/>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0B13B03E" w14:textId="77777777" w:rsidR="008F0BDF" w:rsidRDefault="008F0BDF">
            <w:pPr>
              <w:jc w:val="right"/>
            </w:pPr>
            <w:r>
              <w:rPr>
                <w:rFonts w:hint="eastAsia"/>
              </w:rPr>
              <w:t>62.50</w:t>
            </w:r>
          </w:p>
        </w:tc>
        <w:tc>
          <w:tcPr>
            <w:tcW w:w="0" w:type="auto"/>
            <w:tcBorders>
              <w:top w:val="outset" w:sz="6" w:space="0" w:color="111111"/>
              <w:left w:val="outset" w:sz="6" w:space="0" w:color="111111"/>
              <w:bottom w:val="outset" w:sz="6" w:space="0" w:color="111111"/>
              <w:right w:val="outset" w:sz="6" w:space="0" w:color="111111"/>
            </w:tcBorders>
            <w:vAlign w:val="center"/>
          </w:tcPr>
          <w:p w14:paraId="0D5CF173" w14:textId="77777777" w:rsidR="008F0BDF" w:rsidRDefault="008F0BDF">
            <w:pPr>
              <w:jc w:val="right"/>
            </w:pPr>
            <w:r>
              <w:rPr>
                <w:rFonts w:hint="eastAsia"/>
              </w:rPr>
              <w:t>10</w:t>
            </w:r>
          </w:p>
        </w:tc>
        <w:tc>
          <w:tcPr>
            <w:tcW w:w="0" w:type="auto"/>
            <w:tcBorders>
              <w:top w:val="outset" w:sz="6" w:space="0" w:color="111111"/>
              <w:left w:val="outset" w:sz="6" w:space="0" w:color="111111"/>
              <w:bottom w:val="outset" w:sz="6" w:space="0" w:color="111111"/>
              <w:right w:val="outset" w:sz="6" w:space="0" w:color="111111"/>
            </w:tcBorders>
            <w:vAlign w:val="center"/>
          </w:tcPr>
          <w:p w14:paraId="41A781B9" w14:textId="77777777" w:rsidR="008F0BDF" w:rsidRDefault="008F0BDF">
            <w:pPr>
              <w:jc w:val="right"/>
            </w:pPr>
            <w:r>
              <w:rPr>
                <w:rFonts w:hint="eastAsia"/>
              </w:rPr>
              <w:t>62.50</w:t>
            </w:r>
          </w:p>
        </w:tc>
      </w:tr>
      <w:tr w:rsidR="008F0BDF" w14:paraId="0494A8D5"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4A44AED"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5DDB4FAC" w14:textId="77777777" w:rsidR="008F0BDF" w:rsidRDefault="008F0BD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418C50C7"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F03AD39"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0B192FC3" w14:textId="77777777" w:rsidR="008F0BDF" w:rsidRDefault="008F0BDF">
            <w:pPr>
              <w:jc w:val="right"/>
            </w:pPr>
            <w:r>
              <w:rPr>
                <w:rFonts w:hint="eastAsia"/>
              </w:rPr>
              <w:t>5.88</w:t>
            </w:r>
          </w:p>
        </w:tc>
        <w:tc>
          <w:tcPr>
            <w:tcW w:w="0" w:type="auto"/>
            <w:tcBorders>
              <w:top w:val="outset" w:sz="6" w:space="0" w:color="111111"/>
              <w:left w:val="outset" w:sz="6" w:space="0" w:color="111111"/>
              <w:bottom w:val="outset" w:sz="6" w:space="0" w:color="111111"/>
              <w:right w:val="outset" w:sz="6" w:space="0" w:color="111111"/>
            </w:tcBorders>
            <w:vAlign w:val="center"/>
          </w:tcPr>
          <w:p w14:paraId="604A0D53" w14:textId="77777777" w:rsidR="008F0BDF" w:rsidRDefault="008F0BDF">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13EE1FEB" w14:textId="77777777" w:rsidR="008F0BDF" w:rsidRDefault="008F0BDF">
            <w:pPr>
              <w:jc w:val="right"/>
            </w:pPr>
            <w:r>
              <w:rPr>
                <w:rFonts w:hint="eastAsia"/>
              </w:rPr>
              <w:t>31.25</w:t>
            </w:r>
          </w:p>
        </w:tc>
        <w:tc>
          <w:tcPr>
            <w:tcW w:w="0" w:type="auto"/>
            <w:tcBorders>
              <w:top w:val="outset" w:sz="6" w:space="0" w:color="111111"/>
              <w:left w:val="outset" w:sz="6" w:space="0" w:color="111111"/>
              <w:bottom w:val="outset" w:sz="6" w:space="0" w:color="111111"/>
              <w:right w:val="outset" w:sz="6" w:space="0" w:color="111111"/>
            </w:tcBorders>
            <w:vAlign w:val="center"/>
          </w:tcPr>
          <w:p w14:paraId="314B2A07" w14:textId="77777777" w:rsidR="008F0BDF" w:rsidRDefault="008F0BDF">
            <w:pPr>
              <w:jc w:val="right"/>
            </w:pPr>
            <w:r>
              <w:rPr>
                <w:rFonts w:hint="eastAsia"/>
              </w:rPr>
              <w:t>4</w:t>
            </w:r>
          </w:p>
        </w:tc>
        <w:tc>
          <w:tcPr>
            <w:tcW w:w="0" w:type="auto"/>
            <w:tcBorders>
              <w:top w:val="outset" w:sz="6" w:space="0" w:color="111111"/>
              <w:left w:val="outset" w:sz="6" w:space="0" w:color="111111"/>
              <w:bottom w:val="outset" w:sz="6" w:space="0" w:color="111111"/>
              <w:right w:val="outset" w:sz="6" w:space="0" w:color="111111"/>
            </w:tcBorders>
            <w:vAlign w:val="center"/>
          </w:tcPr>
          <w:p w14:paraId="2B98161A" w14:textId="77777777" w:rsidR="008F0BDF" w:rsidRDefault="008F0BDF">
            <w:pPr>
              <w:jc w:val="right"/>
            </w:pPr>
            <w:r>
              <w:rPr>
                <w:rFonts w:hint="eastAsia"/>
              </w:rPr>
              <w:t>25.00</w:t>
            </w:r>
          </w:p>
        </w:tc>
      </w:tr>
      <w:tr w:rsidR="008F0BDF" w14:paraId="31E74E2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561DAE7F"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BBC240A"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BBF6EAD"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A058A8F" w14:textId="77777777" w:rsidR="008F0BDF" w:rsidRDefault="008F0BDF">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51A17421" w14:textId="77777777" w:rsidR="008F0BDF" w:rsidRDefault="008F0BDF">
            <w:pPr>
              <w:jc w:val="right"/>
            </w:pPr>
            <w:r>
              <w:rPr>
                <w:rFonts w:hint="eastAsia"/>
              </w:rPr>
              <w:t>29.41</w:t>
            </w:r>
          </w:p>
        </w:tc>
        <w:tc>
          <w:tcPr>
            <w:tcW w:w="0" w:type="auto"/>
            <w:tcBorders>
              <w:top w:val="outset" w:sz="6" w:space="0" w:color="111111"/>
              <w:left w:val="outset" w:sz="6" w:space="0" w:color="111111"/>
              <w:bottom w:val="outset" w:sz="6" w:space="0" w:color="111111"/>
              <w:right w:val="outset" w:sz="6" w:space="0" w:color="111111"/>
            </w:tcBorders>
            <w:vAlign w:val="center"/>
          </w:tcPr>
          <w:p w14:paraId="39F0EA35" w14:textId="77777777" w:rsidR="008F0BDF" w:rsidRDefault="008F0BDF">
            <w:pPr>
              <w:jc w:val="right"/>
            </w:pPr>
            <w:r>
              <w:rPr>
                <w:rFonts w:hint="eastAsia"/>
              </w:rPr>
              <w:t>6</w:t>
            </w:r>
          </w:p>
        </w:tc>
        <w:tc>
          <w:tcPr>
            <w:tcW w:w="0" w:type="auto"/>
            <w:tcBorders>
              <w:top w:val="outset" w:sz="6" w:space="0" w:color="111111"/>
              <w:left w:val="outset" w:sz="6" w:space="0" w:color="111111"/>
              <w:bottom w:val="outset" w:sz="6" w:space="0" w:color="111111"/>
              <w:right w:val="outset" w:sz="6" w:space="0" w:color="111111"/>
            </w:tcBorders>
            <w:vAlign w:val="center"/>
          </w:tcPr>
          <w:p w14:paraId="6A55D362" w14:textId="77777777" w:rsidR="008F0BDF" w:rsidRDefault="008F0BDF">
            <w:pPr>
              <w:jc w:val="right"/>
            </w:pPr>
            <w:r>
              <w:rPr>
                <w:rFonts w:hint="eastAsia"/>
              </w:rPr>
              <w:t>37.50</w:t>
            </w:r>
          </w:p>
        </w:tc>
        <w:tc>
          <w:tcPr>
            <w:tcW w:w="0" w:type="auto"/>
            <w:tcBorders>
              <w:top w:val="outset" w:sz="6" w:space="0" w:color="111111"/>
              <w:left w:val="outset" w:sz="6" w:space="0" w:color="111111"/>
              <w:bottom w:val="outset" w:sz="6" w:space="0" w:color="111111"/>
              <w:right w:val="outset" w:sz="6" w:space="0" w:color="111111"/>
            </w:tcBorders>
            <w:vAlign w:val="center"/>
          </w:tcPr>
          <w:p w14:paraId="799B5886" w14:textId="77777777" w:rsidR="008F0BDF" w:rsidRDefault="008F0BDF">
            <w:pPr>
              <w:jc w:val="right"/>
            </w:pPr>
            <w:r>
              <w:rPr>
                <w:rFonts w:hint="eastAsia"/>
              </w:rPr>
              <w:t>5</w:t>
            </w:r>
          </w:p>
        </w:tc>
        <w:tc>
          <w:tcPr>
            <w:tcW w:w="0" w:type="auto"/>
            <w:tcBorders>
              <w:top w:val="outset" w:sz="6" w:space="0" w:color="111111"/>
              <w:left w:val="outset" w:sz="6" w:space="0" w:color="111111"/>
              <w:bottom w:val="outset" w:sz="6" w:space="0" w:color="111111"/>
              <w:right w:val="outset" w:sz="6" w:space="0" w:color="111111"/>
            </w:tcBorders>
            <w:vAlign w:val="center"/>
          </w:tcPr>
          <w:p w14:paraId="57A00B88" w14:textId="77777777" w:rsidR="008F0BDF" w:rsidRDefault="008F0BDF">
            <w:pPr>
              <w:jc w:val="right"/>
            </w:pPr>
            <w:r>
              <w:rPr>
                <w:rFonts w:hint="eastAsia"/>
              </w:rPr>
              <w:t>31.25</w:t>
            </w:r>
          </w:p>
        </w:tc>
      </w:tr>
      <w:tr w:rsidR="008F0BDF" w14:paraId="20AFF79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1AEF229"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F8CD240" w14:textId="77777777" w:rsidR="008F0BDF" w:rsidRDefault="008F0BD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586AECC4"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909FD70"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F4C6A2F"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192654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0843B387"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284B0302"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BF29B5" w14:textId="77777777" w:rsidR="008F0BDF" w:rsidRDefault="008F0BDF">
            <w:pPr>
              <w:jc w:val="right"/>
            </w:pPr>
            <w:r>
              <w:rPr>
                <w:rFonts w:hint="eastAsia"/>
              </w:rPr>
              <w:t>0.00</w:t>
            </w:r>
          </w:p>
        </w:tc>
      </w:tr>
      <w:tr w:rsidR="008F0BDF" w14:paraId="2C4DFF3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9BB53B3"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4286B1B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45BF84B"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17512E0A"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205FF27A" w14:textId="77777777" w:rsidR="008F0BDF" w:rsidRDefault="008F0BDF">
            <w:pPr>
              <w:jc w:val="right"/>
            </w:pPr>
            <w:r>
              <w:rPr>
                <w:rFonts w:hint="eastAsia"/>
              </w:rPr>
              <w:t>11.76</w:t>
            </w:r>
          </w:p>
        </w:tc>
        <w:tc>
          <w:tcPr>
            <w:tcW w:w="0" w:type="auto"/>
            <w:tcBorders>
              <w:top w:val="outset" w:sz="6" w:space="0" w:color="111111"/>
              <w:left w:val="outset" w:sz="6" w:space="0" w:color="111111"/>
              <w:bottom w:val="outset" w:sz="6" w:space="0" w:color="111111"/>
              <w:right w:val="outset" w:sz="6" w:space="0" w:color="111111"/>
            </w:tcBorders>
            <w:vAlign w:val="center"/>
          </w:tcPr>
          <w:p w14:paraId="1BE5F8AE"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6081F430"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7481D27D"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3750BAF" w14:textId="77777777" w:rsidR="008F0BDF" w:rsidRDefault="008F0BDF">
            <w:pPr>
              <w:jc w:val="right"/>
            </w:pPr>
            <w:r>
              <w:rPr>
                <w:rFonts w:hint="eastAsia"/>
              </w:rPr>
              <w:t>6.25</w:t>
            </w:r>
          </w:p>
        </w:tc>
      </w:tr>
      <w:tr w:rsidR="008F0BDF" w14:paraId="25BA74B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7455F49"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B656017" w14:textId="77777777" w:rsidR="008F0BDF" w:rsidRDefault="008F0BD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0B2433C4"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6E29EC7"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3EF1F117" w14:textId="77777777" w:rsidR="008F0BDF" w:rsidRDefault="008F0BDF">
            <w:pPr>
              <w:jc w:val="right"/>
            </w:pPr>
            <w:r>
              <w:rPr>
                <w:rFonts w:hint="eastAsia"/>
              </w:rPr>
              <w:t>11.76</w:t>
            </w:r>
          </w:p>
        </w:tc>
        <w:tc>
          <w:tcPr>
            <w:tcW w:w="0" w:type="auto"/>
            <w:tcBorders>
              <w:top w:val="outset" w:sz="6" w:space="0" w:color="111111"/>
              <w:left w:val="outset" w:sz="6" w:space="0" w:color="111111"/>
              <w:bottom w:val="outset" w:sz="6" w:space="0" w:color="111111"/>
              <w:right w:val="outset" w:sz="6" w:space="0" w:color="111111"/>
            </w:tcBorders>
            <w:vAlign w:val="center"/>
          </w:tcPr>
          <w:p w14:paraId="62BACD0E"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35979CA" w14:textId="77777777" w:rsidR="008F0BDF" w:rsidRDefault="008F0BDF">
            <w:pPr>
              <w:jc w:val="right"/>
            </w:pPr>
            <w:r>
              <w:rPr>
                <w:rFonts w:hint="eastAsia"/>
              </w:rPr>
              <w:t>6.25</w:t>
            </w:r>
          </w:p>
        </w:tc>
        <w:tc>
          <w:tcPr>
            <w:tcW w:w="0" w:type="auto"/>
            <w:tcBorders>
              <w:top w:val="outset" w:sz="6" w:space="0" w:color="111111"/>
              <w:left w:val="outset" w:sz="6" w:space="0" w:color="111111"/>
              <w:bottom w:val="outset" w:sz="6" w:space="0" w:color="111111"/>
              <w:right w:val="outset" w:sz="6" w:space="0" w:color="111111"/>
            </w:tcBorders>
            <w:vAlign w:val="center"/>
          </w:tcPr>
          <w:p w14:paraId="0AA1FCD9"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036DC8BC" w14:textId="77777777" w:rsidR="008F0BDF" w:rsidRDefault="008F0BDF">
            <w:pPr>
              <w:jc w:val="right"/>
            </w:pPr>
            <w:r>
              <w:rPr>
                <w:rFonts w:hint="eastAsia"/>
              </w:rPr>
              <w:t>6.25</w:t>
            </w:r>
          </w:p>
        </w:tc>
      </w:tr>
      <w:tr w:rsidR="008F0BDF" w14:paraId="71145AC4"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D1D6972"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6C63451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75EFF0A"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26B0191"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6E27F6D5" w14:textId="77777777" w:rsidR="008F0BDF" w:rsidRDefault="008F0BDF">
            <w:pPr>
              <w:jc w:val="right"/>
            </w:pPr>
            <w:r>
              <w:rPr>
                <w:rFonts w:hint="eastAsia"/>
              </w:rPr>
              <w:t>5.88</w:t>
            </w:r>
          </w:p>
        </w:tc>
        <w:tc>
          <w:tcPr>
            <w:tcW w:w="0" w:type="auto"/>
            <w:tcBorders>
              <w:top w:val="outset" w:sz="6" w:space="0" w:color="111111"/>
              <w:left w:val="outset" w:sz="6" w:space="0" w:color="111111"/>
              <w:bottom w:val="outset" w:sz="6" w:space="0" w:color="111111"/>
              <w:right w:val="outset" w:sz="6" w:space="0" w:color="111111"/>
            </w:tcBorders>
            <w:vAlign w:val="center"/>
          </w:tcPr>
          <w:p w14:paraId="0E353D72"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2B82FFD4"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5B9D3172"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87EBC8E" w14:textId="77777777" w:rsidR="008F0BDF" w:rsidRDefault="008F0BDF">
            <w:pPr>
              <w:jc w:val="right"/>
            </w:pPr>
            <w:r>
              <w:rPr>
                <w:rFonts w:hint="eastAsia"/>
              </w:rPr>
              <w:t>0.00</w:t>
            </w:r>
          </w:p>
        </w:tc>
      </w:tr>
      <w:tr w:rsidR="008F0BDF" w14:paraId="7D05F6C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34EB0079"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67DF1C2" w14:textId="77777777" w:rsidR="008F0BDF" w:rsidRDefault="008F0BD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8B0641D"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41FD6EB2" w14:textId="77777777" w:rsidR="008F0BDF" w:rsidRDefault="008F0BDF">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328C8B6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4CD38CC" w14:textId="77777777" w:rsidR="008F0BDF" w:rsidRDefault="008F0BDF">
            <w:pPr>
              <w:jc w:val="right"/>
            </w:pPr>
            <w:r>
              <w:rPr>
                <w:rFonts w:hint="eastAsia"/>
              </w:rPr>
              <w:t>16</w:t>
            </w:r>
          </w:p>
        </w:tc>
        <w:tc>
          <w:tcPr>
            <w:tcW w:w="0" w:type="auto"/>
            <w:tcBorders>
              <w:top w:val="outset" w:sz="6" w:space="0" w:color="111111"/>
              <w:left w:val="outset" w:sz="6" w:space="0" w:color="111111"/>
              <w:bottom w:val="outset" w:sz="6" w:space="0" w:color="111111"/>
              <w:right w:val="outset" w:sz="6" w:space="0" w:color="111111"/>
            </w:tcBorders>
            <w:vAlign w:val="center"/>
          </w:tcPr>
          <w:p w14:paraId="6008DB66"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ED5CA78" w14:textId="77777777" w:rsidR="008F0BDF" w:rsidRDefault="008F0BDF">
            <w:pPr>
              <w:jc w:val="right"/>
            </w:pPr>
            <w:r>
              <w:rPr>
                <w:rFonts w:hint="eastAsia"/>
              </w:rPr>
              <w:t>16</w:t>
            </w:r>
          </w:p>
        </w:tc>
        <w:tc>
          <w:tcPr>
            <w:tcW w:w="0" w:type="auto"/>
            <w:tcBorders>
              <w:top w:val="outset" w:sz="6" w:space="0" w:color="111111"/>
              <w:left w:val="outset" w:sz="6" w:space="0" w:color="111111"/>
              <w:bottom w:val="outset" w:sz="6" w:space="0" w:color="111111"/>
              <w:right w:val="outset" w:sz="6" w:space="0" w:color="111111"/>
            </w:tcBorders>
            <w:vAlign w:val="center"/>
          </w:tcPr>
          <w:p w14:paraId="7AC54571" w14:textId="77777777" w:rsidR="008F0BDF" w:rsidRDefault="008F0BDF">
            <w:pPr>
              <w:jc w:val="right"/>
            </w:pPr>
            <w:r>
              <w:rPr>
                <w:rFonts w:hint="eastAsia"/>
              </w:rPr>
              <w:t>100</w:t>
            </w:r>
          </w:p>
        </w:tc>
      </w:tr>
      <w:tr w:rsidR="008F0BDF" w14:paraId="64E1FBF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68DA5FA7"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1C947EA2"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07CAD516"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B5D645E" w14:textId="77777777" w:rsidR="008F0BDF" w:rsidRDefault="008F0BDF">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18E0268B"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A336568" w14:textId="77777777" w:rsidR="008F0BDF" w:rsidRDefault="008F0BDF">
            <w:pPr>
              <w:jc w:val="right"/>
            </w:pPr>
            <w:r>
              <w:rPr>
                <w:rFonts w:hint="eastAsia"/>
              </w:rPr>
              <w:t>16</w:t>
            </w:r>
          </w:p>
        </w:tc>
        <w:tc>
          <w:tcPr>
            <w:tcW w:w="0" w:type="auto"/>
            <w:tcBorders>
              <w:top w:val="outset" w:sz="6" w:space="0" w:color="111111"/>
              <w:left w:val="outset" w:sz="6" w:space="0" w:color="111111"/>
              <w:bottom w:val="outset" w:sz="6" w:space="0" w:color="111111"/>
              <w:right w:val="outset" w:sz="6" w:space="0" w:color="111111"/>
            </w:tcBorders>
            <w:vAlign w:val="center"/>
          </w:tcPr>
          <w:p w14:paraId="50C6287D"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5D0C17DA" w14:textId="77777777" w:rsidR="008F0BDF" w:rsidRDefault="008F0BDF">
            <w:pPr>
              <w:jc w:val="right"/>
            </w:pPr>
            <w:r>
              <w:rPr>
                <w:rFonts w:hint="eastAsia"/>
              </w:rPr>
              <w:t>16</w:t>
            </w:r>
          </w:p>
        </w:tc>
        <w:tc>
          <w:tcPr>
            <w:tcW w:w="0" w:type="auto"/>
            <w:tcBorders>
              <w:top w:val="outset" w:sz="6" w:space="0" w:color="111111"/>
              <w:left w:val="outset" w:sz="6" w:space="0" w:color="111111"/>
              <w:bottom w:val="outset" w:sz="6" w:space="0" w:color="111111"/>
              <w:right w:val="outset" w:sz="6" w:space="0" w:color="111111"/>
            </w:tcBorders>
            <w:vAlign w:val="center"/>
          </w:tcPr>
          <w:p w14:paraId="33FBFB3C" w14:textId="77777777" w:rsidR="008F0BDF" w:rsidRDefault="008F0BDF">
            <w:pPr>
              <w:jc w:val="right"/>
            </w:pPr>
            <w:r>
              <w:rPr>
                <w:rFonts w:hint="eastAsia"/>
              </w:rPr>
              <w:t>100</w:t>
            </w:r>
          </w:p>
        </w:tc>
      </w:tr>
      <w:tr w:rsidR="008F0BDF" w14:paraId="3D0858A6" w14:textId="77777777">
        <w:tc>
          <w:tcPr>
            <w:tcW w:w="550" w:type="pct"/>
            <w:vMerge w:val="restart"/>
            <w:tcBorders>
              <w:top w:val="outset" w:sz="6" w:space="0" w:color="111111"/>
              <w:left w:val="outset" w:sz="6" w:space="0" w:color="111111"/>
              <w:bottom w:val="outset" w:sz="6" w:space="0" w:color="111111"/>
              <w:right w:val="outset" w:sz="6" w:space="0" w:color="111111"/>
            </w:tcBorders>
            <w:vAlign w:val="center"/>
          </w:tcPr>
          <w:p w14:paraId="4C8D3F40" w14:textId="77777777" w:rsidR="008F0BDF" w:rsidRDefault="008F0BDF">
            <w:pPr>
              <w:jc w:val="center"/>
            </w:pPr>
            <w:r>
              <w:rPr>
                <w:rFonts w:hint="eastAsia"/>
              </w:rPr>
              <w:t>整體</w:t>
            </w:r>
          </w:p>
        </w:tc>
        <w:tc>
          <w:tcPr>
            <w:tcW w:w="550" w:type="pct"/>
            <w:gridSpan w:val="2"/>
            <w:tcBorders>
              <w:top w:val="outset" w:sz="6" w:space="0" w:color="111111"/>
              <w:left w:val="outset" w:sz="6" w:space="0" w:color="111111"/>
              <w:bottom w:val="outset" w:sz="6" w:space="0" w:color="111111"/>
              <w:right w:val="outset" w:sz="6" w:space="0" w:color="111111"/>
            </w:tcBorders>
            <w:vAlign w:val="center"/>
          </w:tcPr>
          <w:p w14:paraId="61C05D61" w14:textId="77777777" w:rsidR="008F0BDF" w:rsidRDefault="008F0BDF">
            <w:pPr>
              <w:jc w:val="center"/>
            </w:pPr>
            <w:r>
              <w:rPr>
                <w:rFonts w:hint="eastAsia"/>
              </w:rPr>
              <w:t>燈號</w:t>
            </w:r>
          </w:p>
        </w:tc>
        <w:tc>
          <w:tcPr>
            <w:tcW w:w="650" w:type="pct"/>
            <w:tcBorders>
              <w:top w:val="outset" w:sz="6" w:space="0" w:color="111111"/>
              <w:left w:val="outset" w:sz="6" w:space="0" w:color="111111"/>
              <w:bottom w:val="outset" w:sz="6" w:space="0" w:color="111111"/>
              <w:right w:val="outset" w:sz="6" w:space="0" w:color="111111"/>
            </w:tcBorders>
            <w:vAlign w:val="center"/>
          </w:tcPr>
          <w:p w14:paraId="2BCB37FE"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2E2FD860" w14:textId="77777777" w:rsidR="008F0BDF" w:rsidRDefault="008F0BDF">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vAlign w:val="center"/>
          </w:tcPr>
          <w:p w14:paraId="7C8CB130"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3C76883B" w14:textId="77777777" w:rsidR="008F0BDF" w:rsidRDefault="008F0BDF">
            <w:pPr>
              <w:jc w:val="center"/>
            </w:pPr>
            <w:r>
              <w:rPr>
                <w:rFonts w:hint="eastAsia"/>
              </w:rPr>
              <w:t>比例(%)</w:t>
            </w:r>
          </w:p>
        </w:tc>
        <w:tc>
          <w:tcPr>
            <w:tcW w:w="650" w:type="pct"/>
            <w:tcBorders>
              <w:top w:val="outset" w:sz="6" w:space="0" w:color="111111"/>
              <w:left w:val="outset" w:sz="6" w:space="0" w:color="111111"/>
              <w:bottom w:val="outset" w:sz="6" w:space="0" w:color="111111"/>
              <w:right w:val="outset" w:sz="6" w:space="0" w:color="111111"/>
            </w:tcBorders>
            <w:vAlign w:val="center"/>
          </w:tcPr>
          <w:p w14:paraId="2A551AC6" w14:textId="77777777" w:rsidR="008F0BDF" w:rsidRDefault="008F0BDF">
            <w:pPr>
              <w:jc w:val="center"/>
            </w:pPr>
            <w:r>
              <w:rPr>
                <w:rFonts w:hint="eastAsia"/>
              </w:rPr>
              <w:t>項數</w:t>
            </w:r>
          </w:p>
        </w:tc>
        <w:tc>
          <w:tcPr>
            <w:tcW w:w="650" w:type="pct"/>
            <w:tcBorders>
              <w:top w:val="outset" w:sz="6" w:space="0" w:color="111111"/>
              <w:left w:val="outset" w:sz="6" w:space="0" w:color="111111"/>
              <w:bottom w:val="outset" w:sz="6" w:space="0" w:color="111111"/>
              <w:right w:val="outset" w:sz="6" w:space="0" w:color="111111"/>
            </w:tcBorders>
            <w:vAlign w:val="center"/>
          </w:tcPr>
          <w:p w14:paraId="1DF0E184" w14:textId="77777777" w:rsidR="008F0BDF" w:rsidRDefault="008F0BDF">
            <w:pPr>
              <w:jc w:val="center"/>
            </w:pPr>
            <w:r>
              <w:rPr>
                <w:rFonts w:hint="eastAsia"/>
              </w:rPr>
              <w:t>比例(%)</w:t>
            </w:r>
          </w:p>
        </w:tc>
      </w:tr>
      <w:tr w:rsidR="008F0BDF" w14:paraId="2E225A9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43DAE07"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D49EE3A" w14:textId="77777777" w:rsidR="008F0BDF" w:rsidRDefault="008F0BDF">
            <w:pPr>
              <w:jc w:val="center"/>
            </w:pPr>
            <w:r>
              <w:rPr>
                <w:rFonts w:hint="eastAsia"/>
              </w:rPr>
              <w:t>綠燈</w:t>
            </w:r>
          </w:p>
        </w:tc>
        <w:tc>
          <w:tcPr>
            <w:tcW w:w="0" w:type="auto"/>
            <w:tcBorders>
              <w:top w:val="outset" w:sz="6" w:space="0" w:color="111111"/>
              <w:left w:val="outset" w:sz="6" w:space="0" w:color="111111"/>
              <w:bottom w:val="outset" w:sz="6" w:space="0" w:color="111111"/>
              <w:right w:val="outset" w:sz="6" w:space="0" w:color="111111"/>
            </w:tcBorders>
            <w:vAlign w:val="center"/>
          </w:tcPr>
          <w:p w14:paraId="2844FCF1"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79A8632B" w14:textId="77777777" w:rsidR="008F0BDF" w:rsidRDefault="008F0BDF">
            <w:pPr>
              <w:jc w:val="right"/>
            </w:pPr>
            <w:r>
              <w:rPr>
                <w:rFonts w:hint="eastAsia"/>
              </w:rPr>
              <w:t>50</w:t>
            </w:r>
          </w:p>
        </w:tc>
        <w:tc>
          <w:tcPr>
            <w:tcW w:w="0" w:type="auto"/>
            <w:tcBorders>
              <w:top w:val="outset" w:sz="6" w:space="0" w:color="111111"/>
              <w:left w:val="outset" w:sz="6" w:space="0" w:color="111111"/>
              <w:bottom w:val="outset" w:sz="6" w:space="0" w:color="111111"/>
              <w:right w:val="outset" w:sz="6" w:space="0" w:color="111111"/>
            </w:tcBorders>
            <w:vAlign w:val="center"/>
          </w:tcPr>
          <w:p w14:paraId="4BF15C9C" w14:textId="77777777" w:rsidR="008F0BDF" w:rsidRDefault="008F0BDF">
            <w:pPr>
              <w:jc w:val="right"/>
            </w:pPr>
            <w:r>
              <w:rPr>
                <w:rFonts w:hint="eastAsia"/>
              </w:rPr>
              <w:t>89.29</w:t>
            </w:r>
          </w:p>
        </w:tc>
        <w:tc>
          <w:tcPr>
            <w:tcW w:w="0" w:type="auto"/>
            <w:tcBorders>
              <w:top w:val="outset" w:sz="6" w:space="0" w:color="111111"/>
              <w:left w:val="outset" w:sz="6" w:space="0" w:color="111111"/>
              <w:bottom w:val="outset" w:sz="6" w:space="0" w:color="111111"/>
              <w:right w:val="outset" w:sz="6" w:space="0" w:color="111111"/>
            </w:tcBorders>
            <w:vAlign w:val="center"/>
          </w:tcPr>
          <w:p w14:paraId="057AAD68" w14:textId="77777777" w:rsidR="008F0BDF" w:rsidRDefault="008F0BDF">
            <w:pPr>
              <w:jc w:val="right"/>
            </w:pPr>
            <w:r>
              <w:rPr>
                <w:rFonts w:hint="eastAsia"/>
              </w:rPr>
              <w:t>42</w:t>
            </w:r>
          </w:p>
        </w:tc>
        <w:tc>
          <w:tcPr>
            <w:tcW w:w="0" w:type="auto"/>
            <w:tcBorders>
              <w:top w:val="outset" w:sz="6" w:space="0" w:color="111111"/>
              <w:left w:val="outset" w:sz="6" w:space="0" w:color="111111"/>
              <w:bottom w:val="outset" w:sz="6" w:space="0" w:color="111111"/>
              <w:right w:val="outset" w:sz="6" w:space="0" w:color="111111"/>
            </w:tcBorders>
            <w:vAlign w:val="center"/>
          </w:tcPr>
          <w:p w14:paraId="4E5B355D" w14:textId="77777777" w:rsidR="008F0BDF" w:rsidRDefault="008F0BDF">
            <w:pPr>
              <w:jc w:val="right"/>
            </w:pPr>
            <w:r>
              <w:rPr>
                <w:rFonts w:hint="eastAsia"/>
              </w:rPr>
              <w:t>77.78</w:t>
            </w:r>
          </w:p>
        </w:tc>
        <w:tc>
          <w:tcPr>
            <w:tcW w:w="0" w:type="auto"/>
            <w:tcBorders>
              <w:top w:val="outset" w:sz="6" w:space="0" w:color="111111"/>
              <w:left w:val="outset" w:sz="6" w:space="0" w:color="111111"/>
              <w:bottom w:val="outset" w:sz="6" w:space="0" w:color="111111"/>
              <w:right w:val="outset" w:sz="6" w:space="0" w:color="111111"/>
            </w:tcBorders>
            <w:vAlign w:val="center"/>
          </w:tcPr>
          <w:p w14:paraId="1C1B0EAC" w14:textId="77777777" w:rsidR="008F0BDF" w:rsidRDefault="008F0BDF">
            <w:pPr>
              <w:jc w:val="right"/>
            </w:pPr>
            <w:r>
              <w:rPr>
                <w:rFonts w:hint="eastAsia"/>
              </w:rPr>
              <w:t>41</w:t>
            </w:r>
          </w:p>
        </w:tc>
        <w:tc>
          <w:tcPr>
            <w:tcW w:w="0" w:type="auto"/>
            <w:tcBorders>
              <w:top w:val="outset" w:sz="6" w:space="0" w:color="111111"/>
              <w:left w:val="outset" w:sz="6" w:space="0" w:color="111111"/>
              <w:bottom w:val="outset" w:sz="6" w:space="0" w:color="111111"/>
              <w:right w:val="outset" w:sz="6" w:space="0" w:color="111111"/>
            </w:tcBorders>
            <w:vAlign w:val="center"/>
          </w:tcPr>
          <w:p w14:paraId="550EA6D0" w14:textId="77777777" w:rsidR="008F0BDF" w:rsidRDefault="008F0BDF">
            <w:pPr>
              <w:jc w:val="right"/>
            </w:pPr>
            <w:r>
              <w:rPr>
                <w:rFonts w:hint="eastAsia"/>
              </w:rPr>
              <w:t>75.93</w:t>
            </w:r>
          </w:p>
        </w:tc>
      </w:tr>
      <w:tr w:rsidR="008F0BDF" w14:paraId="7D7012BF"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6FA5BAC"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7D9BC93F"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C846827"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5E9C7A28" w14:textId="77777777" w:rsidR="008F0BDF" w:rsidRDefault="008F0BDF">
            <w:pPr>
              <w:jc w:val="right"/>
            </w:pPr>
            <w:r>
              <w:rPr>
                <w:rFonts w:hint="eastAsia"/>
              </w:rPr>
              <w:t>40</w:t>
            </w:r>
          </w:p>
        </w:tc>
        <w:tc>
          <w:tcPr>
            <w:tcW w:w="0" w:type="auto"/>
            <w:tcBorders>
              <w:top w:val="outset" w:sz="6" w:space="0" w:color="111111"/>
              <w:left w:val="outset" w:sz="6" w:space="0" w:color="111111"/>
              <w:bottom w:val="outset" w:sz="6" w:space="0" w:color="111111"/>
              <w:right w:val="outset" w:sz="6" w:space="0" w:color="111111"/>
            </w:tcBorders>
            <w:vAlign w:val="center"/>
          </w:tcPr>
          <w:p w14:paraId="34073024" w14:textId="77777777" w:rsidR="008F0BDF" w:rsidRDefault="008F0BDF">
            <w:pPr>
              <w:jc w:val="right"/>
            </w:pPr>
            <w:r>
              <w:rPr>
                <w:rFonts w:hint="eastAsia"/>
              </w:rPr>
              <w:t>71.43</w:t>
            </w:r>
          </w:p>
        </w:tc>
        <w:tc>
          <w:tcPr>
            <w:tcW w:w="0" w:type="auto"/>
            <w:tcBorders>
              <w:top w:val="outset" w:sz="6" w:space="0" w:color="111111"/>
              <w:left w:val="outset" w:sz="6" w:space="0" w:color="111111"/>
              <w:bottom w:val="outset" w:sz="6" w:space="0" w:color="111111"/>
              <w:right w:val="outset" w:sz="6" w:space="0" w:color="111111"/>
            </w:tcBorders>
            <w:vAlign w:val="center"/>
          </w:tcPr>
          <w:p w14:paraId="12CEA63B" w14:textId="77777777" w:rsidR="008F0BDF" w:rsidRDefault="008F0BDF">
            <w:pPr>
              <w:jc w:val="right"/>
            </w:pPr>
            <w:r>
              <w:rPr>
                <w:rFonts w:hint="eastAsia"/>
              </w:rPr>
              <w:t>37</w:t>
            </w:r>
          </w:p>
        </w:tc>
        <w:tc>
          <w:tcPr>
            <w:tcW w:w="0" w:type="auto"/>
            <w:tcBorders>
              <w:top w:val="outset" w:sz="6" w:space="0" w:color="111111"/>
              <w:left w:val="outset" w:sz="6" w:space="0" w:color="111111"/>
              <w:bottom w:val="outset" w:sz="6" w:space="0" w:color="111111"/>
              <w:right w:val="outset" w:sz="6" w:space="0" w:color="111111"/>
            </w:tcBorders>
            <w:vAlign w:val="center"/>
          </w:tcPr>
          <w:p w14:paraId="1CCBCE0C" w14:textId="77777777" w:rsidR="008F0BDF" w:rsidRDefault="008F0BDF">
            <w:pPr>
              <w:jc w:val="right"/>
            </w:pPr>
            <w:r>
              <w:rPr>
                <w:rFonts w:hint="eastAsia"/>
              </w:rPr>
              <w:t>68.52</w:t>
            </w:r>
          </w:p>
        </w:tc>
        <w:tc>
          <w:tcPr>
            <w:tcW w:w="0" w:type="auto"/>
            <w:tcBorders>
              <w:top w:val="outset" w:sz="6" w:space="0" w:color="111111"/>
              <w:left w:val="outset" w:sz="6" w:space="0" w:color="111111"/>
              <w:bottom w:val="outset" w:sz="6" w:space="0" w:color="111111"/>
              <w:right w:val="outset" w:sz="6" w:space="0" w:color="111111"/>
            </w:tcBorders>
            <w:vAlign w:val="center"/>
          </w:tcPr>
          <w:p w14:paraId="51AC6711" w14:textId="77777777" w:rsidR="008F0BDF" w:rsidRDefault="008F0BDF">
            <w:pPr>
              <w:jc w:val="right"/>
            </w:pPr>
            <w:r>
              <w:rPr>
                <w:rFonts w:hint="eastAsia"/>
              </w:rPr>
              <w:t>35</w:t>
            </w:r>
          </w:p>
        </w:tc>
        <w:tc>
          <w:tcPr>
            <w:tcW w:w="0" w:type="auto"/>
            <w:tcBorders>
              <w:top w:val="outset" w:sz="6" w:space="0" w:color="111111"/>
              <w:left w:val="outset" w:sz="6" w:space="0" w:color="111111"/>
              <w:bottom w:val="outset" w:sz="6" w:space="0" w:color="111111"/>
              <w:right w:val="outset" w:sz="6" w:space="0" w:color="111111"/>
            </w:tcBorders>
            <w:vAlign w:val="center"/>
          </w:tcPr>
          <w:p w14:paraId="5DFAE6AB" w14:textId="77777777" w:rsidR="008F0BDF" w:rsidRDefault="008F0BDF">
            <w:pPr>
              <w:jc w:val="right"/>
            </w:pPr>
            <w:r>
              <w:rPr>
                <w:rFonts w:hint="eastAsia"/>
              </w:rPr>
              <w:t>64.81</w:t>
            </w:r>
          </w:p>
        </w:tc>
      </w:tr>
      <w:tr w:rsidR="008F0BDF" w14:paraId="78D0ED36"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F8C276A"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4ED0FB6D" w14:textId="77777777" w:rsidR="008F0BDF" w:rsidRDefault="008F0BDF">
            <w:pPr>
              <w:jc w:val="center"/>
            </w:pPr>
            <w:r>
              <w:rPr>
                <w:rFonts w:hint="eastAsia"/>
              </w:rPr>
              <w:t>黃燈</w:t>
            </w:r>
          </w:p>
        </w:tc>
        <w:tc>
          <w:tcPr>
            <w:tcW w:w="0" w:type="auto"/>
            <w:tcBorders>
              <w:top w:val="outset" w:sz="6" w:space="0" w:color="111111"/>
              <w:left w:val="outset" w:sz="6" w:space="0" w:color="111111"/>
              <w:bottom w:val="outset" w:sz="6" w:space="0" w:color="111111"/>
              <w:right w:val="outset" w:sz="6" w:space="0" w:color="111111"/>
            </w:tcBorders>
            <w:vAlign w:val="center"/>
          </w:tcPr>
          <w:p w14:paraId="424A7058"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3CC4C173" w14:textId="77777777" w:rsidR="008F0BDF" w:rsidRDefault="008F0BD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633E3EAE" w14:textId="77777777" w:rsidR="008F0BDF" w:rsidRDefault="008F0BDF">
            <w:pPr>
              <w:jc w:val="right"/>
            </w:pPr>
            <w:r>
              <w:rPr>
                <w:rFonts w:hint="eastAsia"/>
              </w:rPr>
              <w:t>5.36</w:t>
            </w:r>
          </w:p>
        </w:tc>
        <w:tc>
          <w:tcPr>
            <w:tcW w:w="0" w:type="auto"/>
            <w:tcBorders>
              <w:top w:val="outset" w:sz="6" w:space="0" w:color="111111"/>
              <w:left w:val="outset" w:sz="6" w:space="0" w:color="111111"/>
              <w:bottom w:val="outset" w:sz="6" w:space="0" w:color="111111"/>
              <w:right w:val="outset" w:sz="6" w:space="0" w:color="111111"/>
            </w:tcBorders>
            <w:vAlign w:val="center"/>
          </w:tcPr>
          <w:p w14:paraId="65F7743F" w14:textId="77777777" w:rsidR="008F0BDF" w:rsidRDefault="008F0BDF">
            <w:pPr>
              <w:jc w:val="right"/>
            </w:pPr>
            <w:r>
              <w:rPr>
                <w:rFonts w:hint="eastAsia"/>
              </w:rPr>
              <w:t>9</w:t>
            </w:r>
          </w:p>
        </w:tc>
        <w:tc>
          <w:tcPr>
            <w:tcW w:w="0" w:type="auto"/>
            <w:tcBorders>
              <w:top w:val="outset" w:sz="6" w:space="0" w:color="111111"/>
              <w:left w:val="outset" w:sz="6" w:space="0" w:color="111111"/>
              <w:bottom w:val="outset" w:sz="6" w:space="0" w:color="111111"/>
              <w:right w:val="outset" w:sz="6" w:space="0" w:color="111111"/>
            </w:tcBorders>
            <w:vAlign w:val="center"/>
          </w:tcPr>
          <w:p w14:paraId="61338953" w14:textId="77777777" w:rsidR="008F0BDF" w:rsidRDefault="008F0BDF">
            <w:pPr>
              <w:jc w:val="right"/>
            </w:pPr>
            <w:r>
              <w:rPr>
                <w:rFonts w:hint="eastAsia"/>
              </w:rPr>
              <w:t>16.67</w:t>
            </w:r>
          </w:p>
        </w:tc>
        <w:tc>
          <w:tcPr>
            <w:tcW w:w="0" w:type="auto"/>
            <w:tcBorders>
              <w:top w:val="outset" w:sz="6" w:space="0" w:color="111111"/>
              <w:left w:val="outset" w:sz="6" w:space="0" w:color="111111"/>
              <w:bottom w:val="outset" w:sz="6" w:space="0" w:color="111111"/>
              <w:right w:val="outset" w:sz="6" w:space="0" w:color="111111"/>
            </w:tcBorders>
            <w:vAlign w:val="center"/>
          </w:tcPr>
          <w:p w14:paraId="11281956" w14:textId="77777777" w:rsidR="008F0BDF" w:rsidRDefault="008F0BDF">
            <w:pPr>
              <w:jc w:val="right"/>
            </w:pPr>
            <w:r>
              <w:rPr>
                <w:rFonts w:hint="eastAsia"/>
              </w:rPr>
              <w:t>11</w:t>
            </w:r>
          </w:p>
        </w:tc>
        <w:tc>
          <w:tcPr>
            <w:tcW w:w="0" w:type="auto"/>
            <w:tcBorders>
              <w:top w:val="outset" w:sz="6" w:space="0" w:color="111111"/>
              <w:left w:val="outset" w:sz="6" w:space="0" w:color="111111"/>
              <w:bottom w:val="outset" w:sz="6" w:space="0" w:color="111111"/>
              <w:right w:val="outset" w:sz="6" w:space="0" w:color="111111"/>
            </w:tcBorders>
            <w:vAlign w:val="center"/>
          </w:tcPr>
          <w:p w14:paraId="4A60A619" w14:textId="77777777" w:rsidR="008F0BDF" w:rsidRDefault="008F0BDF">
            <w:pPr>
              <w:jc w:val="right"/>
            </w:pPr>
            <w:r>
              <w:rPr>
                <w:rFonts w:hint="eastAsia"/>
              </w:rPr>
              <w:t>20.37</w:t>
            </w:r>
          </w:p>
        </w:tc>
      </w:tr>
      <w:tr w:rsidR="008F0BDF" w14:paraId="42B6FFEC"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229328C"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0184D724"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603E2EFC"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4C9D5F25" w14:textId="77777777" w:rsidR="008F0BDF" w:rsidRDefault="008F0BDF">
            <w:pPr>
              <w:jc w:val="right"/>
            </w:pPr>
            <w:r>
              <w:rPr>
                <w:rFonts w:hint="eastAsia"/>
              </w:rPr>
              <w:t>12</w:t>
            </w:r>
          </w:p>
        </w:tc>
        <w:tc>
          <w:tcPr>
            <w:tcW w:w="0" w:type="auto"/>
            <w:tcBorders>
              <w:top w:val="outset" w:sz="6" w:space="0" w:color="111111"/>
              <w:left w:val="outset" w:sz="6" w:space="0" w:color="111111"/>
              <w:bottom w:val="outset" w:sz="6" w:space="0" w:color="111111"/>
              <w:right w:val="outset" w:sz="6" w:space="0" w:color="111111"/>
            </w:tcBorders>
            <w:vAlign w:val="center"/>
          </w:tcPr>
          <w:p w14:paraId="4C57E0DD" w14:textId="77777777" w:rsidR="008F0BDF" w:rsidRDefault="008F0BDF">
            <w:pPr>
              <w:jc w:val="right"/>
            </w:pPr>
            <w:r>
              <w:rPr>
                <w:rFonts w:hint="eastAsia"/>
              </w:rPr>
              <w:t>21.43</w:t>
            </w:r>
          </w:p>
        </w:tc>
        <w:tc>
          <w:tcPr>
            <w:tcW w:w="0" w:type="auto"/>
            <w:tcBorders>
              <w:top w:val="outset" w:sz="6" w:space="0" w:color="111111"/>
              <w:left w:val="outset" w:sz="6" w:space="0" w:color="111111"/>
              <w:bottom w:val="outset" w:sz="6" w:space="0" w:color="111111"/>
              <w:right w:val="outset" w:sz="6" w:space="0" w:color="111111"/>
            </w:tcBorders>
            <w:vAlign w:val="center"/>
          </w:tcPr>
          <w:p w14:paraId="625A50A1" w14:textId="77777777" w:rsidR="008F0BDF" w:rsidRDefault="008F0BDF">
            <w:pPr>
              <w:jc w:val="right"/>
            </w:pPr>
            <w:r>
              <w:rPr>
                <w:rFonts w:hint="eastAsia"/>
              </w:rPr>
              <w:t>15</w:t>
            </w:r>
          </w:p>
        </w:tc>
        <w:tc>
          <w:tcPr>
            <w:tcW w:w="0" w:type="auto"/>
            <w:tcBorders>
              <w:top w:val="outset" w:sz="6" w:space="0" w:color="111111"/>
              <w:left w:val="outset" w:sz="6" w:space="0" w:color="111111"/>
              <w:bottom w:val="outset" w:sz="6" w:space="0" w:color="111111"/>
              <w:right w:val="outset" w:sz="6" w:space="0" w:color="111111"/>
            </w:tcBorders>
            <w:vAlign w:val="center"/>
          </w:tcPr>
          <w:p w14:paraId="3DD4223B" w14:textId="77777777" w:rsidR="008F0BDF" w:rsidRDefault="008F0BDF">
            <w:pPr>
              <w:jc w:val="right"/>
            </w:pPr>
            <w:r>
              <w:rPr>
                <w:rFonts w:hint="eastAsia"/>
              </w:rPr>
              <w:t>27.78</w:t>
            </w:r>
          </w:p>
        </w:tc>
        <w:tc>
          <w:tcPr>
            <w:tcW w:w="0" w:type="auto"/>
            <w:tcBorders>
              <w:top w:val="outset" w:sz="6" w:space="0" w:color="111111"/>
              <w:left w:val="outset" w:sz="6" w:space="0" w:color="111111"/>
              <w:bottom w:val="outset" w:sz="6" w:space="0" w:color="111111"/>
              <w:right w:val="outset" w:sz="6" w:space="0" w:color="111111"/>
            </w:tcBorders>
            <w:vAlign w:val="center"/>
          </w:tcPr>
          <w:p w14:paraId="0E3200F0" w14:textId="77777777" w:rsidR="008F0BDF" w:rsidRDefault="008F0BDF">
            <w:pPr>
              <w:jc w:val="right"/>
            </w:pPr>
            <w:r>
              <w:rPr>
                <w:rFonts w:hint="eastAsia"/>
              </w:rPr>
              <w:t>17</w:t>
            </w:r>
          </w:p>
        </w:tc>
        <w:tc>
          <w:tcPr>
            <w:tcW w:w="0" w:type="auto"/>
            <w:tcBorders>
              <w:top w:val="outset" w:sz="6" w:space="0" w:color="111111"/>
              <w:left w:val="outset" w:sz="6" w:space="0" w:color="111111"/>
              <w:bottom w:val="outset" w:sz="6" w:space="0" w:color="111111"/>
              <w:right w:val="outset" w:sz="6" w:space="0" w:color="111111"/>
            </w:tcBorders>
            <w:vAlign w:val="center"/>
          </w:tcPr>
          <w:p w14:paraId="2F5A9FF3" w14:textId="77777777" w:rsidR="008F0BDF" w:rsidRDefault="008F0BDF">
            <w:pPr>
              <w:jc w:val="right"/>
            </w:pPr>
            <w:r>
              <w:rPr>
                <w:rFonts w:hint="eastAsia"/>
              </w:rPr>
              <w:t>31.48</w:t>
            </w:r>
          </w:p>
        </w:tc>
      </w:tr>
      <w:tr w:rsidR="008F0BDF" w14:paraId="71F3354D"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184E7FD"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62C493EC" w14:textId="77777777" w:rsidR="008F0BDF" w:rsidRDefault="008F0BDF">
            <w:pPr>
              <w:jc w:val="center"/>
            </w:pPr>
            <w:r>
              <w:rPr>
                <w:rFonts w:hint="eastAsia"/>
              </w:rPr>
              <w:t>紅燈</w:t>
            </w:r>
          </w:p>
        </w:tc>
        <w:tc>
          <w:tcPr>
            <w:tcW w:w="0" w:type="auto"/>
            <w:tcBorders>
              <w:top w:val="outset" w:sz="6" w:space="0" w:color="111111"/>
              <w:left w:val="outset" w:sz="6" w:space="0" w:color="111111"/>
              <w:bottom w:val="outset" w:sz="6" w:space="0" w:color="111111"/>
              <w:right w:val="outset" w:sz="6" w:space="0" w:color="111111"/>
            </w:tcBorders>
            <w:vAlign w:val="center"/>
          </w:tcPr>
          <w:p w14:paraId="2A6BBBB9"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020D783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59CA48F9"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05E549F"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DE13246" w14:textId="77777777" w:rsidR="008F0BDF" w:rsidRDefault="008F0BDF">
            <w:pPr>
              <w:jc w:val="right"/>
            </w:pPr>
            <w:r>
              <w:rPr>
                <w:rFonts w:hint="eastAsia"/>
              </w:rPr>
              <w:t>3.70</w:t>
            </w:r>
          </w:p>
        </w:tc>
        <w:tc>
          <w:tcPr>
            <w:tcW w:w="0" w:type="auto"/>
            <w:tcBorders>
              <w:top w:val="outset" w:sz="6" w:space="0" w:color="111111"/>
              <w:left w:val="outset" w:sz="6" w:space="0" w:color="111111"/>
              <w:bottom w:val="outset" w:sz="6" w:space="0" w:color="111111"/>
              <w:right w:val="outset" w:sz="6" w:space="0" w:color="111111"/>
            </w:tcBorders>
            <w:vAlign w:val="center"/>
          </w:tcPr>
          <w:p w14:paraId="43529174"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51A2E9E1" w14:textId="77777777" w:rsidR="008F0BDF" w:rsidRDefault="008F0BDF">
            <w:pPr>
              <w:jc w:val="right"/>
            </w:pPr>
            <w:r>
              <w:rPr>
                <w:rFonts w:hint="eastAsia"/>
              </w:rPr>
              <w:t>1.85</w:t>
            </w:r>
          </w:p>
        </w:tc>
      </w:tr>
      <w:tr w:rsidR="008F0BDF" w14:paraId="3548D4F9"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A50BFA3"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6D4A303"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467E78EA"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7CF18624"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58B40AD0" w14:textId="77777777" w:rsidR="008F0BDF" w:rsidRDefault="008F0BDF">
            <w:pPr>
              <w:jc w:val="right"/>
            </w:pPr>
            <w:r>
              <w:rPr>
                <w:rFonts w:hint="eastAsia"/>
              </w:rPr>
              <w:t>3.57</w:t>
            </w:r>
          </w:p>
        </w:tc>
        <w:tc>
          <w:tcPr>
            <w:tcW w:w="0" w:type="auto"/>
            <w:tcBorders>
              <w:top w:val="outset" w:sz="6" w:space="0" w:color="111111"/>
              <w:left w:val="outset" w:sz="6" w:space="0" w:color="111111"/>
              <w:bottom w:val="outset" w:sz="6" w:space="0" w:color="111111"/>
              <w:right w:val="outset" w:sz="6" w:space="0" w:color="111111"/>
            </w:tcBorders>
            <w:vAlign w:val="center"/>
          </w:tcPr>
          <w:p w14:paraId="0E0FB198"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0B1CDA81" w14:textId="77777777" w:rsidR="008F0BDF" w:rsidRDefault="008F0BDF">
            <w:pPr>
              <w:jc w:val="right"/>
            </w:pPr>
            <w:r>
              <w:rPr>
                <w:rFonts w:hint="eastAsia"/>
              </w:rPr>
              <w:t>3.70</w:t>
            </w:r>
          </w:p>
        </w:tc>
        <w:tc>
          <w:tcPr>
            <w:tcW w:w="0" w:type="auto"/>
            <w:tcBorders>
              <w:top w:val="outset" w:sz="6" w:space="0" w:color="111111"/>
              <w:left w:val="outset" w:sz="6" w:space="0" w:color="111111"/>
              <w:bottom w:val="outset" w:sz="6" w:space="0" w:color="111111"/>
              <w:right w:val="outset" w:sz="6" w:space="0" w:color="111111"/>
            </w:tcBorders>
            <w:vAlign w:val="center"/>
          </w:tcPr>
          <w:p w14:paraId="6CF748DF"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65B39430" w14:textId="77777777" w:rsidR="008F0BDF" w:rsidRDefault="008F0BDF">
            <w:pPr>
              <w:jc w:val="right"/>
            </w:pPr>
            <w:r>
              <w:rPr>
                <w:rFonts w:hint="eastAsia"/>
              </w:rPr>
              <w:t>3.70</w:t>
            </w:r>
          </w:p>
        </w:tc>
      </w:tr>
      <w:tr w:rsidR="008F0BDF" w14:paraId="4AAA004B"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461F1EA3"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32E72650" w14:textId="77777777" w:rsidR="008F0BDF" w:rsidRDefault="008F0BDF">
            <w:pPr>
              <w:jc w:val="center"/>
            </w:pPr>
            <w:r>
              <w:rPr>
                <w:rFonts w:hint="eastAsia"/>
              </w:rPr>
              <w:t>白燈</w:t>
            </w:r>
          </w:p>
        </w:tc>
        <w:tc>
          <w:tcPr>
            <w:tcW w:w="0" w:type="auto"/>
            <w:tcBorders>
              <w:top w:val="outset" w:sz="6" w:space="0" w:color="111111"/>
              <w:left w:val="outset" w:sz="6" w:space="0" w:color="111111"/>
              <w:bottom w:val="outset" w:sz="6" w:space="0" w:color="111111"/>
              <w:right w:val="outset" w:sz="6" w:space="0" w:color="111111"/>
            </w:tcBorders>
            <w:vAlign w:val="center"/>
          </w:tcPr>
          <w:p w14:paraId="68B58F65"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184B08B6" w14:textId="77777777" w:rsidR="008F0BDF" w:rsidRDefault="008F0BDF">
            <w:pPr>
              <w:jc w:val="right"/>
            </w:pPr>
            <w:r>
              <w:rPr>
                <w:rFonts w:hint="eastAsia"/>
              </w:rPr>
              <w:t>3</w:t>
            </w:r>
          </w:p>
        </w:tc>
        <w:tc>
          <w:tcPr>
            <w:tcW w:w="0" w:type="auto"/>
            <w:tcBorders>
              <w:top w:val="outset" w:sz="6" w:space="0" w:color="111111"/>
              <w:left w:val="outset" w:sz="6" w:space="0" w:color="111111"/>
              <w:bottom w:val="outset" w:sz="6" w:space="0" w:color="111111"/>
              <w:right w:val="outset" w:sz="6" w:space="0" w:color="111111"/>
            </w:tcBorders>
            <w:vAlign w:val="center"/>
          </w:tcPr>
          <w:p w14:paraId="1199DAA1" w14:textId="77777777" w:rsidR="008F0BDF" w:rsidRDefault="008F0BDF">
            <w:pPr>
              <w:jc w:val="right"/>
            </w:pPr>
            <w:r>
              <w:rPr>
                <w:rFonts w:hint="eastAsia"/>
              </w:rPr>
              <w:t>5.36</w:t>
            </w:r>
          </w:p>
        </w:tc>
        <w:tc>
          <w:tcPr>
            <w:tcW w:w="0" w:type="auto"/>
            <w:tcBorders>
              <w:top w:val="outset" w:sz="6" w:space="0" w:color="111111"/>
              <w:left w:val="outset" w:sz="6" w:space="0" w:color="111111"/>
              <w:bottom w:val="outset" w:sz="6" w:space="0" w:color="111111"/>
              <w:right w:val="outset" w:sz="6" w:space="0" w:color="111111"/>
            </w:tcBorders>
            <w:vAlign w:val="center"/>
          </w:tcPr>
          <w:p w14:paraId="566501EB"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7C076D62" w14:textId="77777777" w:rsidR="008F0BDF" w:rsidRDefault="008F0BDF">
            <w:pPr>
              <w:jc w:val="right"/>
            </w:pPr>
            <w:r>
              <w:rPr>
                <w:rFonts w:hint="eastAsia"/>
              </w:rPr>
              <w:t>1.85</w:t>
            </w:r>
          </w:p>
        </w:tc>
        <w:tc>
          <w:tcPr>
            <w:tcW w:w="0" w:type="auto"/>
            <w:tcBorders>
              <w:top w:val="outset" w:sz="6" w:space="0" w:color="111111"/>
              <w:left w:val="outset" w:sz="6" w:space="0" w:color="111111"/>
              <w:bottom w:val="outset" w:sz="6" w:space="0" w:color="111111"/>
              <w:right w:val="outset" w:sz="6" w:space="0" w:color="111111"/>
            </w:tcBorders>
            <w:vAlign w:val="center"/>
          </w:tcPr>
          <w:p w14:paraId="43FC40B6" w14:textId="77777777" w:rsidR="008F0BDF" w:rsidRDefault="008F0BDF">
            <w:pPr>
              <w:jc w:val="right"/>
            </w:pPr>
            <w:r>
              <w:rPr>
                <w:rFonts w:hint="eastAsia"/>
              </w:rPr>
              <w:t>1</w:t>
            </w:r>
          </w:p>
        </w:tc>
        <w:tc>
          <w:tcPr>
            <w:tcW w:w="0" w:type="auto"/>
            <w:tcBorders>
              <w:top w:val="outset" w:sz="6" w:space="0" w:color="111111"/>
              <w:left w:val="outset" w:sz="6" w:space="0" w:color="111111"/>
              <w:bottom w:val="outset" w:sz="6" w:space="0" w:color="111111"/>
              <w:right w:val="outset" w:sz="6" w:space="0" w:color="111111"/>
            </w:tcBorders>
            <w:vAlign w:val="center"/>
          </w:tcPr>
          <w:p w14:paraId="3F4B668D" w14:textId="77777777" w:rsidR="008F0BDF" w:rsidRDefault="008F0BDF">
            <w:pPr>
              <w:jc w:val="right"/>
            </w:pPr>
            <w:r>
              <w:rPr>
                <w:rFonts w:hint="eastAsia"/>
              </w:rPr>
              <w:t>1.85</w:t>
            </w:r>
          </w:p>
        </w:tc>
      </w:tr>
      <w:tr w:rsidR="008F0BDF" w14:paraId="4A0384A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76DA2B9D"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AC8153B"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58E34130"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2148B697" w14:textId="77777777" w:rsidR="008F0BDF" w:rsidRDefault="008F0BDF">
            <w:pPr>
              <w:jc w:val="right"/>
            </w:pPr>
            <w:r>
              <w:rPr>
                <w:rFonts w:hint="eastAsia"/>
              </w:rPr>
              <w:t>2</w:t>
            </w:r>
          </w:p>
        </w:tc>
        <w:tc>
          <w:tcPr>
            <w:tcW w:w="0" w:type="auto"/>
            <w:tcBorders>
              <w:top w:val="outset" w:sz="6" w:space="0" w:color="111111"/>
              <w:left w:val="outset" w:sz="6" w:space="0" w:color="111111"/>
              <w:bottom w:val="outset" w:sz="6" w:space="0" w:color="111111"/>
              <w:right w:val="outset" w:sz="6" w:space="0" w:color="111111"/>
            </w:tcBorders>
            <w:vAlign w:val="center"/>
          </w:tcPr>
          <w:p w14:paraId="7D9184C3" w14:textId="77777777" w:rsidR="008F0BDF" w:rsidRDefault="008F0BDF">
            <w:pPr>
              <w:jc w:val="right"/>
            </w:pPr>
            <w:r>
              <w:rPr>
                <w:rFonts w:hint="eastAsia"/>
              </w:rPr>
              <w:t>3.57</w:t>
            </w:r>
          </w:p>
        </w:tc>
        <w:tc>
          <w:tcPr>
            <w:tcW w:w="0" w:type="auto"/>
            <w:tcBorders>
              <w:top w:val="outset" w:sz="6" w:space="0" w:color="111111"/>
              <w:left w:val="outset" w:sz="6" w:space="0" w:color="111111"/>
              <w:bottom w:val="outset" w:sz="6" w:space="0" w:color="111111"/>
              <w:right w:val="outset" w:sz="6" w:space="0" w:color="111111"/>
            </w:tcBorders>
            <w:vAlign w:val="center"/>
          </w:tcPr>
          <w:p w14:paraId="529F18BC"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3C84D3B7" w14:textId="77777777" w:rsidR="008F0BDF" w:rsidRDefault="008F0BDF">
            <w:pPr>
              <w:jc w:val="right"/>
            </w:pPr>
            <w:r>
              <w:rPr>
                <w:rFonts w:hint="eastAsia"/>
              </w:rPr>
              <w:t>0.00</w:t>
            </w:r>
          </w:p>
        </w:tc>
        <w:tc>
          <w:tcPr>
            <w:tcW w:w="0" w:type="auto"/>
            <w:tcBorders>
              <w:top w:val="outset" w:sz="6" w:space="0" w:color="111111"/>
              <w:left w:val="outset" w:sz="6" w:space="0" w:color="111111"/>
              <w:bottom w:val="outset" w:sz="6" w:space="0" w:color="111111"/>
              <w:right w:val="outset" w:sz="6" w:space="0" w:color="111111"/>
            </w:tcBorders>
            <w:vAlign w:val="center"/>
          </w:tcPr>
          <w:p w14:paraId="4EBAF124" w14:textId="77777777" w:rsidR="008F0BDF" w:rsidRDefault="008F0BDF">
            <w:pPr>
              <w:jc w:val="right"/>
            </w:pPr>
            <w:r>
              <w:rPr>
                <w:rFonts w:hint="eastAsia"/>
              </w:rPr>
              <w:t>0</w:t>
            </w:r>
          </w:p>
        </w:tc>
        <w:tc>
          <w:tcPr>
            <w:tcW w:w="0" w:type="auto"/>
            <w:tcBorders>
              <w:top w:val="outset" w:sz="6" w:space="0" w:color="111111"/>
              <w:left w:val="outset" w:sz="6" w:space="0" w:color="111111"/>
              <w:bottom w:val="outset" w:sz="6" w:space="0" w:color="111111"/>
              <w:right w:val="outset" w:sz="6" w:space="0" w:color="111111"/>
            </w:tcBorders>
            <w:vAlign w:val="center"/>
          </w:tcPr>
          <w:p w14:paraId="74C1CDDD" w14:textId="77777777" w:rsidR="008F0BDF" w:rsidRDefault="008F0BDF">
            <w:pPr>
              <w:jc w:val="right"/>
            </w:pPr>
            <w:r>
              <w:rPr>
                <w:rFonts w:hint="eastAsia"/>
              </w:rPr>
              <w:t>0.00</w:t>
            </w:r>
          </w:p>
        </w:tc>
      </w:tr>
      <w:tr w:rsidR="008F0BDF" w14:paraId="79DC8FB7"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0405E88C" w14:textId="77777777" w:rsidR="008F0BDF" w:rsidRDefault="008F0BDF"/>
        </w:tc>
        <w:tc>
          <w:tcPr>
            <w:tcW w:w="0" w:type="auto"/>
            <w:vMerge w:val="restart"/>
            <w:tcBorders>
              <w:top w:val="outset" w:sz="6" w:space="0" w:color="111111"/>
              <w:left w:val="outset" w:sz="6" w:space="0" w:color="111111"/>
              <w:bottom w:val="outset" w:sz="6" w:space="0" w:color="111111"/>
              <w:right w:val="outset" w:sz="6" w:space="0" w:color="111111"/>
            </w:tcBorders>
            <w:vAlign w:val="center"/>
          </w:tcPr>
          <w:p w14:paraId="71B6F476" w14:textId="77777777" w:rsidR="008F0BDF" w:rsidRDefault="008F0BDF">
            <w:pPr>
              <w:jc w:val="center"/>
            </w:pPr>
            <w:r>
              <w:rPr>
                <w:rFonts w:hint="eastAsia"/>
              </w:rPr>
              <w:t>小計</w:t>
            </w:r>
          </w:p>
        </w:tc>
        <w:tc>
          <w:tcPr>
            <w:tcW w:w="0" w:type="auto"/>
            <w:tcBorders>
              <w:top w:val="outset" w:sz="6" w:space="0" w:color="111111"/>
              <w:left w:val="outset" w:sz="6" w:space="0" w:color="111111"/>
              <w:bottom w:val="outset" w:sz="6" w:space="0" w:color="111111"/>
              <w:right w:val="outset" w:sz="6" w:space="0" w:color="111111"/>
            </w:tcBorders>
            <w:vAlign w:val="center"/>
          </w:tcPr>
          <w:p w14:paraId="12CD3626" w14:textId="77777777" w:rsidR="008F0BDF" w:rsidRDefault="008F0BDF">
            <w:pPr>
              <w:jc w:val="center"/>
            </w:pPr>
            <w:r>
              <w:rPr>
                <w:rFonts w:hint="eastAsia"/>
              </w:rPr>
              <w:t>初核</w:t>
            </w:r>
          </w:p>
        </w:tc>
        <w:tc>
          <w:tcPr>
            <w:tcW w:w="0" w:type="auto"/>
            <w:tcBorders>
              <w:top w:val="outset" w:sz="6" w:space="0" w:color="111111"/>
              <w:left w:val="outset" w:sz="6" w:space="0" w:color="111111"/>
              <w:bottom w:val="outset" w:sz="6" w:space="0" w:color="111111"/>
              <w:right w:val="outset" w:sz="6" w:space="0" w:color="111111"/>
            </w:tcBorders>
            <w:vAlign w:val="center"/>
          </w:tcPr>
          <w:p w14:paraId="65A31D34" w14:textId="77777777" w:rsidR="008F0BDF" w:rsidRDefault="008F0BDF">
            <w:pPr>
              <w:jc w:val="right"/>
            </w:pPr>
            <w:r>
              <w:rPr>
                <w:rFonts w:hint="eastAsia"/>
              </w:rPr>
              <w:t>56</w:t>
            </w:r>
          </w:p>
        </w:tc>
        <w:tc>
          <w:tcPr>
            <w:tcW w:w="0" w:type="auto"/>
            <w:tcBorders>
              <w:top w:val="outset" w:sz="6" w:space="0" w:color="111111"/>
              <w:left w:val="outset" w:sz="6" w:space="0" w:color="111111"/>
              <w:bottom w:val="outset" w:sz="6" w:space="0" w:color="111111"/>
              <w:right w:val="outset" w:sz="6" w:space="0" w:color="111111"/>
            </w:tcBorders>
            <w:vAlign w:val="center"/>
          </w:tcPr>
          <w:p w14:paraId="3DA44615"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62216693" w14:textId="77777777" w:rsidR="008F0BDF" w:rsidRDefault="008F0BDF">
            <w:pPr>
              <w:jc w:val="right"/>
            </w:pPr>
            <w:r>
              <w:rPr>
                <w:rFonts w:hint="eastAsia"/>
              </w:rPr>
              <w:t>54</w:t>
            </w:r>
          </w:p>
        </w:tc>
        <w:tc>
          <w:tcPr>
            <w:tcW w:w="0" w:type="auto"/>
            <w:tcBorders>
              <w:top w:val="outset" w:sz="6" w:space="0" w:color="111111"/>
              <w:left w:val="outset" w:sz="6" w:space="0" w:color="111111"/>
              <w:bottom w:val="outset" w:sz="6" w:space="0" w:color="111111"/>
              <w:right w:val="outset" w:sz="6" w:space="0" w:color="111111"/>
            </w:tcBorders>
            <w:vAlign w:val="center"/>
          </w:tcPr>
          <w:p w14:paraId="3668F22A"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731F0A26" w14:textId="77777777" w:rsidR="008F0BDF" w:rsidRDefault="008F0BDF">
            <w:pPr>
              <w:jc w:val="right"/>
            </w:pPr>
            <w:r>
              <w:rPr>
                <w:rFonts w:hint="eastAsia"/>
              </w:rPr>
              <w:t>54</w:t>
            </w:r>
          </w:p>
        </w:tc>
        <w:tc>
          <w:tcPr>
            <w:tcW w:w="0" w:type="auto"/>
            <w:tcBorders>
              <w:top w:val="outset" w:sz="6" w:space="0" w:color="111111"/>
              <w:left w:val="outset" w:sz="6" w:space="0" w:color="111111"/>
              <w:bottom w:val="outset" w:sz="6" w:space="0" w:color="111111"/>
              <w:right w:val="outset" w:sz="6" w:space="0" w:color="111111"/>
            </w:tcBorders>
            <w:vAlign w:val="center"/>
          </w:tcPr>
          <w:p w14:paraId="08D54C4B" w14:textId="77777777" w:rsidR="008F0BDF" w:rsidRDefault="008F0BDF">
            <w:pPr>
              <w:jc w:val="right"/>
            </w:pPr>
            <w:r>
              <w:rPr>
                <w:rFonts w:hint="eastAsia"/>
              </w:rPr>
              <w:t>100</w:t>
            </w:r>
          </w:p>
        </w:tc>
      </w:tr>
      <w:tr w:rsidR="008F0BDF" w14:paraId="4F44518E" w14:textId="77777777">
        <w:tc>
          <w:tcPr>
            <w:tcW w:w="0" w:type="auto"/>
            <w:vMerge/>
            <w:tcBorders>
              <w:top w:val="outset" w:sz="6" w:space="0" w:color="111111"/>
              <w:left w:val="outset" w:sz="6" w:space="0" w:color="111111"/>
              <w:bottom w:val="outset" w:sz="6" w:space="0" w:color="111111"/>
              <w:right w:val="outset" w:sz="6" w:space="0" w:color="111111"/>
            </w:tcBorders>
            <w:vAlign w:val="center"/>
          </w:tcPr>
          <w:p w14:paraId="1D8261B5" w14:textId="77777777" w:rsidR="008F0BDF" w:rsidRDefault="008F0BDF"/>
        </w:tc>
        <w:tc>
          <w:tcPr>
            <w:tcW w:w="0" w:type="auto"/>
            <w:vMerge/>
            <w:tcBorders>
              <w:top w:val="outset" w:sz="6" w:space="0" w:color="111111"/>
              <w:left w:val="outset" w:sz="6" w:space="0" w:color="111111"/>
              <w:bottom w:val="outset" w:sz="6" w:space="0" w:color="111111"/>
              <w:right w:val="outset" w:sz="6" w:space="0" w:color="111111"/>
            </w:tcBorders>
            <w:vAlign w:val="center"/>
          </w:tcPr>
          <w:p w14:paraId="2DEB2AE8" w14:textId="77777777" w:rsidR="008F0BDF" w:rsidRDefault="008F0BDF"/>
        </w:tc>
        <w:tc>
          <w:tcPr>
            <w:tcW w:w="0" w:type="auto"/>
            <w:tcBorders>
              <w:top w:val="outset" w:sz="6" w:space="0" w:color="111111"/>
              <w:left w:val="outset" w:sz="6" w:space="0" w:color="111111"/>
              <w:bottom w:val="outset" w:sz="6" w:space="0" w:color="111111"/>
              <w:right w:val="outset" w:sz="6" w:space="0" w:color="111111"/>
            </w:tcBorders>
            <w:vAlign w:val="center"/>
          </w:tcPr>
          <w:p w14:paraId="31D9CB11" w14:textId="77777777" w:rsidR="008F0BDF" w:rsidRDefault="008F0BDF">
            <w:pPr>
              <w:jc w:val="center"/>
            </w:pPr>
            <w:r>
              <w:rPr>
                <w:rFonts w:hint="eastAsia"/>
              </w:rPr>
              <w:t>複核</w:t>
            </w:r>
          </w:p>
        </w:tc>
        <w:tc>
          <w:tcPr>
            <w:tcW w:w="0" w:type="auto"/>
            <w:tcBorders>
              <w:top w:val="outset" w:sz="6" w:space="0" w:color="111111"/>
              <w:left w:val="outset" w:sz="6" w:space="0" w:color="111111"/>
              <w:bottom w:val="outset" w:sz="6" w:space="0" w:color="111111"/>
              <w:right w:val="outset" w:sz="6" w:space="0" w:color="111111"/>
            </w:tcBorders>
            <w:vAlign w:val="center"/>
          </w:tcPr>
          <w:p w14:paraId="0B501B47" w14:textId="77777777" w:rsidR="008F0BDF" w:rsidRDefault="008F0BDF">
            <w:pPr>
              <w:jc w:val="right"/>
            </w:pPr>
            <w:r>
              <w:rPr>
                <w:rFonts w:hint="eastAsia"/>
              </w:rPr>
              <w:t>56</w:t>
            </w:r>
          </w:p>
        </w:tc>
        <w:tc>
          <w:tcPr>
            <w:tcW w:w="0" w:type="auto"/>
            <w:tcBorders>
              <w:top w:val="outset" w:sz="6" w:space="0" w:color="111111"/>
              <w:left w:val="outset" w:sz="6" w:space="0" w:color="111111"/>
              <w:bottom w:val="outset" w:sz="6" w:space="0" w:color="111111"/>
              <w:right w:val="outset" w:sz="6" w:space="0" w:color="111111"/>
            </w:tcBorders>
            <w:vAlign w:val="center"/>
          </w:tcPr>
          <w:p w14:paraId="1B332CF1"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154FCB3B" w14:textId="77777777" w:rsidR="008F0BDF" w:rsidRDefault="008F0BDF">
            <w:pPr>
              <w:jc w:val="right"/>
            </w:pPr>
            <w:r>
              <w:rPr>
                <w:rFonts w:hint="eastAsia"/>
              </w:rPr>
              <w:t>54</w:t>
            </w:r>
          </w:p>
        </w:tc>
        <w:tc>
          <w:tcPr>
            <w:tcW w:w="0" w:type="auto"/>
            <w:tcBorders>
              <w:top w:val="outset" w:sz="6" w:space="0" w:color="111111"/>
              <w:left w:val="outset" w:sz="6" w:space="0" w:color="111111"/>
              <w:bottom w:val="outset" w:sz="6" w:space="0" w:color="111111"/>
              <w:right w:val="outset" w:sz="6" w:space="0" w:color="111111"/>
            </w:tcBorders>
            <w:vAlign w:val="center"/>
          </w:tcPr>
          <w:p w14:paraId="31345A52" w14:textId="77777777" w:rsidR="008F0BDF" w:rsidRDefault="008F0BDF">
            <w:pPr>
              <w:jc w:val="right"/>
            </w:pPr>
            <w:r>
              <w:rPr>
                <w:rFonts w:hint="eastAsia"/>
              </w:rPr>
              <w:t>100</w:t>
            </w:r>
          </w:p>
        </w:tc>
        <w:tc>
          <w:tcPr>
            <w:tcW w:w="0" w:type="auto"/>
            <w:tcBorders>
              <w:top w:val="outset" w:sz="6" w:space="0" w:color="111111"/>
              <w:left w:val="outset" w:sz="6" w:space="0" w:color="111111"/>
              <w:bottom w:val="outset" w:sz="6" w:space="0" w:color="111111"/>
              <w:right w:val="outset" w:sz="6" w:space="0" w:color="111111"/>
            </w:tcBorders>
            <w:vAlign w:val="center"/>
          </w:tcPr>
          <w:p w14:paraId="4079C4FF" w14:textId="77777777" w:rsidR="008F0BDF" w:rsidRDefault="008F0BDF">
            <w:pPr>
              <w:jc w:val="right"/>
            </w:pPr>
            <w:r>
              <w:rPr>
                <w:rFonts w:hint="eastAsia"/>
              </w:rPr>
              <w:t>54</w:t>
            </w:r>
          </w:p>
        </w:tc>
        <w:tc>
          <w:tcPr>
            <w:tcW w:w="0" w:type="auto"/>
            <w:tcBorders>
              <w:top w:val="outset" w:sz="6" w:space="0" w:color="111111"/>
              <w:left w:val="outset" w:sz="6" w:space="0" w:color="111111"/>
              <w:bottom w:val="outset" w:sz="6" w:space="0" w:color="111111"/>
              <w:right w:val="outset" w:sz="6" w:space="0" w:color="111111"/>
            </w:tcBorders>
            <w:vAlign w:val="center"/>
          </w:tcPr>
          <w:p w14:paraId="1A872FE0" w14:textId="77777777" w:rsidR="008F0BDF" w:rsidRDefault="008F0BDF">
            <w:pPr>
              <w:jc w:val="right"/>
            </w:pPr>
            <w:r>
              <w:rPr>
                <w:rFonts w:hint="eastAsia"/>
              </w:rPr>
              <w:t>100</w:t>
            </w:r>
          </w:p>
        </w:tc>
      </w:tr>
    </w:tbl>
    <w:p w14:paraId="0AF9A2BC" w14:textId="77777777" w:rsidR="008F0BDF" w:rsidRDefault="008F0BDF">
      <w:pPr>
        <w:pStyle w:val="Web"/>
      </w:pPr>
      <w:r>
        <w:t>三、績效燈號綜合分析</w:t>
      </w:r>
    </w:p>
    <w:p w14:paraId="25E4BA39" w14:textId="77777777" w:rsidR="008F0BDF" w:rsidRDefault="008F0BDF">
      <w:pPr>
        <w:pStyle w:val="Web"/>
        <w:spacing w:after="0" w:afterAutospacing="0"/>
      </w:pPr>
      <w:r>
        <w:t xml:space="preserve">（一）本年度與前年度比較分析 </w:t>
      </w:r>
    </w:p>
    <w:p w14:paraId="52C8F1D3" w14:textId="77777777" w:rsidR="008F0BDF" w:rsidRDefault="008F0BDF">
      <w:pPr>
        <w:jc w:val="both"/>
      </w:pPr>
      <w:r>
        <w:t>97年度總計54項衡量指標，依據燈號評估標準，初評綠燈者41項（75.93％），為目標達成或超越，且確有結果面之良好績效產出；黃燈11項（占20.37％），係因目標達成度在85％以上，未滿100％或績效不甚顯著；其中「台灣沿近海域漁場建構量」1項指標，因需克服氣候與東北季風期間之惡劣海象，致達成度偏低為41.8％，評列紅燈；關於「促參簽約金額責任額度達成率」1項指標，因97年度無列管責任額度，無從計算目標達成率，評列白燈。97年度初評綠燈41項，較96年度多4項；黃燈11項，較96年度少4 項；紅燈1項，較96年度少1項；白燈1項，較96年度多1項。</w:t>
      </w:r>
    </w:p>
    <w:p w14:paraId="01F212AF" w14:textId="77777777" w:rsidR="008F0BDF" w:rsidRDefault="008F0BDF">
      <w:pPr>
        <w:pStyle w:val="Web"/>
      </w:pPr>
      <w:r>
        <w:rPr>
          <w:b/>
          <w:bCs/>
        </w:rPr>
        <w:t>柒、（一）、前年度行政院複核綜合意見辦理情形</w:t>
      </w:r>
    </w:p>
    <w:p w14:paraId="3EC36DAF" w14:textId="77777777" w:rsidR="008F0BDF" w:rsidRDefault="008F0BDF">
      <w:pPr>
        <w:jc w:val="both"/>
      </w:pPr>
      <w:r>
        <w:t>1.發展優質農業，提升國際競爭力方面：農業技術諮詢及服務量成長率項目，96年度未達原定目標，建請檢討未達成目標原因及技術諮詢服務需求，調整服務方式及內容，例如建立影音資料庫，提供網際網路隨選服務，並加強整合農會、學術機構等單位能量，方便農民取得相關資訊服務。</w:t>
      </w:r>
    </w:p>
    <w:p w14:paraId="6A53AF8F" w14:textId="77777777" w:rsidR="008F0BDF" w:rsidRDefault="008F0BDF">
      <w:pPr>
        <w:pStyle w:val="Web"/>
        <w:spacing w:before="0" w:beforeAutospacing="0" w:after="0" w:afterAutospacing="0"/>
        <w:jc w:val="both"/>
      </w:pPr>
      <w:r>
        <w:t>辦理情形：</w:t>
      </w:r>
    </w:p>
    <w:p w14:paraId="278301C1" w14:textId="77777777" w:rsidR="008F0BDF" w:rsidRDefault="008F0BDF">
      <w:pPr>
        <w:pStyle w:val="Web"/>
        <w:spacing w:before="0" w:beforeAutospacing="0" w:after="0" w:afterAutospacing="0"/>
        <w:jc w:val="both"/>
      </w:pPr>
      <w:r>
        <w:t>（1）由於我國農業生產規模與技術已趨穩定，對於各類技術諮詢及服務之需求亦呈部份減少趨勢；另一方面，本會試驗研究單位以目前有限資源維持穩定的服務品質，已努力持續增加服務量。本會96年度技術服務量達5,612件，雖未達成長率10％之目標，亦仍有7.8％成長率，持續成長中。</w:t>
      </w:r>
    </w:p>
    <w:p w14:paraId="67E705CE" w14:textId="77777777" w:rsidR="008F0BDF" w:rsidRDefault="008F0BDF">
      <w:pPr>
        <w:pStyle w:val="Web"/>
        <w:spacing w:before="0" w:beforeAutospacing="0" w:after="0" w:afterAutospacing="0"/>
        <w:jc w:val="both"/>
      </w:pPr>
      <w:r>
        <w:t>（2）本會所屬試驗研究機關均設有網頁及網際網路資料庫供民眾查詢，惟因點閱瀏覽之對象與用途無法確切掌握，因此該網頁點閱數，歷年來均未計入本項「農業技術諮詢及服務量」評核指標中，倘併入本會暨所屬建置之網頁及資料庫之點閱次數，則本項評核指標已超出目標值數倍。</w:t>
      </w:r>
    </w:p>
    <w:p w14:paraId="24D68E9F" w14:textId="77777777" w:rsidR="008F0BDF" w:rsidRDefault="008F0BDF">
      <w:pPr>
        <w:pStyle w:val="Web"/>
        <w:spacing w:before="0" w:beforeAutospacing="0" w:after="0" w:afterAutospacing="0"/>
        <w:jc w:val="both"/>
      </w:pPr>
      <w:r>
        <w:t>2.發展優質農業，提升國際競爭力方面：農產品外銷增加金額項目，96年度受鮪魚配額影響致未達原目標值，建議加強宣導漁民遵守相關規定，並確實追蹤漁民鮪魚捕撈情形，避免相關國際公約組織刪減我國配額等制裁情形再次發生。</w:t>
      </w:r>
    </w:p>
    <w:p w14:paraId="562A3AFC" w14:textId="77777777" w:rsidR="008F0BDF" w:rsidRDefault="008F0BDF">
      <w:pPr>
        <w:pStyle w:val="Web"/>
        <w:spacing w:before="0" w:beforeAutospacing="0" w:after="0" w:afterAutospacing="0"/>
        <w:jc w:val="both"/>
      </w:pPr>
      <w:r>
        <w:t>辦理情形：</w:t>
      </w:r>
    </w:p>
    <w:p w14:paraId="2D25AB7E" w14:textId="77777777" w:rsidR="008F0BDF" w:rsidRDefault="008F0BDF">
      <w:pPr>
        <w:pStyle w:val="Web"/>
        <w:spacing w:before="0" w:beforeAutospacing="0" w:after="0" w:afterAutospacing="0"/>
        <w:jc w:val="both"/>
      </w:pPr>
      <w:r>
        <w:t>為鮪魚資源永續利用，各區域性國際鮪漁業組織已加強相關漁船管理措施及緊縮鮪魚配額，而我國遠洋漁業在經歷2005年大西洋鮪魚保育委員會(ICCAT)刪減配額後，已運用印製宣導品、派員至遠洋產業公會說明及行文通知等方式，將國際漁業管理組織規定及國內法規宣導漁民周知，並運用漁獲電子報表、船位回報、配合75人次共計123艘次觀察員任務及於開普敦進行70艘次漁船港口檢查等方式加強管理，使我國成為國際上負責任的漁業國家，並在政府與業界共同努力下，於2007年已恢復配額。</w:t>
      </w:r>
    </w:p>
    <w:p w14:paraId="1930C15D" w14:textId="77777777" w:rsidR="008F0BDF" w:rsidRDefault="008F0BDF">
      <w:pPr>
        <w:pStyle w:val="Web"/>
        <w:spacing w:before="0" w:beforeAutospacing="0" w:after="0" w:afterAutospacing="0"/>
        <w:jc w:val="both"/>
      </w:pPr>
      <w:r>
        <w:t>3.發展優質農業，提升國際競爭力方面：鑒於菜價驟起驟跌，或發生豬隻產銷失調，豬價上漲等，均影響民眾日常生活消費及農民收入，仍請特別關注，設法降低衝擊。</w:t>
      </w:r>
    </w:p>
    <w:p w14:paraId="7E76D649" w14:textId="77777777" w:rsidR="008F0BDF" w:rsidRDefault="008F0BDF">
      <w:pPr>
        <w:pStyle w:val="Web"/>
        <w:spacing w:before="0" w:beforeAutospacing="0" w:after="0" w:afterAutospacing="0"/>
        <w:jc w:val="both"/>
      </w:pPr>
      <w:r>
        <w:t>辦理情形：</w:t>
      </w:r>
    </w:p>
    <w:p w14:paraId="3007B5FE" w14:textId="77777777" w:rsidR="008F0BDF" w:rsidRDefault="008F0BDF">
      <w:pPr>
        <w:pStyle w:val="Web"/>
        <w:spacing w:before="0" w:beforeAutospacing="0" w:after="0" w:afterAutospacing="0"/>
        <w:jc w:val="both"/>
      </w:pPr>
      <w:r>
        <w:t>（1）蔬菜生產易受自然環境影響，產量不穩，不易久存，無法在短時間內適時增減生產量，致價格容易波動。將從生產供應面加強輔導農民設置生產保護設施，以穩定生產，及適時辦理滾動式倉貯，穩定菜價。另為預防冬季期間蔬菜盛產造成價格下跌情形，研擬購貯、促銷、加工及耕鋤等措施，以確保農民收益。</w:t>
      </w:r>
    </w:p>
    <w:p w14:paraId="32DD9456" w14:textId="77777777" w:rsidR="008F0BDF" w:rsidRDefault="008F0BDF">
      <w:pPr>
        <w:pStyle w:val="Web"/>
        <w:spacing w:before="0" w:beforeAutospacing="0" w:after="0" w:afterAutospacing="0"/>
        <w:jc w:val="both"/>
      </w:pPr>
      <w:r>
        <w:t>（2）持續落實「畜牧法」規定，加強推動畜牧場登記管理，依年度生產目標，輔導畜牧場及畜牧團體辦理產銷，強化產銷資訊彙集及產銷預警功能，因應畜產品價格波動，及時採取調節措施，穩定市場價格，輔導畜牧產業凝聚共識，推動自主性產業基金設立，以建立自主平準供需之畜產品價格穩定機制。</w:t>
      </w:r>
    </w:p>
    <w:p w14:paraId="79907085" w14:textId="77777777" w:rsidR="008F0BDF" w:rsidRDefault="008F0BDF">
      <w:pPr>
        <w:pStyle w:val="Web"/>
        <w:spacing w:before="0" w:beforeAutospacing="0" w:after="0" w:afterAutospacing="0"/>
        <w:jc w:val="both"/>
      </w:pPr>
      <w:r>
        <w:t>4.發展安全農業，保障消費者權益方面：通過產銷履歷驗證之養殖水產品量項目，96年度未達原定目標，建議檢討相關產銷履歷驗證規定及誘因，提高生產者申請產銷履歷驗證之意願，同時加強宣傳產銷履歷產品的優點，持續推動產銷履歷制度。</w:t>
      </w:r>
    </w:p>
    <w:p w14:paraId="353990E2" w14:textId="77777777" w:rsidR="008F0BDF" w:rsidRDefault="008F0BDF">
      <w:pPr>
        <w:pStyle w:val="Web"/>
        <w:spacing w:before="0" w:beforeAutospacing="0" w:after="0" w:afterAutospacing="0"/>
        <w:jc w:val="both"/>
      </w:pPr>
      <w:r>
        <w:t>辦理情形：</w:t>
      </w:r>
    </w:p>
    <w:p w14:paraId="7C77FD99" w14:textId="77777777" w:rsidR="008F0BDF" w:rsidRDefault="008F0BDF">
      <w:pPr>
        <w:pStyle w:val="Web"/>
        <w:spacing w:before="0" w:beforeAutospacing="0" w:after="0" w:afterAutospacing="0"/>
        <w:jc w:val="both"/>
      </w:pPr>
      <w:r>
        <w:t>（1）96年度通過產銷履歷驗證之養殖水產品並列印產銷履歷條碼上市者計18.5公噸，另販售至傳統市場及主婦聯盟未列印產銷履歷條碼上市者約30公噸，合計48.5公噸。</w:t>
      </w:r>
    </w:p>
    <w:p w14:paraId="2248CC12" w14:textId="77777777" w:rsidR="008F0BDF" w:rsidRDefault="008F0BDF">
      <w:pPr>
        <w:pStyle w:val="Web"/>
        <w:spacing w:before="0" w:beforeAutospacing="0" w:after="0" w:afterAutospacing="0"/>
        <w:jc w:val="both"/>
      </w:pPr>
      <w:r>
        <w:t>（2）本案「農產品生產及驗證管理法」於96年1月29日公布實施，另「農產品驗證機構管理辦法」及「產銷履歷農產品驗證管理辦法」分別於96年6月7日及96年6月23日公告，實際執行期間僅半年，因相關漁產品產銷歷驗證機構需依法令規定程序取得認證後，漁產品經營業者才可向驗證機構提出驗證申請，並經驗證機構驗證取得證書後方可行銷市場，以致未達原定目標。</w:t>
      </w:r>
    </w:p>
    <w:p w14:paraId="5DC9A12F" w14:textId="77777777" w:rsidR="008F0BDF" w:rsidRDefault="008F0BDF">
      <w:pPr>
        <w:pStyle w:val="Web"/>
        <w:spacing w:before="0" w:beforeAutospacing="0" w:after="0" w:afterAutospacing="0"/>
        <w:jc w:val="both"/>
      </w:pPr>
      <w:r>
        <w:t>（3）97年度已持續透過養殖團體加強宣導產銷履歷產品制度及其驗證之優點，以落實既定目標。</w:t>
      </w:r>
    </w:p>
    <w:p w14:paraId="1B396F54" w14:textId="77777777" w:rsidR="008F0BDF" w:rsidRDefault="008F0BDF">
      <w:pPr>
        <w:pStyle w:val="Web"/>
        <w:spacing w:before="0" w:beforeAutospacing="0" w:after="0" w:afterAutospacing="0"/>
        <w:jc w:val="both"/>
      </w:pPr>
      <w:r>
        <w:t>（4）未來應再加強生產者教育宣導，推行安全農業與責任農業；亦須著重強化消費者教育，讓消費者認識並願意購買經驗證通過之農產品，加強宣傳產銷履歷產品的優點，使該產品能產生價差與品牌形象，如此生產者與消費者將會逐漸加入並響應持續推動產銷履歷制度。</w:t>
      </w:r>
    </w:p>
    <w:p w14:paraId="0570A889" w14:textId="77777777" w:rsidR="008F0BDF" w:rsidRDefault="008F0BDF">
      <w:pPr>
        <w:pStyle w:val="Web"/>
        <w:spacing w:before="0" w:beforeAutospacing="0" w:after="0" w:afterAutospacing="0"/>
        <w:jc w:val="both"/>
      </w:pPr>
      <w:r>
        <w:t>5.發展安全農業，保障消費者權益方面：農漁產品用藥問題廣受社會注目，例如石斑魚禁藥及毒高麗菜事件，事情爆發後，導致價格崩跌，嚴重影響農漁民收益。建請輔導農漁民確實執行用藥標準，並維護消費者權益。</w:t>
      </w:r>
    </w:p>
    <w:p w14:paraId="4DFE3A07" w14:textId="77777777" w:rsidR="008F0BDF" w:rsidRDefault="008F0BDF">
      <w:pPr>
        <w:pStyle w:val="Web"/>
        <w:spacing w:before="0" w:beforeAutospacing="0" w:after="0" w:afterAutospacing="0"/>
        <w:jc w:val="both"/>
      </w:pPr>
      <w:r>
        <w:t>辦理情形：</w:t>
      </w:r>
    </w:p>
    <w:p w14:paraId="2D050978" w14:textId="77777777" w:rsidR="008F0BDF" w:rsidRDefault="008F0BDF">
      <w:pPr>
        <w:pStyle w:val="Web"/>
        <w:spacing w:before="0" w:beforeAutospacing="0" w:after="0" w:afterAutospacing="0"/>
        <w:jc w:val="both"/>
      </w:pPr>
      <w:r>
        <w:t>（1）為輔導農友生產衛生、安全之優質農產品，已積極強化農業生產資材安全管理、建立農產品生產及認驗證制度、建構農產品安全監測網及培養農民生產安全農產品之理念。</w:t>
      </w:r>
    </w:p>
    <w:p w14:paraId="3548FBCA" w14:textId="77777777" w:rsidR="008F0BDF" w:rsidRDefault="008F0BDF">
      <w:pPr>
        <w:pStyle w:val="Web"/>
        <w:spacing w:before="0" w:beforeAutospacing="0" w:after="0" w:afterAutospacing="0"/>
        <w:jc w:val="both"/>
      </w:pPr>
      <w:r>
        <w:t>（2）針對田間及集貨場農作物辦理農藥殘留監測及管制，並輔導各主要果菜批發市場加強進場蔬果農藥殘留自主管控，經檢測不合格者拒絕交易並扣留、廢棄處置，以確保農產品安全衛生。另由本會農試所輔導農會、合作社場等單位以生化法協助農民檢測農藥殘留程度，以教育農民並供決定安全採收期之參考。</w:t>
      </w:r>
    </w:p>
    <w:p w14:paraId="4BF03AE4" w14:textId="77777777" w:rsidR="008F0BDF" w:rsidRDefault="008F0BDF">
      <w:pPr>
        <w:pStyle w:val="Web"/>
        <w:spacing w:before="0" w:beforeAutospacing="0" w:after="0" w:afterAutospacing="0"/>
        <w:jc w:val="both"/>
      </w:pPr>
      <w:r>
        <w:t>（3）已規劃辦理養殖魚塭水產品衛生品質監測與用藥稽查、輔導魚市場實施藥物殘留快速篩檢、官能檢測及簡易衛生檢查、協助生產區聘雇獸醫師於產地駐診等工作，輔導養殖業者適正用藥觀念，提升產品品質，維護消費權益。</w:t>
      </w:r>
    </w:p>
    <w:p w14:paraId="5A1013BE" w14:textId="77777777" w:rsidR="008F0BDF" w:rsidRDefault="008F0BDF">
      <w:pPr>
        <w:pStyle w:val="Web"/>
        <w:spacing w:before="0" w:beforeAutospacing="0" w:after="0" w:afterAutospacing="0"/>
        <w:jc w:val="both"/>
      </w:pPr>
      <w:r>
        <w:t>6.發展休閒農業，提高鄉村生活品質方面：休閒農漁業及森林旅遊創造農村就業機會數項目雖已達成目標，惟96年就業機會數較95年就業機會數僅增加91人次，未來推動休閒農漁業發展宜併同推動生態旅遊或深度旅遊，增加就業機會。</w:t>
      </w:r>
    </w:p>
    <w:p w14:paraId="35D254D6" w14:textId="77777777" w:rsidR="008F0BDF" w:rsidRDefault="008F0BDF">
      <w:pPr>
        <w:pStyle w:val="Web"/>
        <w:spacing w:before="0" w:beforeAutospacing="0" w:after="0" w:afterAutospacing="0"/>
        <w:jc w:val="both"/>
      </w:pPr>
      <w:r>
        <w:t>辦理情形：</w:t>
      </w:r>
    </w:p>
    <w:p w14:paraId="610D7666" w14:textId="77777777" w:rsidR="008F0BDF" w:rsidRDefault="008F0BDF">
      <w:pPr>
        <w:pStyle w:val="Web"/>
        <w:spacing w:before="0" w:beforeAutospacing="0" w:after="0" w:afterAutospacing="0"/>
        <w:jc w:val="both"/>
      </w:pPr>
      <w:r>
        <w:t>（1）發展休閒農業將以擴大推動農村旅遊，朝向推動生態與深度旅遊，提供教育、旅療、自然養生等身心靈健康旅遊環境；為期提升服務人力素質與品質，並增加就業機會，除加強產學合作計畫鼓勵學有所長青年投入休閒產業，同時配合休閒農場及休閒農業區之人力需求，舉辦專業訓練，97年預計增加休閒農業直接就業機會為1,000人；另配合農村旅遊旅程規劃，整合農村地方特色料理、農產精品伴手禮之經營班及展售行銷活動，開創農村副業，每年可多方面增加在地就業機會約600人。</w:t>
      </w:r>
    </w:p>
    <w:p w14:paraId="5C840D08" w14:textId="77777777" w:rsidR="008F0BDF" w:rsidRDefault="008F0BDF">
      <w:pPr>
        <w:pStyle w:val="Web"/>
        <w:spacing w:before="0" w:beforeAutospacing="0" w:after="0" w:afterAutospacing="0"/>
        <w:jc w:val="both"/>
      </w:pPr>
      <w:r>
        <w:t>（2）持續辦理漁村再生環境改善及綠美化工程，以提升漁村生活品質；另98年度將增加規劃漁業文化生態休閒旅遊路線，及漁村人力培訓，並結合休閒農漁業，推動生態旅遊遊程，增加就業機會。</w:t>
      </w:r>
    </w:p>
    <w:p w14:paraId="50F4CDE9" w14:textId="77777777" w:rsidR="008F0BDF" w:rsidRDefault="008F0BDF">
      <w:pPr>
        <w:pStyle w:val="Web"/>
        <w:spacing w:before="0" w:beforeAutospacing="0" w:after="0" w:afterAutospacing="0"/>
        <w:jc w:val="both"/>
      </w:pPr>
      <w:r>
        <w:t>（3）未來將透過生態旅遊策略聯盟之運作，培育社區參與生態旅遊服務工作，增加社區之就業機會。</w:t>
      </w:r>
    </w:p>
    <w:p w14:paraId="5A8C53F6" w14:textId="77777777" w:rsidR="008F0BDF" w:rsidRDefault="008F0BDF">
      <w:pPr>
        <w:pStyle w:val="Web"/>
        <w:spacing w:before="0" w:beforeAutospacing="0" w:after="0" w:afterAutospacing="0"/>
        <w:jc w:val="both"/>
      </w:pPr>
      <w:r>
        <w:t>7.發展生態農業，促進資源永續利用方面：臺灣沿近海域漁場建構量、臺灣沿近海域魚貝介苗放流量等2項指標均未達成原目標，對於沿近海漁業資源保育影響甚巨，建議加強與學術研究機構合作，尋求最適合台灣沿近海投放之魚礁型式及放流魚貝介苗種類，積極增進海洋漁業資源。</w:t>
      </w:r>
    </w:p>
    <w:p w14:paraId="547DE8EC" w14:textId="77777777" w:rsidR="008F0BDF" w:rsidRDefault="008F0BDF">
      <w:pPr>
        <w:pStyle w:val="Web"/>
        <w:spacing w:before="0" w:beforeAutospacing="0" w:after="0" w:afterAutospacing="0"/>
        <w:jc w:val="both"/>
      </w:pPr>
      <w:r>
        <w:t>辦理情形：</w:t>
      </w:r>
    </w:p>
    <w:p w14:paraId="7D5D766E" w14:textId="77777777" w:rsidR="008F0BDF" w:rsidRDefault="008F0BDF">
      <w:pPr>
        <w:pStyle w:val="Web"/>
        <w:spacing w:before="0" w:beforeAutospacing="0" w:after="0" w:afterAutospacing="0"/>
        <w:jc w:val="both"/>
      </w:pPr>
      <w:r>
        <w:t>本會漁業署業已委請試驗及學術單位協助改進投設人工魚礁及種苗放流之最佳執行方式以提昇整體計畫成效，並配合增列經費擴大辦理漁場建構及資源培育工作，有效復育漁業資源。</w:t>
      </w:r>
    </w:p>
    <w:p w14:paraId="05954BDB" w14:textId="77777777" w:rsidR="008F0BDF" w:rsidRDefault="008F0BDF">
      <w:pPr>
        <w:pStyle w:val="Web"/>
        <w:spacing w:before="0" w:beforeAutospacing="0" w:after="0" w:afterAutospacing="0"/>
        <w:jc w:val="both"/>
      </w:pPr>
      <w:r>
        <w:t>8.發展生態農業，促進資源永續利用方面：推廣旱作節水灌溉之受益面積，95、96年度均未達成原定目標，建議確實檢討執行方式並分析農民之成本效益，訂定適當之獎勵誘因。</w:t>
      </w:r>
    </w:p>
    <w:p w14:paraId="4B8BC7A1" w14:textId="77777777" w:rsidR="008F0BDF" w:rsidRDefault="008F0BDF">
      <w:pPr>
        <w:pStyle w:val="Web"/>
        <w:spacing w:before="0" w:beforeAutospacing="0" w:after="0" w:afterAutospacing="0"/>
        <w:jc w:val="both"/>
      </w:pPr>
      <w:r>
        <w:t>辦理情形：</w:t>
      </w:r>
    </w:p>
    <w:p w14:paraId="4C7658BC" w14:textId="77777777" w:rsidR="008F0BDF" w:rsidRDefault="008F0BDF">
      <w:pPr>
        <w:pStyle w:val="Web"/>
        <w:spacing w:before="0" w:beforeAutospacing="0" w:after="0" w:afterAutospacing="0"/>
        <w:jc w:val="both"/>
      </w:pPr>
      <w:r>
        <w:t>（1）各執行單位函文相關鄉鎮公所及農會宣導本計畫，並配合辦理相關活動宣導推廣旱作灌溉補助效益及說明會，鼓勵有需求之農民踴躍登記接受補助。</w:t>
      </w:r>
    </w:p>
    <w:p w14:paraId="7336F7B0" w14:textId="77777777" w:rsidR="008F0BDF" w:rsidRDefault="008F0BDF">
      <w:pPr>
        <w:pStyle w:val="Web"/>
        <w:spacing w:before="0" w:beforeAutospacing="0" w:after="0" w:afterAutospacing="0"/>
        <w:jc w:val="both"/>
      </w:pPr>
      <w:r>
        <w:t>（2）依歷年物價指數及器材單價分析結果，研擬調整各項人、物、料補助單價之可行性，俾減輕申辦農戶配合款負擔。</w:t>
      </w:r>
    </w:p>
    <w:p w14:paraId="1EC92183" w14:textId="77777777" w:rsidR="008F0BDF" w:rsidRDefault="008F0BDF">
      <w:pPr>
        <w:pStyle w:val="Web"/>
        <w:spacing w:before="0" w:beforeAutospacing="0" w:after="0" w:afterAutospacing="0"/>
        <w:jc w:val="both"/>
      </w:pPr>
      <w:r>
        <w:t>9.發展生態農業，促進資源永續利用方面：造林面積，雖已達目標值，惟有關面積門檻、補助金額以及造林之後，管理工作宜加強辦理，以確保造林效益。</w:t>
      </w:r>
    </w:p>
    <w:p w14:paraId="25175AC2" w14:textId="77777777" w:rsidR="008F0BDF" w:rsidRDefault="008F0BDF">
      <w:pPr>
        <w:pStyle w:val="Web"/>
        <w:spacing w:before="0" w:beforeAutospacing="0" w:after="0" w:afterAutospacing="0"/>
        <w:jc w:val="both"/>
      </w:pPr>
      <w:r>
        <w:t>辦理情形：</w:t>
      </w:r>
    </w:p>
    <w:p w14:paraId="0C0198D9" w14:textId="77777777" w:rsidR="008F0BDF" w:rsidRDefault="008F0BDF">
      <w:pPr>
        <w:pStyle w:val="Web"/>
        <w:spacing w:before="0" w:beforeAutospacing="0" w:after="0" w:afterAutospacing="0"/>
        <w:jc w:val="both"/>
      </w:pPr>
      <w:r>
        <w:t>（1）為配合國際潮流及身為亞太經濟合作組織會員體之責任，行政院於97年12月8日核定綠色造林計畫，最小面積限制為毗連0.5公頃，補助金調整為20年每公頃補助240萬元，本局刻正修訂「綠海計畫造林直接給付與及苗配撥執行要點」，據以執行平地造林。</w:t>
      </w:r>
    </w:p>
    <w:p w14:paraId="3451848A" w14:textId="77777777" w:rsidR="008F0BDF" w:rsidRDefault="008F0BDF">
      <w:pPr>
        <w:pStyle w:val="Web"/>
        <w:spacing w:before="0" w:beforeAutospacing="0" w:after="0" w:afterAutospacing="0"/>
        <w:jc w:val="both"/>
      </w:pPr>
      <w:r>
        <w:t>（2）依據獎勵造林實施要點規定，各林業管理經營機關必須至獎勵造林有案者之造林地辦理成果檢測，合格者，獎勵金每年核發，不合格者，獎勵金不發給。該要點並規定造林獎勵金領取人，應接受林業主管機關之指導，善加管理經營造林木竹，不可任其荒廢或毀損；如有違背，應加利息賠償已領取之獎勵金。是以，獎勵造林有案之造林管理工作當持續進行至林木20年生，以確保造林效益。</w:t>
      </w:r>
    </w:p>
    <w:p w14:paraId="36567574" w14:textId="77777777" w:rsidR="008F0BDF" w:rsidRDefault="008F0BDF">
      <w:pPr>
        <w:pStyle w:val="Web"/>
        <w:spacing w:before="0" w:beforeAutospacing="0" w:after="0" w:afterAutospacing="0"/>
        <w:jc w:val="both"/>
      </w:pPr>
      <w:r>
        <w:t>10.加強農業綜合發展，增進農漁民福祉方面：農業教育訓練參訓者之滿意度項目已達成目標，惟95、96年度連續2年漁業推廣訓練之滿意度偏低，建議檢討漁業推廣之訓練方式及訓練內容，強化規劃設計，提供必要訓練服務，並提高相關滿意度。</w:t>
      </w:r>
    </w:p>
    <w:p w14:paraId="2DE4BC62" w14:textId="77777777" w:rsidR="008F0BDF" w:rsidRDefault="008F0BDF">
      <w:pPr>
        <w:pStyle w:val="Web"/>
        <w:spacing w:before="0" w:beforeAutospacing="0" w:after="0" w:afterAutospacing="0"/>
        <w:jc w:val="both"/>
      </w:pPr>
      <w:r>
        <w:t>辦理情形：</w:t>
      </w:r>
    </w:p>
    <w:p w14:paraId="3B1BBBE4" w14:textId="77777777" w:rsidR="008F0BDF" w:rsidRDefault="008F0BDF">
      <w:pPr>
        <w:pStyle w:val="Web"/>
        <w:spacing w:before="0" w:beforeAutospacing="0" w:after="0" w:afterAutospacing="0"/>
        <w:jc w:val="both"/>
      </w:pPr>
      <w:r>
        <w:t>輔導臺灣省漁會依漁業推廣性質(漁事、家政、四健)，辦理在職推廣員訓練前，先做各區漁會需求調查表，並由各區漁會依地區特色安排實際需求相關課程，以增加實用性及提高成效。</w:t>
      </w:r>
    </w:p>
    <w:p w14:paraId="3203EDD3" w14:textId="77777777" w:rsidR="008F0BDF" w:rsidRDefault="008F0BDF">
      <w:pPr>
        <w:pStyle w:val="Web"/>
        <w:spacing w:before="0" w:beforeAutospacing="0" w:after="0" w:afterAutospacing="0"/>
        <w:jc w:val="both"/>
      </w:pPr>
      <w:r>
        <w:t>11.加強農業綜合發展，增進農漁民福祉方面：漁船員經訓練且獲頒結業證書之人數項目已達目標，惟人數較去年為低，建議檢討其原因及可能影響，重新規劃必要之課程，強化漁船員相關技能。並請檢討相關訓練是否增加船員收入或增加船員就業人數等具體績效。</w:t>
      </w:r>
    </w:p>
    <w:p w14:paraId="5BC782E1" w14:textId="77777777" w:rsidR="008F0BDF" w:rsidRDefault="008F0BDF">
      <w:pPr>
        <w:pStyle w:val="Web"/>
        <w:spacing w:before="0" w:beforeAutospacing="0" w:after="0" w:afterAutospacing="0"/>
        <w:jc w:val="both"/>
      </w:pPr>
      <w:r>
        <w:t>辦理情形：</w:t>
      </w:r>
    </w:p>
    <w:p w14:paraId="0FF4D9AB" w14:textId="77777777" w:rsidR="008F0BDF" w:rsidRDefault="008F0BDF">
      <w:pPr>
        <w:pStyle w:val="Web"/>
        <w:spacing w:before="0" w:beforeAutospacing="0" w:after="0" w:afterAutospacing="0"/>
        <w:jc w:val="both"/>
      </w:pPr>
      <w:r>
        <w:t>（1）96年漁船員經訓練且獲頒結業證書之人數8,376人次較95年10,062人次為低，係因應本會漁業署南遷，自96年7月至96年10月停辦基本安全訓練所致。至於幹部船員訓練獲頒結業證書之人數96年948人次較95年869人次多，以現行之訓練人數並不影響產業用人需求。</w:t>
      </w:r>
    </w:p>
    <w:p w14:paraId="3F4F2620" w14:textId="77777777" w:rsidR="008F0BDF" w:rsidRDefault="008F0BDF">
      <w:pPr>
        <w:pStyle w:val="Web"/>
        <w:spacing w:before="0" w:beforeAutospacing="0" w:after="0" w:afterAutospacing="0"/>
        <w:jc w:val="both"/>
      </w:pPr>
      <w:r>
        <w:t>（2）現行漁船員訓練課程規劃係參酌漁船船員訓練、發證及當值標準國際公約(簡稱STCW-F)對漁船船員最低知識要求而奉核定之課程，並配合修正漁船船員管理規則，達訓練發照之產業需求，無須重新規劃課程之必要。</w:t>
      </w:r>
    </w:p>
    <w:p w14:paraId="5A766B85" w14:textId="77777777" w:rsidR="008F0BDF" w:rsidRDefault="008F0BDF">
      <w:pPr>
        <w:pStyle w:val="Web"/>
        <w:spacing w:before="0" w:beforeAutospacing="0" w:after="0" w:afterAutospacing="0"/>
        <w:jc w:val="both"/>
      </w:pPr>
      <w:r>
        <w:t>（3）漁船幹部船員訓練係屬進階訓練，招訓對象為現職漁船員，結訓學員回工作崗位可擔任較高層級之幹部職務，對其增加收入有幫助。</w:t>
      </w:r>
    </w:p>
    <w:p w14:paraId="0C07BB9D" w14:textId="77777777" w:rsidR="008F0BDF" w:rsidRDefault="008F0BDF">
      <w:pPr>
        <w:pStyle w:val="Web"/>
        <w:spacing w:before="0" w:beforeAutospacing="0" w:after="0" w:afterAutospacing="0"/>
        <w:jc w:val="both"/>
      </w:pPr>
      <w:r>
        <w:t>（4）有關船員就業人數，與產業界用人成本及需求息息相關，漁船員基本安全訓練之學員，申領漁船船員手冊時，須有船主僱傭證明，幹部船員訓練之學員居無定所且流動性高，就業資料較難統計。</w:t>
      </w:r>
    </w:p>
    <w:p w14:paraId="1FB537E6" w14:textId="77777777" w:rsidR="008F0BDF" w:rsidRDefault="008F0BDF">
      <w:pPr>
        <w:pStyle w:val="Web"/>
        <w:spacing w:before="0" w:beforeAutospacing="0" w:after="0" w:afterAutospacing="0"/>
        <w:jc w:val="both"/>
      </w:pPr>
      <w:r>
        <w:t>12.電子化政府方面：為發揮農業產銷知識庫效益，建議多予推廣；另請就民眾使用網路電話情形及生活E指通加盟業者、農民或服務中心受惠情形進行瞭解，俾供建置休閒農業網站電話導覽系統參考。</w:t>
      </w:r>
    </w:p>
    <w:p w14:paraId="062E3F6F" w14:textId="77777777" w:rsidR="008F0BDF" w:rsidRDefault="008F0BDF">
      <w:pPr>
        <w:pStyle w:val="Web"/>
        <w:spacing w:before="0" w:beforeAutospacing="0" w:after="0" w:afterAutospacing="0"/>
        <w:jc w:val="both"/>
      </w:pPr>
      <w:r>
        <w:t>辦理情形：</w:t>
      </w:r>
    </w:p>
    <w:p w14:paraId="374446BD" w14:textId="77777777" w:rsidR="008F0BDF" w:rsidRDefault="008F0BDF">
      <w:pPr>
        <w:pStyle w:val="Web"/>
        <w:spacing w:before="0" w:beforeAutospacing="0" w:after="0" w:afterAutospacing="0"/>
        <w:jc w:val="both"/>
      </w:pPr>
      <w:r>
        <w:t>（1）97年度已規劃多場推廣活動，促進長期累積的農業知識豐碩成果更廣為週知，以發揮建置農業知識庫之效益。</w:t>
      </w:r>
    </w:p>
    <w:p w14:paraId="515A8A17" w14:textId="77777777" w:rsidR="008F0BDF" w:rsidRDefault="008F0BDF">
      <w:pPr>
        <w:pStyle w:val="Web"/>
        <w:spacing w:before="0" w:beforeAutospacing="0" w:after="0" w:afterAutospacing="0"/>
        <w:jc w:val="both"/>
      </w:pPr>
      <w:r>
        <w:t>（2）生活e指通運籌服務中心共計14家，普遍認為參與生活ｅ指通計畫可降低通話成本，並促進當地產業發展；而加入生活e指通之業者已有450家，超過5成業者認為加入生活ｅ指通可提昇區內業者聯繫的便利性（96年網路電話通話時間較95年成長70%）；另外超過7成民眾最常使用生活ｅ指通網站查詢旅遊資訊及訂購月月好禮產品（由96年網站網頁瀏覽頁次較95年成長52%）， 98%民眾表示未來會繼續使用生活e指通服務，未來將持續加強提升運籌中心對業者的服務品質，及網站內容經營與行銷推廣活動辦理，提供民眾更豐富的資訊與產品。</w:t>
      </w:r>
    </w:p>
    <w:p w14:paraId="19706E7F" w14:textId="77777777" w:rsidR="008F0BDF" w:rsidRDefault="008F0BDF">
      <w:pPr>
        <w:pStyle w:val="Web"/>
        <w:spacing w:before="0" w:beforeAutospacing="0" w:after="0" w:afterAutospacing="0"/>
        <w:jc w:val="both"/>
      </w:pPr>
      <w:r>
        <w:t>13.促進民間參與公共建設方面：促參公共建設類別包含重大商業(大型物流中心)及農業設施(包含畜禽屠宰場、農產品批發市場、農業科技園區、防疫檢疫相關設施、森林遊樂區、農業推廣設施、漁港區域內各項設施)等，惟訂定目標值時僅依當時辦理中案件設定，建議未來訂定目標值時應有前瞻性的構想，檢視前述類別積極擴大民間參與之案源，並以預計全年度簽約案件為訂定目標，以期能及早提供優質公共服務。另提報預計96年簽約案件，皆未完成簽約，請加強辦理。</w:t>
      </w:r>
    </w:p>
    <w:p w14:paraId="094BC552" w14:textId="77777777" w:rsidR="008F0BDF" w:rsidRDefault="008F0BDF">
      <w:pPr>
        <w:pStyle w:val="Web"/>
        <w:spacing w:before="0" w:beforeAutospacing="0" w:after="0" w:afterAutospacing="0"/>
        <w:jc w:val="both"/>
      </w:pPr>
      <w:r>
        <w:t>辦理情形：</w:t>
      </w:r>
    </w:p>
    <w:p w14:paraId="3ADDA3B2" w14:textId="77777777" w:rsidR="008F0BDF" w:rsidRDefault="008F0BDF">
      <w:pPr>
        <w:pStyle w:val="Web"/>
        <w:spacing w:before="0" w:beforeAutospacing="0" w:after="0" w:afterAutospacing="0"/>
        <w:jc w:val="both"/>
      </w:pPr>
      <w:r>
        <w:t>（1）96年未簽約案件，已於97年持續推動中，惟因流標、議約不成或都市計畫變更等因素，以致無法完成簽約，已報請工程會同意撤案在案。</w:t>
      </w:r>
    </w:p>
    <w:p w14:paraId="63DDB363" w14:textId="77777777" w:rsidR="008F0BDF" w:rsidRDefault="008F0BDF">
      <w:pPr>
        <w:pStyle w:val="Web"/>
        <w:spacing w:before="0" w:beforeAutospacing="0" w:after="0" w:afterAutospacing="0"/>
        <w:jc w:val="both"/>
      </w:pPr>
      <w:r>
        <w:t>（2）持續檢討本會相關單位（機關）各項設施以促參方式辦理，以符合適法性、自償性及政策優先性原則前提下，配合預評估機制審慎篩選可行性較高案件提報推動，預為來年促參業務進行先期規劃，節省政府投資公共建設之經費，引進民間資源提升公共建設服務品質，落實政策目標。</w:t>
      </w:r>
    </w:p>
    <w:p w14:paraId="4B37C0FE" w14:textId="77777777" w:rsidR="008F0BDF" w:rsidRDefault="008F0BDF">
      <w:pPr>
        <w:pStyle w:val="Web"/>
        <w:spacing w:before="0" w:beforeAutospacing="0" w:after="0" w:afterAutospacing="0"/>
        <w:jc w:val="both"/>
      </w:pPr>
      <w:r>
        <w:t>14.經費面向方面：經常門預算賸餘率，所定目標值未有激勵之效，建議以後年度應適度提高，訂定合理目標，俾達績效管理之目的；另資本門預算執行率未達所定目標值，建議應有效運用及加強執行預算；另97年度編報中程施政計畫經費總數超出其中程歲出概算額度，鑒於近年來中央財政狀況仍屬拮据，嗣後編報中程施政計畫仍宜配合中程歲出概算規模，並本零基預算精神核實編列。</w:t>
      </w:r>
    </w:p>
    <w:p w14:paraId="34F3BCEC" w14:textId="77777777" w:rsidR="008F0BDF" w:rsidRDefault="008F0BDF">
      <w:pPr>
        <w:pStyle w:val="Web"/>
        <w:spacing w:before="0" w:beforeAutospacing="0" w:after="0" w:afterAutospacing="0"/>
        <w:jc w:val="both"/>
      </w:pPr>
      <w:r>
        <w:t>辦理情形：</w:t>
      </w:r>
    </w:p>
    <w:p w14:paraId="05A36BC0" w14:textId="77777777" w:rsidR="008F0BDF" w:rsidRDefault="008F0BDF">
      <w:pPr>
        <w:pStyle w:val="Web"/>
        <w:spacing w:before="0" w:beforeAutospacing="0" w:after="0" w:afterAutospacing="0"/>
        <w:jc w:val="both"/>
      </w:pPr>
      <w:r>
        <w:t>（1）有關經常門預算賸餘率，建議以後年度應適度提高，訂定合理目標1節，查近年本會依法律義務支出，約占經常門預算總額之60％，屬無法撙節業務項目，如遇天災損害，尚須配合「各級政府災害救助緊急搶救及復建經費處理作業要點」及「災害防救法」等規定，調整經費移緩濟急，致使實際經常門賸餘率偏低，本會未來年度本項指標設定為0.5％，實為符合本會業務性質及特質之合理目標</w:t>
      </w:r>
    </w:p>
    <w:p w14:paraId="69695933" w14:textId="77777777" w:rsidR="008F0BDF" w:rsidRDefault="008F0BDF">
      <w:pPr>
        <w:pStyle w:val="Web"/>
        <w:spacing w:before="0" w:beforeAutospacing="0" w:after="0" w:afterAutospacing="0"/>
        <w:jc w:val="both"/>
      </w:pPr>
      <w:r>
        <w:t>（2）另有關資本門執行率建議加強執行，以達目標值及嗣後編報中程施政計畫仍宜配合中程歲出概算規模部分，本會將配合辦理。</w:t>
      </w:r>
    </w:p>
    <w:p w14:paraId="098FD911" w14:textId="77777777" w:rsidR="008F0BDF" w:rsidRDefault="008F0BDF">
      <w:pPr>
        <w:pStyle w:val="Web"/>
        <w:spacing w:before="0" w:beforeAutospacing="0" w:after="0" w:afterAutospacing="0"/>
        <w:jc w:val="both"/>
      </w:pPr>
      <w:r>
        <w:t>15.衡量指標方面：部分指標95年底之數據已經非常接近96年度目標，致相關指標達成並無挑戰性，建請依據96年底數據及兼顧目標達成之挑戰性，檢討修正97年度目標值，達成機關績效評估之積極目的。</w:t>
      </w:r>
    </w:p>
    <w:p w14:paraId="6E8704FD" w14:textId="77777777" w:rsidR="008F0BDF" w:rsidRDefault="008F0BDF">
      <w:pPr>
        <w:pStyle w:val="Web"/>
        <w:spacing w:before="0" w:beforeAutospacing="0" w:after="0" w:afterAutospacing="0"/>
        <w:jc w:val="both"/>
      </w:pPr>
      <w:r>
        <w:t>辦理情形：</w:t>
      </w:r>
    </w:p>
    <w:p w14:paraId="4CD7575E" w14:textId="77777777" w:rsidR="008F0BDF" w:rsidRDefault="008F0BDF">
      <w:pPr>
        <w:pStyle w:val="Web"/>
        <w:spacing w:before="0" w:beforeAutospacing="0" w:after="0" w:afterAutospacing="0"/>
        <w:jc w:val="both"/>
      </w:pPr>
      <w:r>
        <w:t>本意見納入98至101年度中程計畫辦理。</w:t>
      </w:r>
    </w:p>
    <w:p w14:paraId="7C3F9BEB" w14:textId="77777777" w:rsidR="008F0BDF" w:rsidRDefault="008F0BDF">
      <w:pPr>
        <w:pStyle w:val="Web"/>
      </w:pPr>
      <w:r>
        <w:rPr>
          <w:b/>
          <w:bCs/>
        </w:rPr>
        <w:t>捌、行政院評估綜合意見</w:t>
      </w:r>
    </w:p>
    <w:p w14:paraId="2F4D805B" w14:textId="77777777" w:rsidR="008F0BDF" w:rsidRDefault="008F0BDF">
      <w:pPr>
        <w:jc w:val="both"/>
      </w:pPr>
      <w:r>
        <w:t>一、發展優質農業，提升國際競爭力方面：農業新品種開發項數、農業技術授權及取得國內外專利權項數及農業技術諮詢及服務量成長率等3項指標均超越原訂目標值，對於促進農產品發展深具成效，具有良好之經濟效益。年度內輔導國際漁業合作漁船達成率96.5﹪，未達原訂目標值，惟國際合作為遠洋漁業發展最重要策略之一，為確保我漁船作業漁場與遠洋漁業相關產業發展，仍應加強政府雙邊漁業合作諮商、與國際漁業組織協商及輔導業者透過民間管道等，與鄰近國家進行漁業合作，並充分掌握及協助周邊產業發展。</w:t>
      </w:r>
    </w:p>
    <w:p w14:paraId="4B41F1CF" w14:textId="77777777" w:rsidR="008F0BDF" w:rsidRDefault="008F0BDF">
      <w:pPr>
        <w:pStyle w:val="Web"/>
        <w:spacing w:before="0" w:beforeAutospacing="0" w:after="0" w:afterAutospacing="0"/>
        <w:jc w:val="both"/>
      </w:pPr>
      <w:r>
        <w:t xml:space="preserve">二、發展安全農業，保障消費者權益方面：年度內積極推動CAS驗證、有機農業發展、蔬果農藥殘留抽驗、產銷履歷驗證等安全農業制度，以確保消費者之食品安全得到充分保障，績效良好。為防杜豬隻口蹄疫發生及加強家畜屠宰衛生檢查，建議加強控管肉類食品衛生安全標準及非法進口家畜之查緝，並利用「衛生署、農委會、環保署環境保護與食品安全通報及應變處理流程機制」，加強查察不法業者，以維護消費者權益。如於實施家畜屠宰衛生檢查遭受暴力脅迫，應即會同警察機關處理，務以落實畜禽屠宰衛生檢查政策與法制，貫徹執行，維護政府公權力及所有民眾的健康。 </w:t>
      </w:r>
    </w:p>
    <w:p w14:paraId="3BE6685E" w14:textId="77777777" w:rsidR="008F0BDF" w:rsidRDefault="008F0BDF">
      <w:pPr>
        <w:pStyle w:val="Web"/>
        <w:spacing w:before="0" w:beforeAutospacing="0" w:after="0" w:afterAutospacing="0"/>
        <w:jc w:val="both"/>
      </w:pPr>
      <w:r>
        <w:t xml:space="preserve">三、發展休閒農業，提高鄉村生活品質方面：發展休閒農業，提高鄉村生活品質績效目標之各項衡量指標，均達成或超越預訂目標值，對於農漁村產業轉型與農漁民收益均有明顯助益，並提供國人更具深度與廣度的優質休閒旅遊環境，成效良好，值得肯定。為促進休閒農漁業及森林旅遊之轉型及創造農村就業機會，鼓勵青年返鄉就業以減少失業率，建議妥為規劃農漁業轉型配套措施，除強化發展休閒農漁業之量能，並持續透過媒體宣導行銷，將農漁村休閒產業活動與觀光產業結合，達成綠色優質休閒產業創造農村就業機會目標。 </w:t>
      </w:r>
    </w:p>
    <w:p w14:paraId="113EB3A5" w14:textId="77777777" w:rsidR="008F0BDF" w:rsidRDefault="008F0BDF">
      <w:pPr>
        <w:pStyle w:val="Web"/>
        <w:spacing w:before="0" w:beforeAutospacing="0" w:after="0" w:afterAutospacing="0"/>
        <w:jc w:val="both"/>
      </w:pPr>
      <w:r>
        <w:t>四、發展生態農業，促進資源永續利用方面：每年度均辦理各縣市山坡地保育利用管理工作考核，將各縣市有關水土保持工作項目納入考核範圍，有效預防土石災害，成效良好。臺灣沿近海域漁場建構量未達原訂目標值之環保因素，建議以整體務實的角度，訂定漁場改善及建構之經營策略，從全方位營造豐富多樣的漁業資源生物環境構思，擬訂符合多樣性、永續性及及產值化的相關目標值，有效營創漁場環境並豐富生物資源。另政府實施造林政策多年，請檢討評估造林效益，以作為後續推動之參考。</w:t>
      </w:r>
    </w:p>
    <w:p w14:paraId="2D7E7E16" w14:textId="77777777" w:rsidR="008F0BDF" w:rsidRDefault="008F0BDF">
      <w:pPr>
        <w:pStyle w:val="Web"/>
        <w:spacing w:before="0" w:beforeAutospacing="0" w:after="0" w:afterAutospacing="0"/>
        <w:jc w:val="both"/>
      </w:pPr>
      <w:r>
        <w:t>五、加強農業綜合發展，增進農漁民福祉方面：農業教育訓練參訓者滿意度、漁船員經訓練且獲頒結業證書人數及農村營養保健與銀髮族生活照料輔導人數等指標均達成或超越原訂目標值，對於提升農漁民專業及產能、促進營養保健及銀髮族生活品質等，具有良好效益。為民服務案件之統計，顯示農民對農業政策及相關措施仍有諸多疑義或待解決問題，建議將各類案件彙整分析，並提出解決因應之道，以確實解決農民權益問題。</w:t>
      </w:r>
    </w:p>
    <w:p w14:paraId="68B7CDDC" w14:textId="77777777" w:rsidR="008F0BDF" w:rsidRDefault="008F0BDF">
      <w:pPr>
        <w:pStyle w:val="Web"/>
        <w:spacing w:before="0" w:beforeAutospacing="0" w:after="0" w:afterAutospacing="0"/>
        <w:jc w:val="both"/>
      </w:pPr>
      <w:r>
        <w:t>六、電子化政府方面：依農業知識主題及分眾需求，使大眾能透過網路有系統性地獲取知識，並持續蓄積各單位研發及推廣知識文件，充實農業產銷知識庫內容，期藉知識分享創造新知識，相關努力值得肯定。</w:t>
      </w:r>
    </w:p>
    <w:p w14:paraId="6E614FC7" w14:textId="77777777" w:rsidR="008F0BDF" w:rsidRDefault="008F0BDF">
      <w:pPr>
        <w:pStyle w:val="Web"/>
        <w:spacing w:before="0" w:beforeAutospacing="0" w:after="0" w:afterAutospacing="0"/>
        <w:jc w:val="both"/>
      </w:pPr>
      <w:r>
        <w:t>七、促進民間參與公共建設面向方面：97年以促參責任額度達成率為衡量指標，惟行政院自95年度起已不再以促參責任額度考核各部會，爰建請未來年度另擇定其他促參指標；次查97年未有預計簽約促參案，但考量對於各項促參管考業務及督導查核作業等，皆依規定按時執行，辦理態度積極，仍值得肯定；另，建議就權管之促參公共建設類別，包含重大商業（農產物流中心）及農業設施（包含畜禽屠宰場、農產品批發市場、農業科技園區、防疫檢疫相關設施、森林遊樂區、農業推廣設施、漁港區域內各項設施）等，積極檢視可以擴大民間參與之案源，並訂定具有前瞻性之全年度預計簽約目標值，以期能及早提供優質公共服務予國人。</w:t>
      </w:r>
    </w:p>
    <w:p w14:paraId="263E83D9" w14:textId="77777777" w:rsidR="008F0BDF" w:rsidRDefault="008F0BDF">
      <w:pPr>
        <w:pStyle w:val="Web"/>
        <w:spacing w:before="0" w:beforeAutospacing="0" w:after="0" w:afterAutospacing="0"/>
        <w:jc w:val="both"/>
      </w:pPr>
      <w:r>
        <w:t>八、人力面向方面：97年度推動各類預算員額管理、超額人力控管情形之配合度等指標均達成效，請賡續落實員額精簡。茶葉改良場臺東分場及魚池分場連續4個月以上(含)未足額進用原住民，建請加強督導並積極協助所屬機關足額進用。</w:t>
      </w:r>
    </w:p>
    <w:p w14:paraId="4754EDBB" w14:textId="77777777" w:rsidR="008F0BDF" w:rsidRDefault="008F0BDF">
      <w:pPr>
        <w:pStyle w:val="Web"/>
        <w:spacing w:before="0" w:beforeAutospacing="0" w:after="0" w:afterAutospacing="0"/>
        <w:jc w:val="both"/>
      </w:pPr>
      <w:r>
        <w:t>九、經費面向方面：經常門預算賸餘率較95及96年度實際平均賸餘率為低，請加強撙節經常支出；另資本門預算執行率未達原訂目標值，請加強執行資本門預算。98年度編報中程施政計畫經費總數超出其中程歲出概算額度，鑒於近年來中央財政狀況仍屬拮据，嗣後編報中程施政計畫仍宜配合中程歲出概算規模，並本零基預算精神核實編列。</w:t>
      </w:r>
    </w:p>
    <w:sectPr w:rsidR="008F0BDF">
      <w:footerReference w:type="even" r:id="rId7"/>
      <w:footerReference w:type="default" r:id="rId8"/>
      <w:pgSz w:w="11906" w:h="16838"/>
      <w:pgMar w:top="1440" w:right="1134" w:bottom="1440" w:left="1134" w:header="851" w:footer="992" w:gutter="284"/>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FA6B3" w14:textId="77777777" w:rsidR="0075568B" w:rsidRDefault="0075568B">
      <w:r>
        <w:separator/>
      </w:r>
    </w:p>
  </w:endnote>
  <w:endnote w:type="continuationSeparator" w:id="0">
    <w:p w14:paraId="1C3AAA52" w14:textId="77777777" w:rsidR="0075568B" w:rsidRDefault="0075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2929" w14:textId="77777777" w:rsidR="001B478E" w:rsidRDefault="001B478E" w:rsidP="0094209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DD7C7EF" w14:textId="77777777" w:rsidR="001B478E" w:rsidRDefault="001B478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B20C" w14:textId="77777777" w:rsidR="001B478E" w:rsidRDefault="001B478E" w:rsidP="0094209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1C2ACA">
      <w:rPr>
        <w:rStyle w:val="a4"/>
        <w:noProof/>
      </w:rPr>
      <w:t>1</w:t>
    </w:r>
    <w:r>
      <w:rPr>
        <w:rStyle w:val="a4"/>
      </w:rPr>
      <w:fldChar w:fldCharType="end"/>
    </w:r>
  </w:p>
  <w:p w14:paraId="11AB530C" w14:textId="77777777" w:rsidR="001B478E" w:rsidRDefault="001B478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4A6F4" w14:textId="77777777" w:rsidR="0075568B" w:rsidRDefault="0075568B">
      <w:r>
        <w:separator/>
      </w:r>
    </w:p>
  </w:footnote>
  <w:footnote w:type="continuationSeparator" w:id="0">
    <w:p w14:paraId="05FB9D04" w14:textId="77777777" w:rsidR="0075568B" w:rsidRDefault="007556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19"/>
    <w:rsid w:val="001B478E"/>
    <w:rsid w:val="001C2ACA"/>
    <w:rsid w:val="001D0019"/>
    <w:rsid w:val="0075568B"/>
    <w:rsid w:val="00885D24"/>
    <w:rsid w:val="008F0BDF"/>
    <w:rsid w:val="00942095"/>
    <w:rsid w:val="00CF178A"/>
    <w:rsid w:val="00EF5F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martTagType w:namespaceuri="urn:schemas-microsoft-com:office:smarttags" w:name="chmetcnv"/>
  <w:smartTagType w:namespaceuri="urn:schemas-microsoft-com:office:smarttags" w:name="PersonName"/>
  <w:shapeDefaults>
    <o:shapedefaults v:ext="edit" spidmax="1026"/>
    <o:shapelayout v:ext="edit">
      <o:idmap v:ext="edit" data="1"/>
    </o:shapelayout>
  </w:shapeDefaults>
  <w:decimalSymbol w:val="."/>
  <w:listSeparator w:val=","/>
  <w14:docId w14:val="5E38253A"/>
  <w15:chartTrackingRefBased/>
  <w15:docId w15:val="{06B89FFA-7F75-4999-BE78-7B468EE74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新細明體" w:hAnsi="新細明體" w:cs="新細明體"/>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Web">
    <w:name w:val="Normal (Web)"/>
    <w:basedOn w:val="a"/>
    <w:pPr>
      <w:spacing w:before="100" w:beforeAutospacing="1" w:after="100" w:afterAutospacing="1"/>
    </w:pPr>
  </w:style>
  <w:style w:type="paragraph" w:styleId="a3">
    <w:name w:val="footer"/>
    <w:basedOn w:val="a"/>
    <w:rsid w:val="00885D24"/>
    <w:pPr>
      <w:tabs>
        <w:tab w:val="center" w:pos="4153"/>
        <w:tab w:val="right" w:pos="8306"/>
      </w:tabs>
      <w:snapToGrid w:val="0"/>
    </w:pPr>
    <w:rPr>
      <w:sz w:val="20"/>
      <w:szCs w:val="20"/>
    </w:rPr>
  </w:style>
  <w:style w:type="character" w:styleId="a4">
    <w:name w:val="page number"/>
    <w:basedOn w:val="a0"/>
    <w:rsid w:val="00885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210.241.21.134/WFS/IMG/97_345000000G_forla.gi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6916</Words>
  <Characters>39426</Characters>
  <Application>Microsoft Office Word</Application>
  <DocSecurity>0</DocSecurity>
  <Lines>328</Lines>
  <Paragraphs>92</Paragraphs>
  <ScaleCrop>false</ScaleCrop>
  <Company>rdec</Company>
  <LinksUpToDate>false</LinksUpToDate>
  <CharactersWithSpaces>46250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施政計畫管理資訊系統</dc:title>
  <dc:subject/>
  <dc:creator>rdec</dc:creator>
  <cp:keywords/>
  <cp:lastModifiedBy>Emma</cp:lastModifiedBy>
  <cp:revision>3</cp:revision>
  <dcterms:created xsi:type="dcterms:W3CDTF">2021-06-13T14:20:00Z</dcterms:created>
  <dcterms:modified xsi:type="dcterms:W3CDTF">2021-06-13T14:21:00Z</dcterms:modified>
</cp:coreProperties>
</file>