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7E9E0" w14:textId="77777777" w:rsidR="007C0085" w:rsidRDefault="007C0085">
      <w:pPr>
        <w:jc w:val="center"/>
        <w:rPr>
          <w:rFonts w:ascii="Times New Roman" w:hAnsi="Times New Roman"/>
        </w:rPr>
      </w:pPr>
      <w:r>
        <w:rPr>
          <w:rFonts w:ascii="Times New Roman" w:hAnsi="Times New Roman" w:hint="default"/>
          <w:b/>
          <w:bCs/>
        </w:rPr>
        <w:t>行政院農業委員會</w:t>
      </w:r>
    </w:p>
    <w:p w14:paraId="75F3E0DB" w14:textId="77777777" w:rsidR="007C0085" w:rsidRDefault="007C0085">
      <w:pPr>
        <w:jc w:val="center"/>
        <w:rPr>
          <w:rFonts w:ascii="Times New Roman" w:hAnsi="Times New Roman" w:hint="default"/>
        </w:rPr>
      </w:pPr>
      <w:r>
        <w:rPr>
          <w:rFonts w:ascii="Times New Roman" w:hAnsi="Times New Roman" w:hint="default"/>
          <w:b/>
          <w:bCs/>
        </w:rPr>
        <w:t>96</w:t>
      </w:r>
      <w:r>
        <w:rPr>
          <w:rFonts w:ascii="Times New Roman" w:hAnsi="Times New Roman" w:hint="default"/>
          <w:b/>
          <w:bCs/>
        </w:rPr>
        <w:t>年度施政績效報告</w:t>
      </w:r>
    </w:p>
    <w:p w14:paraId="28063163" w14:textId="77777777" w:rsidR="007C0085" w:rsidRDefault="007C0085">
      <w:pPr>
        <w:jc w:val="right"/>
        <w:rPr>
          <w:rFonts w:ascii="Times New Roman" w:hAnsi="Times New Roman" w:hint="default"/>
        </w:rPr>
      </w:pPr>
      <w:r>
        <w:rPr>
          <w:rFonts w:ascii="Times New Roman" w:hAnsi="Times New Roman" w:hint="default"/>
        </w:rPr>
        <w:t>公告日期：</w:t>
      </w:r>
      <w:r>
        <w:rPr>
          <w:rFonts w:ascii="Times New Roman" w:hAnsi="Times New Roman" w:hint="default"/>
        </w:rPr>
        <w:t>97</w:t>
      </w:r>
      <w:r>
        <w:rPr>
          <w:rFonts w:ascii="Times New Roman" w:hAnsi="Times New Roman" w:hint="default"/>
        </w:rPr>
        <w:t>年</w:t>
      </w:r>
      <w:r>
        <w:rPr>
          <w:rFonts w:ascii="Times New Roman" w:hAnsi="Times New Roman" w:hint="default"/>
        </w:rPr>
        <w:t>5</w:t>
      </w:r>
      <w:r>
        <w:rPr>
          <w:rFonts w:ascii="Times New Roman" w:hAnsi="Times New Roman" w:hint="default"/>
        </w:rPr>
        <w:t>月</w:t>
      </w:r>
      <w:r>
        <w:rPr>
          <w:rFonts w:ascii="Times New Roman" w:hAnsi="Times New Roman"/>
        </w:rPr>
        <w:t>9</w:t>
      </w:r>
      <w:r>
        <w:rPr>
          <w:rFonts w:ascii="Times New Roman" w:hAnsi="Times New Roman" w:hint="default"/>
        </w:rPr>
        <w:t>日</w:t>
      </w:r>
    </w:p>
    <w:p w14:paraId="10A17850" w14:textId="77777777" w:rsidR="007C0085" w:rsidRDefault="007C0085">
      <w:pPr>
        <w:pStyle w:val="Web"/>
        <w:rPr>
          <w:rFonts w:ascii="Times New Roman" w:hAnsi="Times New Roman" w:hint="default"/>
        </w:rPr>
      </w:pPr>
      <w:r>
        <w:rPr>
          <w:rFonts w:ascii="Times New Roman" w:hAnsi="Times New Roman" w:hint="default"/>
          <w:b/>
          <w:bCs/>
        </w:rPr>
        <w:t>壹、前言</w:t>
      </w:r>
    </w:p>
    <w:p w14:paraId="1D914445" w14:textId="77777777" w:rsidR="007C0085" w:rsidRDefault="007C0085">
      <w:pPr>
        <w:jc w:val="both"/>
        <w:rPr>
          <w:rFonts w:ascii="Times New Roman" w:hAnsi="Times New Roman" w:hint="default"/>
        </w:rPr>
      </w:pPr>
      <w:r>
        <w:rPr>
          <w:rFonts w:ascii="Times New Roman" w:hAnsi="Times New Roman" w:hint="default"/>
        </w:rPr>
        <w:t>一、本會</w:t>
      </w:r>
      <w:r>
        <w:rPr>
          <w:rFonts w:ascii="Times New Roman" w:hAnsi="Times New Roman" w:hint="default"/>
        </w:rPr>
        <w:t>96</w:t>
      </w:r>
      <w:r>
        <w:rPr>
          <w:rFonts w:ascii="Times New Roman" w:hAnsi="Times New Roman" w:hint="default"/>
        </w:rPr>
        <w:t>年度施政主軸由「發展優質農業，提升國際競爭力」、「發展安全農業，保障消費者權益」、「發展休閒農業，提高鄉村生活品質」、「發展生態農業，促進資源永續利用」及「加強農業綜合發展，增進農漁民福祉」等</w:t>
      </w:r>
      <w:r>
        <w:rPr>
          <w:rFonts w:ascii="Times New Roman" w:hAnsi="Times New Roman" w:hint="default"/>
        </w:rPr>
        <w:t>5</w:t>
      </w:r>
      <w:r>
        <w:rPr>
          <w:rFonts w:ascii="Times New Roman" w:hAnsi="Times New Roman" w:hint="default"/>
        </w:rPr>
        <w:t>項策略績效目標組成，在各項策略績效目標下，分別訂定衡量指標並戮力執行，藉以評估施政績效。</w:t>
      </w:r>
    </w:p>
    <w:p w14:paraId="68F4CF2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二、本會為落實推動重要施政，確保計畫執行成效，成立「農業科技審議委員會」及「農業施政計畫績效評估委員會」，督導本會施政計畫之策劃、推動、管理及績效評估。平時定期召開會議，就執行進度及困難問題，督促及協調本會各單位及所屬機關積極推動，亦責由管考單位或聘請專家學者分別組團進行實地查證，查證結果在績效評估委員會議中提報檢討改善。本會</w:t>
      </w:r>
      <w:r>
        <w:rPr>
          <w:rFonts w:ascii="Times New Roman" w:hAnsi="Times New Roman" w:hint="default"/>
        </w:rPr>
        <w:t>96</w:t>
      </w:r>
      <w:r>
        <w:rPr>
          <w:rFonts w:ascii="Times New Roman" w:hAnsi="Times New Roman" w:hint="default"/>
        </w:rPr>
        <w:t>年度施政績效就業務構面及內部管理構面總計訂定</w:t>
      </w:r>
      <w:r>
        <w:rPr>
          <w:rFonts w:ascii="Times New Roman" w:hAnsi="Times New Roman" w:hint="default"/>
        </w:rPr>
        <w:t>54</w:t>
      </w:r>
      <w:r>
        <w:rPr>
          <w:rFonts w:ascii="Times New Roman" w:hAnsi="Times New Roman" w:hint="default"/>
        </w:rPr>
        <w:t>項衡量指標，由本會各主辦單位（機關）於</w:t>
      </w:r>
      <w:r>
        <w:rPr>
          <w:rFonts w:ascii="Times New Roman" w:hAnsi="Times New Roman" w:hint="default"/>
        </w:rPr>
        <w:t>97</w:t>
      </w:r>
      <w:r>
        <w:rPr>
          <w:rFonts w:ascii="Times New Roman" w:hAnsi="Times New Roman" w:hint="default"/>
        </w:rPr>
        <w:t>年</w:t>
      </w:r>
      <w:r>
        <w:rPr>
          <w:rFonts w:ascii="Times New Roman" w:hAnsi="Times New Roman" w:hint="default"/>
        </w:rPr>
        <w:t>1</w:t>
      </w:r>
      <w:r>
        <w:rPr>
          <w:rFonts w:ascii="Times New Roman" w:hAnsi="Times New Roman" w:hint="default"/>
        </w:rPr>
        <w:t>月</w:t>
      </w:r>
      <w:r>
        <w:rPr>
          <w:rFonts w:ascii="Times New Roman" w:hAnsi="Times New Roman" w:hint="default"/>
        </w:rPr>
        <w:t>31</w:t>
      </w:r>
      <w:r>
        <w:rPr>
          <w:rFonts w:ascii="Times New Roman" w:hAnsi="Times New Roman" w:hint="default"/>
        </w:rPr>
        <w:t>日完成自評作業，經主辦單位主管或首長親自核定後，由本會幕僚單位依據燈號評估標準逐項初審，併同</w:t>
      </w:r>
      <w:r>
        <w:rPr>
          <w:rFonts w:ascii="Times New Roman" w:hAnsi="Times New Roman" w:hint="default"/>
        </w:rPr>
        <w:t>95</w:t>
      </w:r>
      <w:r>
        <w:rPr>
          <w:rFonts w:ascii="Times New Roman" w:hAnsi="Times New Roman" w:hint="default"/>
        </w:rPr>
        <w:t>年度行政院審核意見之辦理情形，彙編完成並簽奉主任委員核定。</w:t>
      </w:r>
      <w:r>
        <w:rPr>
          <w:rFonts w:ascii="Times New Roman" w:hAnsi="Times New Roman" w:hint="default"/>
        </w:rPr>
        <w:t xml:space="preserve"> </w:t>
      </w:r>
    </w:p>
    <w:p w14:paraId="12BCCF76" w14:textId="77777777" w:rsidR="007C0085" w:rsidRDefault="007C0085">
      <w:pPr>
        <w:pStyle w:val="Web"/>
        <w:rPr>
          <w:rFonts w:ascii="Times New Roman" w:hAnsi="Times New Roman" w:hint="default"/>
        </w:rPr>
      </w:pPr>
      <w:r>
        <w:rPr>
          <w:rFonts w:ascii="Times New Roman" w:hAnsi="Times New Roman" w:hint="default"/>
          <w:b/>
          <w:bCs/>
        </w:rPr>
        <w:t>貳、近</w:t>
      </w:r>
      <w:r>
        <w:rPr>
          <w:rFonts w:ascii="Times New Roman" w:hAnsi="Times New Roman" w:hint="default"/>
          <w:b/>
          <w:bCs/>
        </w:rPr>
        <w:t>3</w:t>
      </w:r>
      <w:r>
        <w:rPr>
          <w:rFonts w:ascii="Times New Roman" w:hAnsi="Times New Roman" w:hint="default"/>
          <w:b/>
          <w:bCs/>
        </w:rPr>
        <w:t>年機關預算及人力</w:t>
      </w:r>
    </w:p>
    <w:p w14:paraId="706F9ABC" w14:textId="77777777" w:rsidR="007C0085" w:rsidRDefault="007C0085">
      <w:pPr>
        <w:pStyle w:val="Web"/>
        <w:rPr>
          <w:rFonts w:ascii="Times New Roman" w:hAnsi="Times New Roman" w:hint="default"/>
        </w:rPr>
      </w:pPr>
      <w:r>
        <w:rPr>
          <w:rFonts w:ascii="Times New Roman" w:hAnsi="Times New Roman" w:hint="default"/>
        </w:rPr>
        <w:t>一、近</w:t>
      </w:r>
      <w:r>
        <w:rPr>
          <w:rFonts w:ascii="Times New Roman" w:hAnsi="Times New Roman" w:hint="default"/>
        </w:rPr>
        <w:t>3</w:t>
      </w:r>
      <w:r>
        <w:rPr>
          <w:rFonts w:ascii="Times New Roman" w:hAnsi="Times New Roman" w:hint="default"/>
        </w:rPr>
        <w:t>年預、決算趨勢</w:t>
      </w:r>
    </w:p>
    <w:p w14:paraId="04901955" w14:textId="0162F526" w:rsidR="007C0085" w:rsidRDefault="000E0CC6">
      <w:pPr>
        <w:rPr>
          <w:rFonts w:ascii="Times New Roman" w:hAnsi="Times New Roman" w:hint="default"/>
        </w:rPr>
      </w:pPr>
      <w:r>
        <w:rPr>
          <w:rFonts w:ascii="Times New Roman" w:hAnsi="Times New Roman" w:hint="default"/>
          <w:noProof/>
        </w:rPr>
        <w:drawing>
          <wp:inline distT="0" distB="0" distL="0" distR="0" wp14:anchorId="1E1DD29D" wp14:editId="4905DFAE">
            <wp:extent cx="7620000" cy="24765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7620000" cy="2476500"/>
                    </a:xfrm>
                    <a:prstGeom prst="rect">
                      <a:avLst/>
                    </a:prstGeom>
                    <a:noFill/>
                    <a:ln>
                      <a:noFill/>
                    </a:ln>
                  </pic:spPr>
                </pic:pic>
              </a:graphicData>
            </a:graphic>
          </wp:inline>
        </w:drawing>
      </w:r>
    </w:p>
    <w:p w14:paraId="27288F3F" w14:textId="77777777" w:rsidR="007C0085" w:rsidRDefault="007C0085">
      <w:pPr>
        <w:jc w:val="right"/>
        <w:rPr>
          <w:rFonts w:ascii="Times New Roman" w:hAnsi="Times New Roman" w:hint="default"/>
        </w:rPr>
      </w:pPr>
      <w:r>
        <w:rPr>
          <w:rFonts w:ascii="Times New Roman" w:hAnsi="Times New Roman" w:hint="default"/>
          <w:sz w:val="20"/>
          <w:szCs w:val="20"/>
        </w:rPr>
        <w:t>預決算單位：百萬元</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800"/>
        <w:gridCol w:w="934"/>
        <w:gridCol w:w="1868"/>
        <w:gridCol w:w="1868"/>
        <w:gridCol w:w="1868"/>
      </w:tblGrid>
      <w:tr w:rsidR="007C0085" w14:paraId="2E1C1286" w14:textId="77777777">
        <w:tc>
          <w:tcPr>
            <w:tcW w:w="1500" w:type="pct"/>
            <w:tcBorders>
              <w:top w:val="outset" w:sz="6" w:space="0" w:color="111111"/>
              <w:left w:val="outset" w:sz="6" w:space="0" w:color="111111"/>
              <w:bottom w:val="outset" w:sz="6" w:space="0" w:color="111111"/>
              <w:right w:val="outset" w:sz="6" w:space="0" w:color="111111"/>
            </w:tcBorders>
            <w:vAlign w:val="center"/>
          </w:tcPr>
          <w:p w14:paraId="5A0C34A8" w14:textId="77777777" w:rsidR="007C0085" w:rsidRDefault="007C0085">
            <w:pPr>
              <w:jc w:val="center"/>
              <w:rPr>
                <w:rFonts w:ascii="Times New Roman" w:hAnsi="Times New Roman" w:hint="default"/>
              </w:rPr>
            </w:pPr>
            <w:r>
              <w:rPr>
                <w:rFonts w:ascii="Times New Roman" w:hAnsi="Times New Roman"/>
              </w:rPr>
              <w:t>項目</w:t>
            </w:r>
          </w:p>
        </w:tc>
        <w:tc>
          <w:tcPr>
            <w:tcW w:w="500" w:type="pct"/>
            <w:tcBorders>
              <w:top w:val="outset" w:sz="6" w:space="0" w:color="111111"/>
              <w:left w:val="outset" w:sz="6" w:space="0" w:color="111111"/>
              <w:bottom w:val="outset" w:sz="6" w:space="0" w:color="111111"/>
              <w:right w:val="outset" w:sz="6" w:space="0" w:color="111111"/>
            </w:tcBorders>
            <w:vAlign w:val="center"/>
          </w:tcPr>
          <w:p w14:paraId="214D09E5" w14:textId="77777777" w:rsidR="007C0085" w:rsidRDefault="007C0085">
            <w:pPr>
              <w:jc w:val="center"/>
              <w:rPr>
                <w:rFonts w:ascii="Times New Roman" w:hAnsi="Times New Roman" w:hint="default"/>
              </w:rPr>
            </w:pPr>
            <w:r>
              <w:rPr>
                <w:rFonts w:ascii="Times New Roman" w:hAnsi="Times New Roman"/>
              </w:rPr>
              <w:t>預決算</w:t>
            </w:r>
          </w:p>
        </w:tc>
        <w:tc>
          <w:tcPr>
            <w:tcW w:w="1000" w:type="pct"/>
            <w:tcBorders>
              <w:top w:val="outset" w:sz="6" w:space="0" w:color="111111"/>
              <w:left w:val="outset" w:sz="6" w:space="0" w:color="111111"/>
              <w:bottom w:val="outset" w:sz="6" w:space="0" w:color="111111"/>
              <w:right w:val="outset" w:sz="6" w:space="0" w:color="111111"/>
            </w:tcBorders>
            <w:vAlign w:val="center"/>
          </w:tcPr>
          <w:p w14:paraId="23814925" w14:textId="77777777" w:rsidR="007C0085" w:rsidRDefault="007C0085">
            <w:pPr>
              <w:jc w:val="center"/>
              <w:rPr>
                <w:rFonts w:ascii="Times New Roman" w:hAnsi="Times New Roman" w:hint="default"/>
              </w:rPr>
            </w:pPr>
            <w:r>
              <w:rPr>
                <w:rFonts w:ascii="Times New Roman" w:hAnsi="Times New Roman"/>
              </w:rPr>
              <w:t>94</w:t>
            </w:r>
          </w:p>
        </w:tc>
        <w:tc>
          <w:tcPr>
            <w:tcW w:w="1000" w:type="pct"/>
            <w:tcBorders>
              <w:top w:val="outset" w:sz="6" w:space="0" w:color="111111"/>
              <w:left w:val="outset" w:sz="6" w:space="0" w:color="111111"/>
              <w:bottom w:val="outset" w:sz="6" w:space="0" w:color="111111"/>
              <w:right w:val="outset" w:sz="6" w:space="0" w:color="111111"/>
            </w:tcBorders>
            <w:vAlign w:val="center"/>
          </w:tcPr>
          <w:p w14:paraId="31DFD7B3" w14:textId="77777777" w:rsidR="007C0085" w:rsidRDefault="007C0085">
            <w:pPr>
              <w:jc w:val="center"/>
              <w:rPr>
                <w:rFonts w:ascii="Times New Roman" w:hAnsi="Times New Roman" w:hint="default"/>
              </w:rPr>
            </w:pPr>
            <w:r>
              <w:rPr>
                <w:rFonts w:ascii="Times New Roman" w:hAnsi="Times New Roman"/>
              </w:rPr>
              <w:t>95</w:t>
            </w:r>
          </w:p>
        </w:tc>
        <w:tc>
          <w:tcPr>
            <w:tcW w:w="1000" w:type="pct"/>
            <w:tcBorders>
              <w:top w:val="outset" w:sz="6" w:space="0" w:color="111111"/>
              <w:left w:val="outset" w:sz="6" w:space="0" w:color="111111"/>
              <w:bottom w:val="outset" w:sz="6" w:space="0" w:color="111111"/>
              <w:right w:val="outset" w:sz="6" w:space="0" w:color="111111"/>
            </w:tcBorders>
            <w:vAlign w:val="center"/>
          </w:tcPr>
          <w:p w14:paraId="7362BDE6" w14:textId="77777777" w:rsidR="007C0085" w:rsidRDefault="007C0085">
            <w:pPr>
              <w:jc w:val="center"/>
              <w:rPr>
                <w:rFonts w:ascii="Times New Roman" w:hAnsi="Times New Roman" w:hint="default"/>
              </w:rPr>
            </w:pPr>
            <w:r>
              <w:rPr>
                <w:rFonts w:ascii="Times New Roman" w:hAnsi="Times New Roman"/>
              </w:rPr>
              <w:t>96</w:t>
            </w:r>
          </w:p>
        </w:tc>
      </w:tr>
      <w:tr w:rsidR="007C0085" w14:paraId="12F980C1" w14:textId="77777777">
        <w:trPr>
          <w:cantSplit/>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5FF5CCD" w14:textId="77777777" w:rsidR="007C0085" w:rsidRDefault="007C0085">
            <w:pPr>
              <w:rPr>
                <w:rFonts w:ascii="Times New Roman" w:hAnsi="Times New Roman" w:hint="default"/>
              </w:rPr>
            </w:pPr>
            <w:r>
              <w:rPr>
                <w:rFonts w:ascii="Times New Roman" w:hAnsi="Times New Roman"/>
              </w:rPr>
              <w:t>普通基金</w:t>
            </w:r>
            <w:r>
              <w:rPr>
                <w:rFonts w:ascii="Times New Roman" w:hAnsi="Times New Roman"/>
              </w:rPr>
              <w:t>(</w:t>
            </w:r>
            <w:r>
              <w:rPr>
                <w:rFonts w:ascii="Times New Roman" w:hAnsi="Times New Roman"/>
              </w:rPr>
              <w:t>公務預算</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097C7D7" w14:textId="77777777" w:rsidR="007C0085" w:rsidRDefault="007C0085">
            <w:pPr>
              <w:jc w:val="center"/>
              <w:rPr>
                <w:rFonts w:ascii="Times New Roman" w:hAnsi="Times New Roman" w:hint="default"/>
              </w:rPr>
            </w:pPr>
            <w:r>
              <w:rPr>
                <w:rFonts w:ascii="Times New Roman" w:hAnsi="Times New Roman"/>
              </w:rP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49DA52C1" w14:textId="77777777" w:rsidR="007C0085" w:rsidRDefault="007C0085">
            <w:pPr>
              <w:jc w:val="right"/>
              <w:rPr>
                <w:rFonts w:ascii="Times New Roman" w:hAnsi="Times New Roman" w:hint="default"/>
              </w:rPr>
            </w:pPr>
            <w:r>
              <w:rPr>
                <w:rFonts w:ascii="Times New Roman" w:hAnsi="Times New Roman"/>
              </w:rPr>
              <w:t>122,622</w:t>
            </w:r>
          </w:p>
        </w:tc>
        <w:tc>
          <w:tcPr>
            <w:tcW w:w="0" w:type="auto"/>
            <w:tcBorders>
              <w:top w:val="outset" w:sz="6" w:space="0" w:color="111111"/>
              <w:left w:val="outset" w:sz="6" w:space="0" w:color="111111"/>
              <w:bottom w:val="outset" w:sz="6" w:space="0" w:color="111111"/>
              <w:right w:val="outset" w:sz="6" w:space="0" w:color="111111"/>
            </w:tcBorders>
            <w:vAlign w:val="center"/>
          </w:tcPr>
          <w:p w14:paraId="57A5932C" w14:textId="77777777" w:rsidR="007C0085" w:rsidRDefault="007C0085">
            <w:pPr>
              <w:jc w:val="right"/>
              <w:rPr>
                <w:rFonts w:ascii="Times New Roman" w:hAnsi="Times New Roman" w:hint="default"/>
              </w:rPr>
            </w:pPr>
            <w:r>
              <w:rPr>
                <w:rFonts w:ascii="Times New Roman" w:hAnsi="Times New Roman"/>
              </w:rPr>
              <w:t>95,535</w:t>
            </w:r>
          </w:p>
        </w:tc>
        <w:tc>
          <w:tcPr>
            <w:tcW w:w="0" w:type="auto"/>
            <w:tcBorders>
              <w:top w:val="outset" w:sz="6" w:space="0" w:color="111111"/>
              <w:left w:val="outset" w:sz="6" w:space="0" w:color="111111"/>
              <w:bottom w:val="outset" w:sz="6" w:space="0" w:color="111111"/>
              <w:right w:val="outset" w:sz="6" w:space="0" w:color="111111"/>
            </w:tcBorders>
            <w:vAlign w:val="center"/>
          </w:tcPr>
          <w:p w14:paraId="060BEFC1" w14:textId="77777777" w:rsidR="007C0085" w:rsidRDefault="007C0085">
            <w:pPr>
              <w:jc w:val="right"/>
              <w:rPr>
                <w:rFonts w:ascii="Times New Roman" w:hAnsi="Times New Roman" w:hint="default"/>
              </w:rPr>
            </w:pPr>
            <w:r>
              <w:rPr>
                <w:rFonts w:ascii="Times New Roman" w:hAnsi="Times New Roman"/>
              </w:rPr>
              <w:t>93,526</w:t>
            </w:r>
          </w:p>
        </w:tc>
      </w:tr>
      <w:tr w:rsidR="007C0085" w14:paraId="6E0EC62E"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8CD241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0EE2DC5" w14:textId="77777777" w:rsidR="007C0085" w:rsidRDefault="007C0085">
            <w:pPr>
              <w:jc w:val="center"/>
              <w:rPr>
                <w:rFonts w:ascii="Times New Roman" w:hAnsi="Times New Roman" w:hint="default"/>
              </w:rPr>
            </w:pPr>
            <w:r>
              <w:rPr>
                <w:rFonts w:ascii="Times New Roman" w:hAnsi="Times New Roman"/>
              </w:rP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0C5EA6E0" w14:textId="77777777" w:rsidR="007C0085" w:rsidRDefault="007C0085">
            <w:pPr>
              <w:jc w:val="right"/>
              <w:rPr>
                <w:rFonts w:ascii="Times New Roman" w:hAnsi="Times New Roman" w:hint="default"/>
              </w:rPr>
            </w:pPr>
            <w:r>
              <w:rPr>
                <w:rFonts w:ascii="Times New Roman" w:hAnsi="Times New Roman"/>
              </w:rPr>
              <w:t>122,277</w:t>
            </w:r>
          </w:p>
        </w:tc>
        <w:tc>
          <w:tcPr>
            <w:tcW w:w="0" w:type="auto"/>
            <w:tcBorders>
              <w:top w:val="outset" w:sz="6" w:space="0" w:color="111111"/>
              <w:left w:val="outset" w:sz="6" w:space="0" w:color="111111"/>
              <w:bottom w:val="outset" w:sz="6" w:space="0" w:color="111111"/>
              <w:right w:val="outset" w:sz="6" w:space="0" w:color="111111"/>
            </w:tcBorders>
            <w:vAlign w:val="center"/>
          </w:tcPr>
          <w:p w14:paraId="26349DB8" w14:textId="77777777" w:rsidR="007C0085" w:rsidRDefault="007C0085">
            <w:pPr>
              <w:jc w:val="right"/>
              <w:rPr>
                <w:rFonts w:ascii="Times New Roman" w:hAnsi="Times New Roman" w:hint="default"/>
              </w:rPr>
            </w:pPr>
            <w:r>
              <w:rPr>
                <w:rFonts w:ascii="Times New Roman" w:hAnsi="Times New Roman"/>
              </w:rPr>
              <w:t>94,781</w:t>
            </w:r>
          </w:p>
        </w:tc>
        <w:tc>
          <w:tcPr>
            <w:tcW w:w="0" w:type="auto"/>
            <w:tcBorders>
              <w:top w:val="outset" w:sz="6" w:space="0" w:color="111111"/>
              <w:left w:val="outset" w:sz="6" w:space="0" w:color="111111"/>
              <w:bottom w:val="outset" w:sz="6" w:space="0" w:color="111111"/>
              <w:right w:val="outset" w:sz="6" w:space="0" w:color="111111"/>
            </w:tcBorders>
            <w:vAlign w:val="center"/>
          </w:tcPr>
          <w:p w14:paraId="4B93541D" w14:textId="77777777" w:rsidR="007C0085" w:rsidRDefault="007C0085">
            <w:pPr>
              <w:jc w:val="right"/>
              <w:rPr>
                <w:rFonts w:ascii="Times New Roman" w:hAnsi="Times New Roman" w:hint="default"/>
              </w:rPr>
            </w:pPr>
            <w:r>
              <w:rPr>
                <w:rFonts w:ascii="Times New Roman" w:hAnsi="Times New Roman"/>
              </w:rPr>
              <w:t>92,644</w:t>
            </w:r>
          </w:p>
        </w:tc>
      </w:tr>
      <w:tr w:rsidR="007C0085" w14:paraId="180C0F95" w14:textId="77777777">
        <w:trPr>
          <w:cantSplit/>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7D5D742" w14:textId="77777777" w:rsidR="007C0085" w:rsidRDefault="007C0085">
            <w:pPr>
              <w:rPr>
                <w:rFonts w:ascii="Times New Roman" w:hAnsi="Times New Roman" w:hint="default"/>
              </w:rPr>
            </w:pPr>
            <w:r>
              <w:rPr>
                <w:rFonts w:ascii="Times New Roman" w:hAnsi="Times New Roman"/>
              </w:rPr>
              <w:t>特種基金</w:t>
            </w:r>
          </w:p>
        </w:tc>
        <w:tc>
          <w:tcPr>
            <w:tcW w:w="0" w:type="auto"/>
            <w:tcBorders>
              <w:top w:val="outset" w:sz="6" w:space="0" w:color="111111"/>
              <w:left w:val="outset" w:sz="6" w:space="0" w:color="111111"/>
              <w:bottom w:val="outset" w:sz="6" w:space="0" w:color="111111"/>
              <w:right w:val="outset" w:sz="6" w:space="0" w:color="111111"/>
            </w:tcBorders>
            <w:vAlign w:val="center"/>
          </w:tcPr>
          <w:p w14:paraId="71AFE540" w14:textId="77777777" w:rsidR="007C0085" w:rsidRDefault="007C0085">
            <w:pPr>
              <w:jc w:val="center"/>
              <w:rPr>
                <w:rFonts w:ascii="Times New Roman" w:hAnsi="Times New Roman" w:hint="default"/>
              </w:rPr>
            </w:pPr>
            <w:r>
              <w:rPr>
                <w:rFonts w:ascii="Times New Roman" w:hAnsi="Times New Roman"/>
              </w:rP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03FAC622" w14:textId="77777777" w:rsidR="007C0085" w:rsidRDefault="007C0085">
            <w:pPr>
              <w:jc w:val="right"/>
              <w:rPr>
                <w:rFonts w:ascii="Times New Roman" w:hAnsi="Times New Roman" w:hint="default"/>
              </w:rPr>
            </w:pPr>
            <w:r>
              <w:rPr>
                <w:rFonts w:ascii="Times New Roman" w:hAnsi="Times New Roman"/>
              </w:rPr>
              <w:t>46,647</w:t>
            </w:r>
          </w:p>
        </w:tc>
        <w:tc>
          <w:tcPr>
            <w:tcW w:w="0" w:type="auto"/>
            <w:tcBorders>
              <w:top w:val="outset" w:sz="6" w:space="0" w:color="111111"/>
              <w:left w:val="outset" w:sz="6" w:space="0" w:color="111111"/>
              <w:bottom w:val="outset" w:sz="6" w:space="0" w:color="111111"/>
              <w:right w:val="outset" w:sz="6" w:space="0" w:color="111111"/>
            </w:tcBorders>
            <w:vAlign w:val="center"/>
          </w:tcPr>
          <w:p w14:paraId="468FBFD2" w14:textId="77777777" w:rsidR="007C0085" w:rsidRDefault="007C0085">
            <w:pPr>
              <w:jc w:val="right"/>
              <w:rPr>
                <w:rFonts w:ascii="Times New Roman" w:hAnsi="Times New Roman" w:hint="default"/>
              </w:rPr>
            </w:pPr>
            <w:r>
              <w:rPr>
                <w:rFonts w:ascii="Times New Roman" w:hAnsi="Times New Roman"/>
              </w:rPr>
              <w:t>40,637</w:t>
            </w:r>
          </w:p>
        </w:tc>
        <w:tc>
          <w:tcPr>
            <w:tcW w:w="0" w:type="auto"/>
            <w:tcBorders>
              <w:top w:val="outset" w:sz="6" w:space="0" w:color="111111"/>
              <w:left w:val="outset" w:sz="6" w:space="0" w:color="111111"/>
              <w:bottom w:val="outset" w:sz="6" w:space="0" w:color="111111"/>
              <w:right w:val="outset" w:sz="6" w:space="0" w:color="111111"/>
            </w:tcBorders>
            <w:vAlign w:val="center"/>
          </w:tcPr>
          <w:p w14:paraId="13BEC158" w14:textId="77777777" w:rsidR="007C0085" w:rsidRDefault="007C0085">
            <w:pPr>
              <w:jc w:val="right"/>
              <w:rPr>
                <w:rFonts w:ascii="Times New Roman" w:hAnsi="Times New Roman" w:hint="default"/>
              </w:rPr>
            </w:pPr>
            <w:r>
              <w:rPr>
                <w:rFonts w:ascii="Times New Roman" w:hAnsi="Times New Roman"/>
              </w:rPr>
              <w:t>39,766</w:t>
            </w:r>
          </w:p>
        </w:tc>
      </w:tr>
      <w:tr w:rsidR="007C0085" w14:paraId="76F83272"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1BE8CF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6329E4C" w14:textId="77777777" w:rsidR="007C0085" w:rsidRDefault="007C0085">
            <w:pPr>
              <w:jc w:val="center"/>
              <w:rPr>
                <w:rFonts w:ascii="Times New Roman" w:hAnsi="Times New Roman" w:hint="default"/>
              </w:rPr>
            </w:pPr>
            <w:r>
              <w:rPr>
                <w:rFonts w:ascii="Times New Roman" w:hAnsi="Times New Roman"/>
              </w:rP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7EEF96C8" w14:textId="77777777" w:rsidR="007C0085" w:rsidRDefault="007C0085">
            <w:pPr>
              <w:jc w:val="right"/>
              <w:rPr>
                <w:rFonts w:ascii="Times New Roman" w:hAnsi="Times New Roman" w:hint="default"/>
              </w:rPr>
            </w:pPr>
            <w:r>
              <w:rPr>
                <w:rFonts w:ascii="Times New Roman" w:hAnsi="Times New Roman"/>
              </w:rPr>
              <w:t>39,735</w:t>
            </w:r>
          </w:p>
        </w:tc>
        <w:tc>
          <w:tcPr>
            <w:tcW w:w="0" w:type="auto"/>
            <w:tcBorders>
              <w:top w:val="outset" w:sz="6" w:space="0" w:color="111111"/>
              <w:left w:val="outset" w:sz="6" w:space="0" w:color="111111"/>
              <w:bottom w:val="outset" w:sz="6" w:space="0" w:color="111111"/>
              <w:right w:val="outset" w:sz="6" w:space="0" w:color="111111"/>
            </w:tcBorders>
            <w:vAlign w:val="center"/>
          </w:tcPr>
          <w:p w14:paraId="48787A4E" w14:textId="77777777" w:rsidR="007C0085" w:rsidRDefault="007C0085">
            <w:pPr>
              <w:jc w:val="right"/>
              <w:rPr>
                <w:rFonts w:ascii="Times New Roman" w:hAnsi="Times New Roman" w:hint="default"/>
              </w:rPr>
            </w:pPr>
            <w:r>
              <w:rPr>
                <w:rFonts w:ascii="Times New Roman" w:hAnsi="Times New Roman"/>
              </w:rPr>
              <w:t>37,967</w:t>
            </w:r>
          </w:p>
        </w:tc>
        <w:tc>
          <w:tcPr>
            <w:tcW w:w="0" w:type="auto"/>
            <w:tcBorders>
              <w:top w:val="outset" w:sz="6" w:space="0" w:color="111111"/>
              <w:left w:val="outset" w:sz="6" w:space="0" w:color="111111"/>
              <w:bottom w:val="outset" w:sz="6" w:space="0" w:color="111111"/>
              <w:right w:val="outset" w:sz="6" w:space="0" w:color="111111"/>
            </w:tcBorders>
            <w:vAlign w:val="center"/>
          </w:tcPr>
          <w:p w14:paraId="50F8E1B8" w14:textId="77777777" w:rsidR="007C0085" w:rsidRDefault="007C0085">
            <w:pPr>
              <w:jc w:val="right"/>
              <w:rPr>
                <w:rFonts w:ascii="Times New Roman" w:hAnsi="Times New Roman" w:hint="default"/>
              </w:rPr>
            </w:pPr>
            <w:r>
              <w:rPr>
                <w:rFonts w:ascii="Times New Roman" w:hAnsi="Times New Roman"/>
              </w:rPr>
              <w:t>44,767</w:t>
            </w:r>
          </w:p>
        </w:tc>
      </w:tr>
      <w:tr w:rsidR="007C0085" w14:paraId="4EF4F3C6" w14:textId="77777777">
        <w:trPr>
          <w:cantSplit/>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AB4411E" w14:textId="77777777" w:rsidR="007C0085" w:rsidRDefault="007C0085">
            <w:pPr>
              <w:rPr>
                <w:rFonts w:ascii="Times New Roman" w:hAnsi="Times New Roman" w:hint="default"/>
              </w:rPr>
            </w:pPr>
            <w:r>
              <w:rPr>
                <w:rFonts w:ascii="Times New Roman" w:hAnsi="Times New Roman"/>
              </w:rPr>
              <w:t>合計</w:t>
            </w:r>
          </w:p>
        </w:tc>
        <w:tc>
          <w:tcPr>
            <w:tcW w:w="0" w:type="auto"/>
            <w:tcBorders>
              <w:top w:val="outset" w:sz="6" w:space="0" w:color="111111"/>
              <w:left w:val="outset" w:sz="6" w:space="0" w:color="111111"/>
              <w:bottom w:val="outset" w:sz="6" w:space="0" w:color="111111"/>
              <w:right w:val="outset" w:sz="6" w:space="0" w:color="111111"/>
            </w:tcBorders>
            <w:vAlign w:val="center"/>
          </w:tcPr>
          <w:p w14:paraId="6032DF8F" w14:textId="77777777" w:rsidR="007C0085" w:rsidRDefault="007C0085">
            <w:pPr>
              <w:jc w:val="center"/>
              <w:rPr>
                <w:rFonts w:ascii="Times New Roman" w:hAnsi="Times New Roman" w:hint="default"/>
              </w:rPr>
            </w:pPr>
            <w:r>
              <w:rPr>
                <w:rFonts w:ascii="Times New Roman" w:hAnsi="Times New Roman"/>
              </w:rP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1AB74B9D" w14:textId="77777777" w:rsidR="007C0085" w:rsidRDefault="007C0085">
            <w:pPr>
              <w:jc w:val="right"/>
              <w:rPr>
                <w:rFonts w:ascii="Times New Roman" w:hAnsi="Times New Roman" w:hint="default"/>
              </w:rPr>
            </w:pPr>
            <w:r>
              <w:rPr>
                <w:rFonts w:ascii="Times New Roman" w:hAnsi="Times New Roman"/>
              </w:rPr>
              <w:t>169,269</w:t>
            </w:r>
          </w:p>
        </w:tc>
        <w:tc>
          <w:tcPr>
            <w:tcW w:w="0" w:type="auto"/>
            <w:tcBorders>
              <w:top w:val="outset" w:sz="6" w:space="0" w:color="111111"/>
              <w:left w:val="outset" w:sz="6" w:space="0" w:color="111111"/>
              <w:bottom w:val="outset" w:sz="6" w:space="0" w:color="111111"/>
              <w:right w:val="outset" w:sz="6" w:space="0" w:color="111111"/>
            </w:tcBorders>
            <w:vAlign w:val="center"/>
          </w:tcPr>
          <w:p w14:paraId="04DC97A3" w14:textId="77777777" w:rsidR="007C0085" w:rsidRDefault="007C0085">
            <w:pPr>
              <w:jc w:val="right"/>
              <w:rPr>
                <w:rFonts w:ascii="Times New Roman" w:hAnsi="Times New Roman" w:hint="default"/>
              </w:rPr>
            </w:pPr>
            <w:r>
              <w:rPr>
                <w:rFonts w:ascii="Times New Roman" w:hAnsi="Times New Roman"/>
              </w:rPr>
              <w:t>136,172</w:t>
            </w:r>
          </w:p>
        </w:tc>
        <w:tc>
          <w:tcPr>
            <w:tcW w:w="0" w:type="auto"/>
            <w:tcBorders>
              <w:top w:val="outset" w:sz="6" w:space="0" w:color="111111"/>
              <w:left w:val="outset" w:sz="6" w:space="0" w:color="111111"/>
              <w:bottom w:val="outset" w:sz="6" w:space="0" w:color="111111"/>
              <w:right w:val="outset" w:sz="6" w:space="0" w:color="111111"/>
            </w:tcBorders>
            <w:vAlign w:val="center"/>
          </w:tcPr>
          <w:p w14:paraId="1DB1F446" w14:textId="77777777" w:rsidR="007C0085" w:rsidRDefault="007C0085">
            <w:pPr>
              <w:jc w:val="right"/>
              <w:rPr>
                <w:rFonts w:ascii="Times New Roman" w:hAnsi="Times New Roman" w:hint="default"/>
              </w:rPr>
            </w:pPr>
            <w:r>
              <w:rPr>
                <w:rFonts w:ascii="Times New Roman" w:hAnsi="Times New Roman"/>
              </w:rPr>
              <w:t>133,292</w:t>
            </w:r>
          </w:p>
        </w:tc>
      </w:tr>
      <w:tr w:rsidR="007C0085" w14:paraId="60A59289"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638E4AC"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FA969FB" w14:textId="77777777" w:rsidR="007C0085" w:rsidRDefault="007C0085">
            <w:pPr>
              <w:jc w:val="center"/>
              <w:rPr>
                <w:rFonts w:ascii="Times New Roman" w:hAnsi="Times New Roman" w:hint="default"/>
              </w:rPr>
            </w:pPr>
            <w:r>
              <w:rPr>
                <w:rFonts w:ascii="Times New Roman" w:hAnsi="Times New Roman"/>
              </w:rP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5153B7AC" w14:textId="77777777" w:rsidR="007C0085" w:rsidRDefault="007C0085">
            <w:pPr>
              <w:jc w:val="right"/>
              <w:rPr>
                <w:rFonts w:ascii="Times New Roman" w:hAnsi="Times New Roman" w:hint="default"/>
              </w:rPr>
            </w:pPr>
            <w:r>
              <w:rPr>
                <w:rFonts w:ascii="Times New Roman" w:hAnsi="Times New Roman"/>
              </w:rPr>
              <w:t>162,013</w:t>
            </w:r>
          </w:p>
        </w:tc>
        <w:tc>
          <w:tcPr>
            <w:tcW w:w="0" w:type="auto"/>
            <w:tcBorders>
              <w:top w:val="outset" w:sz="6" w:space="0" w:color="111111"/>
              <w:left w:val="outset" w:sz="6" w:space="0" w:color="111111"/>
              <w:bottom w:val="outset" w:sz="6" w:space="0" w:color="111111"/>
              <w:right w:val="outset" w:sz="6" w:space="0" w:color="111111"/>
            </w:tcBorders>
            <w:vAlign w:val="center"/>
          </w:tcPr>
          <w:p w14:paraId="13BA1422" w14:textId="77777777" w:rsidR="007C0085" w:rsidRDefault="007C0085">
            <w:pPr>
              <w:jc w:val="right"/>
              <w:rPr>
                <w:rFonts w:ascii="Times New Roman" w:hAnsi="Times New Roman" w:hint="default"/>
              </w:rPr>
            </w:pPr>
            <w:r>
              <w:rPr>
                <w:rFonts w:ascii="Times New Roman" w:hAnsi="Times New Roman"/>
              </w:rPr>
              <w:t>132,749</w:t>
            </w:r>
          </w:p>
        </w:tc>
        <w:tc>
          <w:tcPr>
            <w:tcW w:w="0" w:type="auto"/>
            <w:tcBorders>
              <w:top w:val="outset" w:sz="6" w:space="0" w:color="111111"/>
              <w:left w:val="outset" w:sz="6" w:space="0" w:color="111111"/>
              <w:bottom w:val="outset" w:sz="6" w:space="0" w:color="111111"/>
              <w:right w:val="outset" w:sz="6" w:space="0" w:color="111111"/>
            </w:tcBorders>
            <w:vAlign w:val="center"/>
          </w:tcPr>
          <w:p w14:paraId="64A31D3D" w14:textId="77777777" w:rsidR="007C0085" w:rsidRDefault="007C0085">
            <w:pPr>
              <w:jc w:val="right"/>
              <w:rPr>
                <w:rFonts w:ascii="Times New Roman" w:hAnsi="Times New Roman" w:hint="default"/>
              </w:rPr>
            </w:pPr>
            <w:r>
              <w:rPr>
                <w:rFonts w:ascii="Times New Roman" w:hAnsi="Times New Roman"/>
              </w:rPr>
              <w:t>137,411</w:t>
            </w:r>
          </w:p>
        </w:tc>
      </w:tr>
    </w:tbl>
    <w:p w14:paraId="4AF388C1" w14:textId="77777777" w:rsidR="007C0085" w:rsidRDefault="007C0085">
      <w:pPr>
        <w:rPr>
          <w:rFonts w:ascii="Times New Roman" w:hAnsi="Times New Roman" w:hint="default"/>
        </w:rPr>
      </w:pPr>
      <w:r>
        <w:rPr>
          <w:rFonts w:ascii="Times New Roman" w:hAnsi="Times New Roman" w:hint="default"/>
          <w:sz w:val="20"/>
          <w:szCs w:val="20"/>
        </w:rPr>
        <w:t>＊本施政績效主係就普通基金（公務預算）部分評核。</w:t>
      </w:r>
      <w:r>
        <w:rPr>
          <w:rFonts w:ascii="Times New Roman" w:hAnsi="Times New Roman" w:hint="default"/>
        </w:rPr>
        <w:t xml:space="preserve"> </w:t>
      </w:r>
    </w:p>
    <w:p w14:paraId="7BD23F08" w14:textId="77777777" w:rsidR="007C0085" w:rsidRDefault="007C0085">
      <w:pPr>
        <w:pStyle w:val="Web"/>
        <w:rPr>
          <w:rFonts w:ascii="Times New Roman" w:hAnsi="Times New Roman" w:hint="default"/>
        </w:rPr>
      </w:pPr>
      <w:r>
        <w:rPr>
          <w:rFonts w:ascii="Times New Roman" w:hAnsi="Times New Roman" w:hint="default"/>
        </w:rPr>
        <w:t>二、預決算趨勢說明</w:t>
      </w:r>
    </w:p>
    <w:p w14:paraId="4BC91DD3" w14:textId="77777777" w:rsidR="007C0085" w:rsidRDefault="007C0085">
      <w:pPr>
        <w:jc w:val="both"/>
        <w:rPr>
          <w:rFonts w:ascii="Times New Roman" w:hAnsi="Times New Roman" w:hint="default"/>
        </w:rPr>
      </w:pPr>
      <w:r>
        <w:rPr>
          <w:rFonts w:ascii="Times New Roman" w:hAnsi="Times New Roman" w:hint="default"/>
        </w:rPr>
        <w:t>（一）近</w:t>
      </w:r>
      <w:r>
        <w:rPr>
          <w:rFonts w:ascii="Times New Roman" w:hAnsi="Times New Roman" w:hint="default"/>
        </w:rPr>
        <w:t>3</w:t>
      </w:r>
      <w:r>
        <w:rPr>
          <w:rFonts w:ascii="Times New Roman" w:hAnsi="Times New Roman" w:hint="default"/>
        </w:rPr>
        <w:t>年機關預算</w:t>
      </w:r>
      <w:r>
        <w:rPr>
          <w:rFonts w:ascii="Times New Roman" w:hAnsi="Times New Roman" w:hint="default"/>
        </w:rPr>
        <w:t>95</w:t>
      </w:r>
      <w:r>
        <w:rPr>
          <w:rFonts w:ascii="Times New Roman" w:hAnsi="Times New Roman" w:hint="default"/>
        </w:rPr>
        <w:t>、</w:t>
      </w:r>
      <w:r>
        <w:rPr>
          <w:rFonts w:ascii="Times New Roman" w:hAnsi="Times New Roman" w:hint="default"/>
        </w:rPr>
        <w:t>96</w:t>
      </w:r>
      <w:r>
        <w:rPr>
          <w:rFonts w:ascii="Times New Roman" w:hAnsi="Times New Roman" w:hint="default"/>
        </w:rPr>
        <w:t>年度均呈現減少趨勢，謹將增減原因重點分析如下：</w:t>
      </w:r>
    </w:p>
    <w:p w14:paraId="7D8A14AB"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1.95</w:t>
      </w:r>
      <w:r>
        <w:rPr>
          <w:rFonts w:ascii="Times New Roman" w:hAnsi="Times New Roman" w:hint="default"/>
        </w:rPr>
        <w:t>年度較</w:t>
      </w:r>
      <w:r>
        <w:rPr>
          <w:rFonts w:ascii="Times New Roman" w:hAnsi="Times New Roman" w:hint="default"/>
        </w:rPr>
        <w:t>94</w:t>
      </w:r>
      <w:r>
        <w:rPr>
          <w:rFonts w:ascii="Times New Roman" w:hAnsi="Times New Roman" w:hint="default"/>
        </w:rPr>
        <w:t>年度預算減少，在普通基金部分主要係減列公共建設計畫</w:t>
      </w:r>
      <w:r>
        <w:rPr>
          <w:rFonts w:ascii="Times New Roman" w:hAnsi="Times New Roman" w:hint="default"/>
        </w:rPr>
        <w:t>34</w:t>
      </w:r>
      <w:r>
        <w:rPr>
          <w:rFonts w:ascii="Times New Roman" w:hAnsi="Times New Roman" w:hint="default"/>
        </w:rPr>
        <w:t>億餘元及撥充農產品受進口損害救助基金</w:t>
      </w:r>
      <w:r>
        <w:rPr>
          <w:rFonts w:ascii="Times New Roman" w:hAnsi="Times New Roman" w:hint="default"/>
        </w:rPr>
        <w:t>235</w:t>
      </w:r>
      <w:r>
        <w:rPr>
          <w:rFonts w:ascii="Times New Roman" w:hAnsi="Times New Roman" w:hint="default"/>
        </w:rPr>
        <w:t>億餘元等所致。另在特種基金部分主要係減列糧政業務及農產品受進口損害救助</w:t>
      </w:r>
      <w:r>
        <w:rPr>
          <w:rFonts w:ascii="Times New Roman" w:hAnsi="Times New Roman" w:hint="default"/>
        </w:rPr>
        <w:t>─</w:t>
      </w:r>
      <w:r>
        <w:rPr>
          <w:rFonts w:ascii="Times New Roman" w:hAnsi="Times New Roman" w:hint="default"/>
        </w:rPr>
        <w:t>補助、救濟措施計畫等所致。</w:t>
      </w:r>
    </w:p>
    <w:p w14:paraId="3547EF57"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2.96</w:t>
      </w:r>
      <w:r>
        <w:rPr>
          <w:rFonts w:ascii="Times New Roman" w:hAnsi="Times New Roman" w:hint="default"/>
        </w:rPr>
        <w:t>年度較</w:t>
      </w:r>
      <w:r>
        <w:rPr>
          <w:rFonts w:ascii="Times New Roman" w:hAnsi="Times New Roman" w:hint="default"/>
        </w:rPr>
        <w:t>95</w:t>
      </w:r>
      <w:r>
        <w:rPr>
          <w:rFonts w:ascii="Times New Roman" w:hAnsi="Times New Roman" w:hint="default"/>
        </w:rPr>
        <w:t>年度預算減少，在普通基金部分主要係減列科技計畫</w:t>
      </w:r>
      <w:r>
        <w:rPr>
          <w:rFonts w:ascii="Times New Roman" w:hAnsi="Times New Roman" w:hint="default"/>
        </w:rPr>
        <w:t>2</w:t>
      </w:r>
      <w:r>
        <w:rPr>
          <w:rFonts w:ascii="Times New Roman" w:hAnsi="Times New Roman" w:hint="default"/>
        </w:rPr>
        <w:t>億餘元、公共建設計畫</w:t>
      </w:r>
      <w:r>
        <w:rPr>
          <w:rFonts w:ascii="Times New Roman" w:hAnsi="Times New Roman" w:hint="default"/>
        </w:rPr>
        <w:t>9</w:t>
      </w:r>
      <w:r>
        <w:rPr>
          <w:rFonts w:ascii="Times New Roman" w:hAnsi="Times New Roman" w:hint="default"/>
        </w:rPr>
        <w:t>億餘元、及老農津貼與撥充農業發展基金等依法律義務支出</w:t>
      </w:r>
      <w:r>
        <w:rPr>
          <w:rFonts w:ascii="Times New Roman" w:hAnsi="Times New Roman" w:hint="default"/>
        </w:rPr>
        <w:t>13</w:t>
      </w:r>
      <w:r>
        <w:rPr>
          <w:rFonts w:ascii="Times New Roman" w:hAnsi="Times New Roman" w:hint="default"/>
        </w:rPr>
        <w:t>億餘元等所致。另在特種基金部分主要係減列產業調整或防範措施及水旱田利用調整後續計畫等所致。</w:t>
      </w:r>
    </w:p>
    <w:p w14:paraId="23B5A2F7"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（二）預、決算落差原因原析：由上表可知本會主管各年度合計之預算執行率（決算占預算之比率），均達</w:t>
      </w:r>
      <w:r>
        <w:rPr>
          <w:rFonts w:ascii="Times New Roman" w:hAnsi="Times New Roman" w:hint="default"/>
        </w:rPr>
        <w:t>9</w:t>
      </w:r>
      <w:r>
        <w:rPr>
          <w:rFonts w:ascii="Times New Roman" w:hAnsi="Times New Roman" w:hint="default"/>
        </w:rPr>
        <w:t>成以上，故無預算執行落後之情形。</w:t>
      </w:r>
    </w:p>
    <w:p w14:paraId="0A39A6B7" w14:textId="77777777" w:rsidR="007C0085" w:rsidRDefault="007C0085">
      <w:pPr>
        <w:pStyle w:val="Web"/>
        <w:rPr>
          <w:rFonts w:ascii="Times New Roman" w:hAnsi="Times New Roman" w:hint="default"/>
        </w:rPr>
      </w:pPr>
      <w:r>
        <w:rPr>
          <w:rFonts w:ascii="Times New Roman" w:hAnsi="Times New Roman" w:hint="default"/>
        </w:rPr>
        <w:t>三、機關實際員額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7C0085" w14:paraId="6CF5513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0BD6ACF" w14:textId="77777777" w:rsidR="007C0085" w:rsidRDefault="007C0085">
            <w:pPr>
              <w:jc w:val="center"/>
              <w:rPr>
                <w:rFonts w:ascii="Times New Roman" w:hAnsi="Times New Roman" w:hint="default"/>
              </w:rPr>
            </w:pPr>
            <w:r>
              <w:rPr>
                <w:rFonts w:ascii="Times New Roman" w:hAnsi="Times New Roman"/>
              </w:rPr>
              <w:t>年度</w:t>
            </w:r>
          </w:p>
        </w:tc>
        <w:tc>
          <w:tcPr>
            <w:tcW w:w="0" w:type="auto"/>
            <w:tcBorders>
              <w:top w:val="outset" w:sz="6" w:space="0" w:color="111111"/>
              <w:left w:val="outset" w:sz="6" w:space="0" w:color="111111"/>
              <w:bottom w:val="outset" w:sz="6" w:space="0" w:color="111111"/>
              <w:right w:val="outset" w:sz="6" w:space="0" w:color="111111"/>
            </w:tcBorders>
            <w:vAlign w:val="center"/>
          </w:tcPr>
          <w:p w14:paraId="5DB7671B" w14:textId="77777777" w:rsidR="007C0085" w:rsidRDefault="007C0085">
            <w:pPr>
              <w:jc w:val="center"/>
              <w:rPr>
                <w:rFonts w:ascii="Times New Roman" w:hAnsi="Times New Roman" w:hint="default"/>
              </w:rPr>
            </w:pPr>
            <w:r>
              <w:rPr>
                <w:rFonts w:ascii="Times New Roman" w:hAnsi="Times New Roman"/>
              </w:rPr>
              <w:t>94</w:t>
            </w:r>
          </w:p>
        </w:tc>
        <w:tc>
          <w:tcPr>
            <w:tcW w:w="0" w:type="auto"/>
            <w:tcBorders>
              <w:top w:val="outset" w:sz="6" w:space="0" w:color="111111"/>
              <w:left w:val="outset" w:sz="6" w:space="0" w:color="111111"/>
              <w:bottom w:val="outset" w:sz="6" w:space="0" w:color="111111"/>
              <w:right w:val="outset" w:sz="6" w:space="0" w:color="111111"/>
            </w:tcBorders>
            <w:vAlign w:val="center"/>
          </w:tcPr>
          <w:p w14:paraId="5FFB63D4" w14:textId="77777777" w:rsidR="007C0085" w:rsidRDefault="007C0085">
            <w:pPr>
              <w:jc w:val="center"/>
              <w:rPr>
                <w:rFonts w:ascii="Times New Roman" w:hAnsi="Times New Roman" w:hint="default"/>
              </w:rPr>
            </w:pPr>
            <w:r>
              <w:rPr>
                <w:rFonts w:ascii="Times New Roman" w:hAnsi="Times New Roman"/>
              </w:rPr>
              <w:t>95</w:t>
            </w:r>
          </w:p>
        </w:tc>
        <w:tc>
          <w:tcPr>
            <w:tcW w:w="0" w:type="auto"/>
            <w:tcBorders>
              <w:top w:val="outset" w:sz="6" w:space="0" w:color="111111"/>
              <w:left w:val="outset" w:sz="6" w:space="0" w:color="111111"/>
              <w:bottom w:val="outset" w:sz="6" w:space="0" w:color="111111"/>
              <w:right w:val="outset" w:sz="6" w:space="0" w:color="111111"/>
            </w:tcBorders>
            <w:vAlign w:val="center"/>
          </w:tcPr>
          <w:p w14:paraId="4A31A0DE" w14:textId="77777777" w:rsidR="007C0085" w:rsidRDefault="007C0085">
            <w:pPr>
              <w:jc w:val="center"/>
              <w:rPr>
                <w:rFonts w:ascii="Times New Roman" w:hAnsi="Times New Roman" w:hint="default"/>
              </w:rPr>
            </w:pPr>
            <w:r>
              <w:rPr>
                <w:rFonts w:ascii="Times New Roman" w:hAnsi="Times New Roman"/>
              </w:rPr>
              <w:t>96</w:t>
            </w:r>
          </w:p>
        </w:tc>
      </w:tr>
      <w:tr w:rsidR="007C0085" w14:paraId="401DF156"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A39B2C1" w14:textId="77777777" w:rsidR="007C0085" w:rsidRDefault="007C0085">
            <w:pPr>
              <w:jc w:val="center"/>
              <w:rPr>
                <w:rFonts w:ascii="Times New Roman" w:hAnsi="Times New Roman" w:hint="default"/>
              </w:rPr>
            </w:pPr>
            <w:r>
              <w:rPr>
                <w:rFonts w:ascii="Times New Roman" w:hAnsi="Times New Roman"/>
              </w:rPr>
              <w:t>人事費</w:t>
            </w:r>
            <w:r>
              <w:rPr>
                <w:rFonts w:ascii="Times New Roman" w:hAnsi="Times New Roman"/>
              </w:rPr>
              <w:t>(</w:t>
            </w:r>
            <w:r>
              <w:rPr>
                <w:rFonts w:ascii="Times New Roman" w:hAnsi="Times New Roman"/>
              </w:rPr>
              <w:t>單位：千元</w:t>
            </w:r>
            <w:r>
              <w:rPr>
                <w:rFonts w:ascii="Times New Roman" w:hAnsi="Times New Roman"/>
              </w:rPr>
              <w:t>)</w:t>
            </w:r>
          </w:p>
        </w:tc>
        <w:tc>
          <w:tcPr>
            <w:tcW w:w="1250" w:type="pct"/>
            <w:tcBorders>
              <w:top w:val="outset" w:sz="6" w:space="0" w:color="111111"/>
              <w:left w:val="outset" w:sz="6" w:space="0" w:color="111111"/>
              <w:bottom w:val="outset" w:sz="6" w:space="0" w:color="111111"/>
              <w:right w:val="outset" w:sz="6" w:space="0" w:color="111111"/>
            </w:tcBorders>
            <w:vAlign w:val="center"/>
          </w:tcPr>
          <w:p w14:paraId="328B4EAF" w14:textId="77777777" w:rsidR="007C0085" w:rsidRDefault="007C0085">
            <w:pPr>
              <w:jc w:val="right"/>
              <w:rPr>
                <w:rFonts w:ascii="Times New Roman" w:hAnsi="Times New Roman" w:hint="default"/>
              </w:rPr>
            </w:pPr>
            <w:r>
              <w:rPr>
                <w:rFonts w:ascii="Times New Roman" w:hAnsi="Times New Roman"/>
              </w:rPr>
              <w:t>7431139</w:t>
            </w:r>
          </w:p>
        </w:tc>
        <w:tc>
          <w:tcPr>
            <w:tcW w:w="1250" w:type="pct"/>
            <w:tcBorders>
              <w:top w:val="outset" w:sz="6" w:space="0" w:color="111111"/>
              <w:left w:val="outset" w:sz="6" w:space="0" w:color="111111"/>
              <w:bottom w:val="outset" w:sz="6" w:space="0" w:color="111111"/>
              <w:right w:val="outset" w:sz="6" w:space="0" w:color="111111"/>
            </w:tcBorders>
            <w:vAlign w:val="center"/>
          </w:tcPr>
          <w:p w14:paraId="25566EBC" w14:textId="77777777" w:rsidR="007C0085" w:rsidRDefault="007C0085">
            <w:pPr>
              <w:jc w:val="right"/>
              <w:rPr>
                <w:rFonts w:ascii="Times New Roman" w:hAnsi="Times New Roman" w:hint="default"/>
              </w:rPr>
            </w:pPr>
            <w:r>
              <w:rPr>
                <w:rFonts w:ascii="Times New Roman" w:hAnsi="Times New Roman"/>
              </w:rPr>
              <w:t>7579121</w:t>
            </w:r>
          </w:p>
        </w:tc>
        <w:tc>
          <w:tcPr>
            <w:tcW w:w="1250" w:type="pct"/>
            <w:tcBorders>
              <w:top w:val="outset" w:sz="6" w:space="0" w:color="111111"/>
              <w:left w:val="outset" w:sz="6" w:space="0" w:color="111111"/>
              <w:bottom w:val="outset" w:sz="6" w:space="0" w:color="111111"/>
              <w:right w:val="outset" w:sz="6" w:space="0" w:color="111111"/>
            </w:tcBorders>
            <w:vAlign w:val="center"/>
          </w:tcPr>
          <w:p w14:paraId="7FE2EFFE" w14:textId="77777777" w:rsidR="007C0085" w:rsidRDefault="007C0085">
            <w:pPr>
              <w:jc w:val="right"/>
              <w:rPr>
                <w:rFonts w:ascii="Times New Roman" w:hAnsi="Times New Roman" w:hint="default"/>
              </w:rPr>
            </w:pPr>
            <w:r>
              <w:rPr>
                <w:rFonts w:ascii="Times New Roman" w:hAnsi="Times New Roman"/>
              </w:rPr>
              <w:t>7611980</w:t>
            </w:r>
          </w:p>
        </w:tc>
      </w:tr>
      <w:tr w:rsidR="007C0085" w14:paraId="14E77EA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7C05911" w14:textId="77777777" w:rsidR="007C0085" w:rsidRDefault="007C0085">
            <w:pPr>
              <w:jc w:val="center"/>
              <w:rPr>
                <w:rFonts w:ascii="Times New Roman" w:hAnsi="Times New Roman" w:hint="default"/>
              </w:rPr>
            </w:pPr>
            <w:r>
              <w:rPr>
                <w:rFonts w:ascii="Times New Roman" w:hAnsi="Times New Roman"/>
              </w:rPr>
              <w:t>人事費佔預算比例</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925BF70" w14:textId="77777777" w:rsidR="007C0085" w:rsidRDefault="007C0085">
            <w:pPr>
              <w:jc w:val="right"/>
              <w:rPr>
                <w:rFonts w:ascii="Times New Roman" w:hAnsi="Times New Roman" w:hint="default"/>
              </w:rPr>
            </w:pPr>
            <w:r>
              <w:rPr>
                <w:rFonts w:ascii="Times New Roman" w:hAnsi="Times New Roman"/>
              </w:rPr>
              <w:t>4.59</w:t>
            </w:r>
          </w:p>
        </w:tc>
        <w:tc>
          <w:tcPr>
            <w:tcW w:w="0" w:type="auto"/>
            <w:tcBorders>
              <w:top w:val="outset" w:sz="6" w:space="0" w:color="111111"/>
              <w:left w:val="outset" w:sz="6" w:space="0" w:color="111111"/>
              <w:bottom w:val="outset" w:sz="6" w:space="0" w:color="111111"/>
              <w:right w:val="outset" w:sz="6" w:space="0" w:color="111111"/>
            </w:tcBorders>
            <w:vAlign w:val="center"/>
          </w:tcPr>
          <w:p w14:paraId="082DF280" w14:textId="77777777" w:rsidR="007C0085" w:rsidRDefault="007C0085">
            <w:pPr>
              <w:jc w:val="right"/>
              <w:rPr>
                <w:rFonts w:ascii="Times New Roman" w:hAnsi="Times New Roman" w:hint="default"/>
              </w:rPr>
            </w:pPr>
            <w:r>
              <w:rPr>
                <w:rFonts w:ascii="Times New Roman" w:hAnsi="Times New Roman"/>
              </w:rPr>
              <w:t>5.71</w:t>
            </w:r>
          </w:p>
        </w:tc>
        <w:tc>
          <w:tcPr>
            <w:tcW w:w="0" w:type="auto"/>
            <w:tcBorders>
              <w:top w:val="outset" w:sz="6" w:space="0" w:color="111111"/>
              <w:left w:val="outset" w:sz="6" w:space="0" w:color="111111"/>
              <w:bottom w:val="outset" w:sz="6" w:space="0" w:color="111111"/>
              <w:right w:val="outset" w:sz="6" w:space="0" w:color="111111"/>
            </w:tcBorders>
            <w:vAlign w:val="center"/>
          </w:tcPr>
          <w:p w14:paraId="65BCBE90" w14:textId="77777777" w:rsidR="007C0085" w:rsidRDefault="007C0085">
            <w:pPr>
              <w:jc w:val="right"/>
              <w:rPr>
                <w:rFonts w:ascii="Times New Roman" w:hAnsi="Times New Roman" w:hint="default"/>
              </w:rPr>
            </w:pPr>
            <w:r>
              <w:rPr>
                <w:rFonts w:ascii="Times New Roman" w:hAnsi="Times New Roman"/>
              </w:rPr>
              <w:t>5.54</w:t>
            </w:r>
          </w:p>
        </w:tc>
      </w:tr>
    </w:tbl>
    <w:p w14:paraId="0FF23BBD" w14:textId="77777777" w:rsidR="007C0085" w:rsidRDefault="007C0085">
      <w:pPr>
        <w:rPr>
          <w:rFonts w:ascii="Times New Roman" w:hAnsi="Times New Roman" w:hint="default"/>
          <w:vanish/>
        </w:rPr>
      </w:pP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7C0085" w14:paraId="006C058E"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AEA7330" w14:textId="77777777" w:rsidR="007C0085" w:rsidRDefault="007C0085">
            <w:pPr>
              <w:jc w:val="center"/>
              <w:rPr>
                <w:rFonts w:ascii="Times New Roman" w:hAnsi="Times New Roman" w:hint="default"/>
              </w:rPr>
            </w:pPr>
            <w:r>
              <w:rPr>
                <w:rFonts w:ascii="Times New Roman" w:hAnsi="Times New Roman"/>
              </w:rPr>
              <w:t>職員</w:t>
            </w:r>
          </w:p>
        </w:tc>
        <w:tc>
          <w:tcPr>
            <w:tcW w:w="1250" w:type="pct"/>
            <w:tcBorders>
              <w:top w:val="outset" w:sz="6" w:space="0" w:color="111111"/>
              <w:left w:val="outset" w:sz="6" w:space="0" w:color="111111"/>
              <w:bottom w:val="outset" w:sz="6" w:space="0" w:color="111111"/>
              <w:right w:val="outset" w:sz="6" w:space="0" w:color="111111"/>
            </w:tcBorders>
            <w:vAlign w:val="center"/>
          </w:tcPr>
          <w:p w14:paraId="6F51D4BF" w14:textId="77777777" w:rsidR="007C0085" w:rsidRDefault="007C0085">
            <w:pPr>
              <w:jc w:val="right"/>
              <w:rPr>
                <w:rFonts w:ascii="Times New Roman" w:hAnsi="Times New Roman" w:hint="default"/>
              </w:rPr>
            </w:pPr>
            <w:r>
              <w:rPr>
                <w:rFonts w:ascii="Times New Roman" w:hAnsi="Times New Roman"/>
              </w:rPr>
              <w:t>4,645</w:t>
            </w:r>
          </w:p>
        </w:tc>
        <w:tc>
          <w:tcPr>
            <w:tcW w:w="1250" w:type="pct"/>
            <w:tcBorders>
              <w:top w:val="outset" w:sz="6" w:space="0" w:color="111111"/>
              <w:left w:val="outset" w:sz="6" w:space="0" w:color="111111"/>
              <w:bottom w:val="outset" w:sz="6" w:space="0" w:color="111111"/>
              <w:right w:val="outset" w:sz="6" w:space="0" w:color="111111"/>
            </w:tcBorders>
            <w:vAlign w:val="center"/>
          </w:tcPr>
          <w:p w14:paraId="315B9B33" w14:textId="77777777" w:rsidR="007C0085" w:rsidRDefault="007C0085">
            <w:pPr>
              <w:jc w:val="right"/>
              <w:rPr>
                <w:rFonts w:ascii="Times New Roman" w:hAnsi="Times New Roman" w:hint="default"/>
              </w:rPr>
            </w:pPr>
            <w:r>
              <w:rPr>
                <w:rFonts w:ascii="Times New Roman" w:hAnsi="Times New Roman"/>
              </w:rPr>
              <w:t>4,589</w:t>
            </w:r>
          </w:p>
        </w:tc>
        <w:tc>
          <w:tcPr>
            <w:tcW w:w="1250" w:type="pct"/>
            <w:tcBorders>
              <w:top w:val="outset" w:sz="6" w:space="0" w:color="111111"/>
              <w:left w:val="outset" w:sz="6" w:space="0" w:color="111111"/>
              <w:bottom w:val="outset" w:sz="6" w:space="0" w:color="111111"/>
              <w:right w:val="outset" w:sz="6" w:space="0" w:color="111111"/>
            </w:tcBorders>
            <w:vAlign w:val="center"/>
          </w:tcPr>
          <w:p w14:paraId="225DB817" w14:textId="77777777" w:rsidR="007C0085" w:rsidRDefault="007C0085">
            <w:pPr>
              <w:jc w:val="right"/>
              <w:rPr>
                <w:rFonts w:ascii="Times New Roman" w:hAnsi="Times New Roman" w:hint="default"/>
              </w:rPr>
            </w:pPr>
            <w:r>
              <w:rPr>
                <w:rFonts w:ascii="Times New Roman" w:hAnsi="Times New Roman"/>
              </w:rPr>
              <w:t>4,598</w:t>
            </w:r>
          </w:p>
        </w:tc>
      </w:tr>
      <w:tr w:rsidR="007C0085" w14:paraId="34BE93D5"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B1DB8BB" w14:textId="77777777" w:rsidR="007C0085" w:rsidRDefault="007C0085">
            <w:pPr>
              <w:jc w:val="center"/>
              <w:rPr>
                <w:rFonts w:ascii="Times New Roman" w:hAnsi="Times New Roman" w:hint="default"/>
              </w:rPr>
            </w:pPr>
            <w:r>
              <w:rPr>
                <w:rFonts w:ascii="Times New Roman" w:hAnsi="Times New Roman"/>
              </w:rPr>
              <w:t>約聘僱人員</w:t>
            </w:r>
          </w:p>
        </w:tc>
        <w:tc>
          <w:tcPr>
            <w:tcW w:w="1250" w:type="pct"/>
            <w:tcBorders>
              <w:top w:val="outset" w:sz="6" w:space="0" w:color="111111"/>
              <w:left w:val="outset" w:sz="6" w:space="0" w:color="111111"/>
              <w:bottom w:val="outset" w:sz="6" w:space="0" w:color="111111"/>
              <w:right w:val="outset" w:sz="6" w:space="0" w:color="111111"/>
            </w:tcBorders>
            <w:vAlign w:val="center"/>
          </w:tcPr>
          <w:p w14:paraId="4E44B4DA" w14:textId="77777777" w:rsidR="007C0085" w:rsidRDefault="007C0085">
            <w:pPr>
              <w:jc w:val="right"/>
              <w:rPr>
                <w:rFonts w:ascii="Times New Roman" w:hAnsi="Times New Roman" w:hint="default"/>
              </w:rPr>
            </w:pPr>
            <w:r>
              <w:rPr>
                <w:rFonts w:ascii="Times New Roman" w:hAnsi="Times New Roman"/>
              </w:rPr>
              <w:t>360</w:t>
            </w:r>
          </w:p>
        </w:tc>
        <w:tc>
          <w:tcPr>
            <w:tcW w:w="1250" w:type="pct"/>
            <w:tcBorders>
              <w:top w:val="outset" w:sz="6" w:space="0" w:color="111111"/>
              <w:left w:val="outset" w:sz="6" w:space="0" w:color="111111"/>
              <w:bottom w:val="outset" w:sz="6" w:space="0" w:color="111111"/>
              <w:right w:val="outset" w:sz="6" w:space="0" w:color="111111"/>
            </w:tcBorders>
            <w:vAlign w:val="center"/>
          </w:tcPr>
          <w:p w14:paraId="3CDAE91C" w14:textId="77777777" w:rsidR="007C0085" w:rsidRDefault="007C0085">
            <w:pPr>
              <w:jc w:val="right"/>
              <w:rPr>
                <w:rFonts w:ascii="Times New Roman" w:hAnsi="Times New Roman" w:hint="default"/>
              </w:rPr>
            </w:pPr>
            <w:r>
              <w:rPr>
                <w:rFonts w:ascii="Times New Roman" w:hAnsi="Times New Roman"/>
              </w:rPr>
              <w:t>408</w:t>
            </w:r>
          </w:p>
        </w:tc>
        <w:tc>
          <w:tcPr>
            <w:tcW w:w="1250" w:type="pct"/>
            <w:tcBorders>
              <w:top w:val="outset" w:sz="6" w:space="0" w:color="111111"/>
              <w:left w:val="outset" w:sz="6" w:space="0" w:color="111111"/>
              <w:bottom w:val="outset" w:sz="6" w:space="0" w:color="111111"/>
              <w:right w:val="outset" w:sz="6" w:space="0" w:color="111111"/>
            </w:tcBorders>
            <w:vAlign w:val="center"/>
          </w:tcPr>
          <w:p w14:paraId="352DAFD0" w14:textId="77777777" w:rsidR="007C0085" w:rsidRDefault="007C0085">
            <w:pPr>
              <w:jc w:val="right"/>
              <w:rPr>
                <w:rFonts w:ascii="Times New Roman" w:hAnsi="Times New Roman" w:hint="default"/>
              </w:rPr>
            </w:pPr>
            <w:r>
              <w:rPr>
                <w:rFonts w:ascii="Times New Roman" w:hAnsi="Times New Roman"/>
              </w:rPr>
              <w:t>452</w:t>
            </w:r>
          </w:p>
        </w:tc>
      </w:tr>
      <w:tr w:rsidR="007C0085" w14:paraId="265EBF38"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E3A20FB" w14:textId="77777777" w:rsidR="007C0085" w:rsidRDefault="007C0085">
            <w:pPr>
              <w:jc w:val="center"/>
              <w:rPr>
                <w:rFonts w:ascii="Times New Roman" w:hAnsi="Times New Roman" w:hint="default"/>
              </w:rPr>
            </w:pPr>
            <w:r>
              <w:rPr>
                <w:rFonts w:ascii="Times New Roman" w:hAnsi="Times New Roman"/>
              </w:rPr>
              <w:t>警員</w:t>
            </w:r>
          </w:p>
        </w:tc>
        <w:tc>
          <w:tcPr>
            <w:tcW w:w="1250" w:type="pct"/>
            <w:tcBorders>
              <w:top w:val="outset" w:sz="6" w:space="0" w:color="111111"/>
              <w:left w:val="outset" w:sz="6" w:space="0" w:color="111111"/>
              <w:bottom w:val="outset" w:sz="6" w:space="0" w:color="111111"/>
              <w:right w:val="outset" w:sz="6" w:space="0" w:color="111111"/>
            </w:tcBorders>
            <w:vAlign w:val="center"/>
          </w:tcPr>
          <w:p w14:paraId="6710056A" w14:textId="77777777" w:rsidR="007C0085" w:rsidRDefault="007C0085">
            <w:pPr>
              <w:jc w:val="right"/>
              <w:rPr>
                <w:rFonts w:ascii="Times New Roman" w:hAnsi="Times New Roman" w:hint="default"/>
              </w:rPr>
            </w:pPr>
            <w:r>
              <w:rPr>
                <w:rFonts w:ascii="Times New Roman" w:hAnsi="Times New Roman"/>
              </w:rPr>
              <w:t>10</w:t>
            </w:r>
          </w:p>
        </w:tc>
        <w:tc>
          <w:tcPr>
            <w:tcW w:w="1250" w:type="pct"/>
            <w:tcBorders>
              <w:top w:val="outset" w:sz="6" w:space="0" w:color="111111"/>
              <w:left w:val="outset" w:sz="6" w:space="0" w:color="111111"/>
              <w:bottom w:val="outset" w:sz="6" w:space="0" w:color="111111"/>
              <w:right w:val="outset" w:sz="6" w:space="0" w:color="111111"/>
            </w:tcBorders>
            <w:vAlign w:val="center"/>
          </w:tcPr>
          <w:p w14:paraId="6CAC913E" w14:textId="77777777" w:rsidR="007C0085" w:rsidRDefault="007C0085">
            <w:pPr>
              <w:jc w:val="right"/>
              <w:rPr>
                <w:rFonts w:ascii="Times New Roman" w:hAnsi="Times New Roman" w:hint="default"/>
              </w:rPr>
            </w:pPr>
            <w:r>
              <w:rPr>
                <w:rFonts w:ascii="Times New Roman" w:hAnsi="Times New Roman"/>
              </w:rPr>
              <w:t>9</w:t>
            </w:r>
          </w:p>
        </w:tc>
        <w:tc>
          <w:tcPr>
            <w:tcW w:w="1250" w:type="pct"/>
            <w:tcBorders>
              <w:top w:val="outset" w:sz="6" w:space="0" w:color="111111"/>
              <w:left w:val="outset" w:sz="6" w:space="0" w:color="111111"/>
              <w:bottom w:val="outset" w:sz="6" w:space="0" w:color="111111"/>
              <w:right w:val="outset" w:sz="6" w:space="0" w:color="111111"/>
            </w:tcBorders>
            <w:vAlign w:val="center"/>
          </w:tcPr>
          <w:p w14:paraId="334CDA48" w14:textId="77777777" w:rsidR="007C0085" w:rsidRDefault="007C0085">
            <w:pPr>
              <w:jc w:val="right"/>
              <w:rPr>
                <w:rFonts w:ascii="Times New Roman" w:hAnsi="Times New Roman" w:hint="default"/>
              </w:rPr>
            </w:pPr>
            <w:r>
              <w:rPr>
                <w:rFonts w:ascii="Times New Roman" w:hAnsi="Times New Roman"/>
              </w:rPr>
              <w:t>9</w:t>
            </w:r>
          </w:p>
        </w:tc>
      </w:tr>
      <w:tr w:rsidR="007C0085" w14:paraId="4131E285"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BDA90A0" w14:textId="77777777" w:rsidR="007C0085" w:rsidRDefault="007C0085">
            <w:pPr>
              <w:jc w:val="center"/>
              <w:rPr>
                <w:rFonts w:ascii="Times New Roman" w:hAnsi="Times New Roman" w:hint="default"/>
              </w:rPr>
            </w:pPr>
            <w:r>
              <w:rPr>
                <w:rFonts w:ascii="Times New Roman" w:hAnsi="Times New Roman"/>
              </w:rPr>
              <w:t>技工工友</w:t>
            </w:r>
          </w:p>
        </w:tc>
        <w:tc>
          <w:tcPr>
            <w:tcW w:w="1250" w:type="pct"/>
            <w:tcBorders>
              <w:top w:val="outset" w:sz="6" w:space="0" w:color="111111"/>
              <w:left w:val="outset" w:sz="6" w:space="0" w:color="111111"/>
              <w:bottom w:val="outset" w:sz="6" w:space="0" w:color="111111"/>
              <w:right w:val="outset" w:sz="6" w:space="0" w:color="111111"/>
            </w:tcBorders>
            <w:vAlign w:val="center"/>
          </w:tcPr>
          <w:p w14:paraId="2AEB1654" w14:textId="77777777" w:rsidR="007C0085" w:rsidRDefault="007C0085">
            <w:pPr>
              <w:jc w:val="right"/>
              <w:rPr>
                <w:rFonts w:ascii="Times New Roman" w:hAnsi="Times New Roman" w:hint="default"/>
              </w:rPr>
            </w:pPr>
            <w:r>
              <w:rPr>
                <w:rFonts w:ascii="Times New Roman" w:hAnsi="Times New Roman"/>
              </w:rPr>
              <w:t>3,809</w:t>
            </w:r>
          </w:p>
        </w:tc>
        <w:tc>
          <w:tcPr>
            <w:tcW w:w="1250" w:type="pct"/>
            <w:tcBorders>
              <w:top w:val="outset" w:sz="6" w:space="0" w:color="111111"/>
              <w:left w:val="outset" w:sz="6" w:space="0" w:color="111111"/>
              <w:bottom w:val="outset" w:sz="6" w:space="0" w:color="111111"/>
              <w:right w:val="outset" w:sz="6" w:space="0" w:color="111111"/>
            </w:tcBorders>
            <w:vAlign w:val="center"/>
          </w:tcPr>
          <w:p w14:paraId="17C463F1" w14:textId="77777777" w:rsidR="007C0085" w:rsidRDefault="007C0085">
            <w:pPr>
              <w:jc w:val="right"/>
              <w:rPr>
                <w:rFonts w:ascii="Times New Roman" w:hAnsi="Times New Roman" w:hint="default"/>
              </w:rPr>
            </w:pPr>
            <w:r>
              <w:rPr>
                <w:rFonts w:ascii="Times New Roman" w:hAnsi="Times New Roman"/>
              </w:rPr>
              <w:t>3,678</w:t>
            </w:r>
          </w:p>
        </w:tc>
        <w:tc>
          <w:tcPr>
            <w:tcW w:w="1250" w:type="pct"/>
            <w:tcBorders>
              <w:top w:val="outset" w:sz="6" w:space="0" w:color="111111"/>
              <w:left w:val="outset" w:sz="6" w:space="0" w:color="111111"/>
              <w:bottom w:val="outset" w:sz="6" w:space="0" w:color="111111"/>
              <w:right w:val="outset" w:sz="6" w:space="0" w:color="111111"/>
            </w:tcBorders>
            <w:vAlign w:val="center"/>
          </w:tcPr>
          <w:p w14:paraId="643ADCB4" w14:textId="77777777" w:rsidR="007C0085" w:rsidRDefault="007C0085">
            <w:pPr>
              <w:jc w:val="right"/>
              <w:rPr>
                <w:rFonts w:ascii="Times New Roman" w:hAnsi="Times New Roman" w:hint="default"/>
              </w:rPr>
            </w:pPr>
            <w:r>
              <w:rPr>
                <w:rFonts w:ascii="Times New Roman" w:hAnsi="Times New Roman"/>
              </w:rPr>
              <w:t>3,365</w:t>
            </w:r>
          </w:p>
        </w:tc>
      </w:tr>
      <w:tr w:rsidR="007C0085" w14:paraId="6A1B4B81"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1CBEF32" w14:textId="77777777" w:rsidR="007C0085" w:rsidRDefault="007C0085">
            <w:pPr>
              <w:jc w:val="center"/>
              <w:rPr>
                <w:rFonts w:ascii="Times New Roman" w:hAnsi="Times New Roman" w:hint="default"/>
              </w:rPr>
            </w:pPr>
            <w:r>
              <w:rPr>
                <w:rFonts w:ascii="Times New Roman" w:hAnsi="Times New Roman"/>
              </w:rPr>
              <w:t>合計</w:t>
            </w:r>
          </w:p>
        </w:tc>
        <w:tc>
          <w:tcPr>
            <w:tcW w:w="1250" w:type="pct"/>
            <w:tcBorders>
              <w:top w:val="outset" w:sz="6" w:space="0" w:color="111111"/>
              <w:left w:val="outset" w:sz="6" w:space="0" w:color="111111"/>
              <w:bottom w:val="outset" w:sz="6" w:space="0" w:color="111111"/>
              <w:right w:val="outset" w:sz="6" w:space="0" w:color="111111"/>
            </w:tcBorders>
            <w:vAlign w:val="center"/>
          </w:tcPr>
          <w:p w14:paraId="77A413B3" w14:textId="77777777" w:rsidR="007C0085" w:rsidRDefault="007C0085">
            <w:pPr>
              <w:jc w:val="right"/>
              <w:rPr>
                <w:rFonts w:ascii="Times New Roman" w:hAnsi="Times New Roman" w:hint="default"/>
              </w:rPr>
            </w:pPr>
            <w:r>
              <w:rPr>
                <w:rFonts w:ascii="Times New Roman" w:hAnsi="Times New Roman"/>
              </w:rPr>
              <w:t>8,824</w:t>
            </w:r>
          </w:p>
        </w:tc>
        <w:tc>
          <w:tcPr>
            <w:tcW w:w="1250" w:type="pct"/>
            <w:tcBorders>
              <w:top w:val="outset" w:sz="6" w:space="0" w:color="111111"/>
              <w:left w:val="outset" w:sz="6" w:space="0" w:color="111111"/>
              <w:bottom w:val="outset" w:sz="6" w:space="0" w:color="111111"/>
              <w:right w:val="outset" w:sz="6" w:space="0" w:color="111111"/>
            </w:tcBorders>
            <w:vAlign w:val="center"/>
          </w:tcPr>
          <w:p w14:paraId="6C949F41" w14:textId="77777777" w:rsidR="007C0085" w:rsidRDefault="007C0085">
            <w:pPr>
              <w:jc w:val="right"/>
              <w:rPr>
                <w:rFonts w:ascii="Times New Roman" w:hAnsi="Times New Roman" w:hint="default"/>
              </w:rPr>
            </w:pPr>
            <w:r>
              <w:rPr>
                <w:rFonts w:ascii="Times New Roman" w:hAnsi="Times New Roman"/>
              </w:rPr>
              <w:t>8,684</w:t>
            </w:r>
          </w:p>
        </w:tc>
        <w:tc>
          <w:tcPr>
            <w:tcW w:w="1250" w:type="pct"/>
            <w:tcBorders>
              <w:top w:val="outset" w:sz="6" w:space="0" w:color="111111"/>
              <w:left w:val="outset" w:sz="6" w:space="0" w:color="111111"/>
              <w:bottom w:val="outset" w:sz="6" w:space="0" w:color="111111"/>
              <w:right w:val="outset" w:sz="6" w:space="0" w:color="111111"/>
            </w:tcBorders>
            <w:vAlign w:val="center"/>
          </w:tcPr>
          <w:p w14:paraId="1CAE69BD" w14:textId="77777777" w:rsidR="007C0085" w:rsidRDefault="007C0085">
            <w:pPr>
              <w:jc w:val="right"/>
              <w:rPr>
                <w:rFonts w:ascii="Times New Roman" w:hAnsi="Times New Roman" w:hint="default"/>
              </w:rPr>
            </w:pPr>
            <w:r>
              <w:rPr>
                <w:rFonts w:ascii="Times New Roman" w:hAnsi="Times New Roman"/>
              </w:rPr>
              <w:t>8,424</w:t>
            </w:r>
          </w:p>
        </w:tc>
      </w:tr>
    </w:tbl>
    <w:p w14:paraId="342C7785" w14:textId="77777777" w:rsidR="007C0085" w:rsidRDefault="007C0085">
      <w:pPr>
        <w:rPr>
          <w:rFonts w:ascii="Times New Roman" w:hAnsi="Times New Roman" w:hint="default"/>
        </w:rPr>
      </w:pPr>
      <w:r>
        <w:rPr>
          <w:rFonts w:ascii="Times New Roman" w:hAnsi="Times New Roman" w:hint="default"/>
          <w:sz w:val="20"/>
          <w:szCs w:val="20"/>
        </w:rPr>
        <w:t>＊警員欄位統計資料係指警察、法警及駐警；技工工友包括駕駛。</w:t>
      </w:r>
      <w:r>
        <w:rPr>
          <w:rFonts w:ascii="Times New Roman" w:hAnsi="Times New Roman" w:hint="default"/>
        </w:rPr>
        <w:t xml:space="preserve"> </w:t>
      </w:r>
    </w:p>
    <w:p w14:paraId="28F1F31F" w14:textId="77777777" w:rsidR="007C0085" w:rsidRDefault="007C0085">
      <w:pPr>
        <w:pStyle w:val="Web"/>
        <w:rPr>
          <w:rFonts w:ascii="Times New Roman" w:hAnsi="Times New Roman" w:hint="default"/>
        </w:rPr>
      </w:pPr>
      <w:r>
        <w:rPr>
          <w:rFonts w:ascii="Times New Roman" w:hAnsi="Times New Roman" w:hint="default"/>
          <w:b/>
          <w:bCs/>
        </w:rPr>
        <w:t>參、目標達成情形暨投入成本</w:t>
      </w:r>
      <w:r>
        <w:rPr>
          <w:rFonts w:ascii="Times New Roman" w:hAnsi="Times New Roman" w:hint="default"/>
        </w:rPr>
        <w:t>（「</w:t>
      </w:r>
      <w:r>
        <w:rPr>
          <w:rFonts w:ascii="Times New Roman" w:hAnsi="Times New Roman" w:hint="default"/>
          <w:color w:val="008000"/>
          <w:sz w:val="27"/>
          <w:szCs w:val="27"/>
        </w:rPr>
        <w:t>★</w:t>
      </w:r>
      <w:r>
        <w:rPr>
          <w:rFonts w:ascii="Times New Roman" w:hAnsi="Times New Roman" w:hint="default"/>
        </w:rPr>
        <w:t>」表示綠燈；「</w:t>
      </w:r>
      <w:r>
        <w:rPr>
          <w:rFonts w:ascii="Times New Roman" w:hAnsi="Times New Roman" w:hint="default"/>
          <w:color w:val="FFCC00"/>
          <w:sz w:val="27"/>
          <w:szCs w:val="27"/>
        </w:rPr>
        <w:t>▲</w:t>
      </w:r>
      <w:r>
        <w:rPr>
          <w:rFonts w:ascii="Times New Roman" w:hAnsi="Times New Roman" w:hint="default"/>
        </w:rPr>
        <w:t>」表示黃燈；「</w:t>
      </w:r>
      <w:r>
        <w:rPr>
          <w:rFonts w:ascii="Times New Roman" w:hAnsi="Times New Roman" w:hint="default"/>
          <w:color w:val="FF0000"/>
          <w:sz w:val="27"/>
          <w:szCs w:val="27"/>
        </w:rPr>
        <w:t>●</w:t>
      </w:r>
      <w:r>
        <w:rPr>
          <w:rFonts w:ascii="Times New Roman" w:hAnsi="Times New Roman" w:hint="default"/>
        </w:rPr>
        <w:t>」表示紅燈；「</w:t>
      </w:r>
      <w:r>
        <w:rPr>
          <w:rFonts w:ascii="Times New Roman" w:hAnsi="Times New Roman" w:hint="default"/>
          <w:color w:val="000000"/>
          <w:sz w:val="27"/>
          <w:szCs w:val="27"/>
        </w:rPr>
        <w:t>□</w:t>
      </w:r>
      <w:r>
        <w:rPr>
          <w:rFonts w:ascii="Times New Roman" w:hAnsi="Times New Roman" w:hint="default"/>
        </w:rPr>
        <w:t>」表示白燈。「初核」表示部會自行評估結果；「複核」表示行政院評估結果。）</w:t>
      </w:r>
    </w:p>
    <w:p w14:paraId="6508C2E0" w14:textId="77777777" w:rsidR="007C0085" w:rsidRDefault="007C0085">
      <w:pPr>
        <w:pStyle w:val="Web"/>
        <w:rPr>
          <w:rFonts w:ascii="Times New Roman" w:hAnsi="Times New Roman" w:hint="default"/>
        </w:rPr>
      </w:pPr>
      <w:r>
        <w:rPr>
          <w:rFonts w:ascii="Times New Roman" w:hAnsi="Times New Roman" w:hint="default"/>
          <w:b/>
          <w:bCs/>
        </w:rPr>
        <w:t>一、業務構面績效</w:t>
      </w:r>
    </w:p>
    <w:p w14:paraId="1C290AAE" w14:textId="77777777" w:rsidR="007C0085" w:rsidRDefault="007C0085">
      <w:pPr>
        <w:jc w:val="both"/>
        <w:rPr>
          <w:rFonts w:ascii="Times New Roman" w:hAnsi="Times New Roman" w:hint="default"/>
        </w:rPr>
      </w:pPr>
      <w:r>
        <w:rPr>
          <w:rFonts w:ascii="Times New Roman" w:hAnsi="Times New Roman" w:hint="default"/>
        </w:rPr>
        <w:t>業務構面共計</w:t>
      </w:r>
      <w:r>
        <w:rPr>
          <w:rFonts w:ascii="Times New Roman" w:hAnsi="Times New Roman" w:hint="default"/>
        </w:rPr>
        <w:t>5</w:t>
      </w:r>
      <w:r>
        <w:rPr>
          <w:rFonts w:ascii="Times New Roman" w:hAnsi="Times New Roman" w:hint="default"/>
        </w:rPr>
        <w:t>項策略績效目標，依權重分別為「發展生態農業，促進資源永續利用」權重</w:t>
      </w:r>
      <w:r>
        <w:rPr>
          <w:rFonts w:ascii="Times New Roman" w:hAnsi="Times New Roman" w:hint="default"/>
        </w:rPr>
        <w:t>17</w:t>
      </w:r>
      <w:r>
        <w:rPr>
          <w:rFonts w:ascii="Times New Roman" w:hAnsi="Times New Roman" w:hint="default"/>
        </w:rPr>
        <w:t>﹪、「發展優質農業，提升國際競爭力」權重</w:t>
      </w:r>
      <w:r>
        <w:rPr>
          <w:rFonts w:ascii="Times New Roman" w:hAnsi="Times New Roman" w:hint="default"/>
        </w:rPr>
        <w:t>16</w:t>
      </w:r>
      <w:r>
        <w:rPr>
          <w:rFonts w:ascii="Times New Roman" w:hAnsi="Times New Roman" w:hint="default"/>
        </w:rPr>
        <w:t>﹪、「發展安全農業，保障消費者權益」權重</w:t>
      </w:r>
      <w:r>
        <w:rPr>
          <w:rFonts w:ascii="Times New Roman" w:hAnsi="Times New Roman" w:hint="default"/>
        </w:rPr>
        <w:t>13</w:t>
      </w:r>
      <w:r>
        <w:rPr>
          <w:rFonts w:ascii="Times New Roman" w:hAnsi="Times New Roman" w:hint="default"/>
        </w:rPr>
        <w:t>﹪、「加強農業綜合發展，增進農漁民福祉」權重</w:t>
      </w:r>
      <w:r>
        <w:rPr>
          <w:rFonts w:ascii="Times New Roman" w:hAnsi="Times New Roman" w:hint="default"/>
        </w:rPr>
        <w:t>9</w:t>
      </w:r>
      <w:r>
        <w:rPr>
          <w:rFonts w:ascii="Times New Roman" w:hAnsi="Times New Roman" w:hint="default"/>
        </w:rPr>
        <w:t>﹪及「發展休閒農業，提高鄉村生活品質」權重</w:t>
      </w:r>
      <w:r>
        <w:rPr>
          <w:rFonts w:ascii="Times New Roman" w:hAnsi="Times New Roman" w:hint="default"/>
        </w:rPr>
        <w:t>8</w:t>
      </w:r>
      <w:r>
        <w:rPr>
          <w:rFonts w:ascii="Times New Roman" w:hAnsi="Times New Roman" w:hint="default"/>
        </w:rPr>
        <w:t>﹪，合計</w:t>
      </w:r>
      <w:r>
        <w:rPr>
          <w:rFonts w:ascii="Times New Roman" w:hAnsi="Times New Roman" w:hint="default"/>
        </w:rPr>
        <w:t>63</w:t>
      </w:r>
      <w:r>
        <w:rPr>
          <w:rFonts w:ascii="Times New Roman" w:hAnsi="Times New Roman" w:hint="default"/>
        </w:rPr>
        <w:t>﹪。</w:t>
      </w:r>
    </w:p>
    <w:p w14:paraId="6D8B7FFD" w14:textId="77777777" w:rsidR="007C0085" w:rsidRDefault="007C0085">
      <w:pPr>
        <w:pStyle w:val="Web"/>
        <w:rPr>
          <w:rFonts w:ascii="Times New Roman" w:hAnsi="Times New Roman" w:hint="default"/>
        </w:rPr>
      </w:pPr>
      <w:r>
        <w:rPr>
          <w:rFonts w:ascii="Times New Roman" w:hAnsi="Times New Roman" w:hint="default"/>
        </w:rPr>
        <w:lastRenderedPageBreak/>
        <w:t>（一）績效目標：發展優質農業，提升國際競爭力</w:t>
      </w:r>
      <w:r>
        <w:rPr>
          <w:rFonts w:ascii="Times New Roman" w:hAnsi="Times New Roman" w:hint="default"/>
        </w:rPr>
        <w:t>(16%)</w:t>
      </w:r>
    </w:p>
    <w:p w14:paraId="1BB9F164" w14:textId="77777777" w:rsidR="007C0085" w:rsidRDefault="007C0085">
      <w:pPr>
        <w:pStyle w:val="Web"/>
        <w:spacing w:after="0" w:afterAutospacing="0"/>
        <w:rPr>
          <w:rFonts w:ascii="Times New Roman" w:hAnsi="Times New Roman" w:hint="default"/>
        </w:rPr>
      </w:pPr>
      <w:r>
        <w:rPr>
          <w:rFonts w:ascii="Times New Roman" w:hAnsi="Times New Roman" w:hint="default"/>
        </w:rPr>
        <w:t>1.</w:t>
      </w:r>
      <w:r>
        <w:rPr>
          <w:rFonts w:ascii="Times New Roman" w:hAnsi="Times New Roman" w:hint="default"/>
        </w:rPr>
        <w:t>衡量指標：農業新品種開發項數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7774B81F"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76E5322"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E7815F7"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FEFA409"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632BB28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3C868B5"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4A65D3E0" w14:textId="77777777" w:rsidR="007C0085" w:rsidRDefault="007C0085">
            <w:pPr>
              <w:jc w:val="center"/>
              <w:rPr>
                <w:rFonts w:ascii="Times New Roman" w:hAnsi="Times New Roman" w:hint="default"/>
              </w:rPr>
            </w:pPr>
            <w:r>
              <w:rPr>
                <w:rFonts w:ascii="Times New Roman" w:hAnsi="Times New Roman"/>
              </w:rP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3F7E1656" w14:textId="77777777" w:rsidR="007C0085" w:rsidRDefault="007C0085">
            <w:pPr>
              <w:jc w:val="center"/>
              <w:rPr>
                <w:rFonts w:ascii="Times New Roman" w:hAnsi="Times New Roman" w:hint="default"/>
              </w:rPr>
            </w:pPr>
            <w:r>
              <w:rPr>
                <w:rFonts w:ascii="Times New Roman" w:hAnsi="Times New Roman"/>
              </w:rPr>
              <w:t>14</w:t>
            </w:r>
          </w:p>
        </w:tc>
      </w:tr>
      <w:tr w:rsidR="007C0085" w14:paraId="20CD95C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E6D350C"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E98C9D3"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68393E6" w14:textId="77777777" w:rsidR="007C0085" w:rsidRDefault="007C0085">
            <w:pPr>
              <w:jc w:val="center"/>
              <w:rPr>
                <w:rFonts w:ascii="Times New Roman" w:hAnsi="Times New Roman" w:hint="default"/>
              </w:rPr>
            </w:pPr>
            <w:r>
              <w:rPr>
                <w:rFonts w:ascii="Times New Roman" w:hAnsi="Times New Roman"/>
              </w:rPr>
              <w:t>100</w:t>
            </w:r>
          </w:p>
        </w:tc>
      </w:tr>
      <w:tr w:rsidR="007C0085" w14:paraId="6E53CFA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9F7C81E"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1C4CBB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5C6FFE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6441D57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0532EBD"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234CB1F"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E61428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4CA7E8D6" w14:textId="77777777" w:rsidR="007C0085" w:rsidRDefault="007C0085">
      <w:pPr>
        <w:rPr>
          <w:rFonts w:ascii="Times New Roman" w:hAnsi="Times New Roman" w:hint="default"/>
        </w:rPr>
      </w:pPr>
      <w:r>
        <w:rPr>
          <w:rFonts w:ascii="Times New Roman" w:hAnsi="Times New Roman" w:hint="default"/>
        </w:rPr>
        <w:t>績效衡量暨達成情形分析：</w:t>
      </w:r>
    </w:p>
    <w:p w14:paraId="609C3E12"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本會</w:t>
      </w:r>
      <w:r>
        <w:rPr>
          <w:rFonts w:ascii="Times New Roman" w:hAnsi="Times New Roman" w:hint="default"/>
        </w:rPr>
        <w:t>96</w:t>
      </w:r>
      <w:r>
        <w:rPr>
          <w:rFonts w:ascii="Times New Roman" w:hAnsi="Times New Roman" w:hint="default"/>
        </w:rPr>
        <w:t>年度取得荔枝</w:t>
      </w:r>
      <w:r>
        <w:rPr>
          <w:rFonts w:ascii="Times New Roman" w:hAnsi="Times New Roman" w:hint="default"/>
        </w:rPr>
        <w:t>(2</w:t>
      </w:r>
      <w:r>
        <w:rPr>
          <w:rFonts w:ascii="Times New Roman" w:hAnsi="Times New Roman" w:hint="default"/>
        </w:rPr>
        <w:t>個品種</w:t>
      </w:r>
      <w:r>
        <w:rPr>
          <w:rFonts w:ascii="Times New Roman" w:hAnsi="Times New Roman" w:hint="default"/>
        </w:rPr>
        <w:t>)</w:t>
      </w:r>
      <w:r>
        <w:rPr>
          <w:rFonts w:ascii="Times New Roman" w:hAnsi="Times New Roman" w:hint="default"/>
        </w:rPr>
        <w:t>、桑</w:t>
      </w:r>
      <w:r>
        <w:rPr>
          <w:rFonts w:ascii="Times New Roman" w:hAnsi="Times New Roman" w:hint="default"/>
        </w:rPr>
        <w:t>(1</w:t>
      </w:r>
      <w:r>
        <w:rPr>
          <w:rFonts w:ascii="Times New Roman" w:hAnsi="Times New Roman" w:hint="default"/>
        </w:rPr>
        <w:t>個品種</w:t>
      </w:r>
      <w:r>
        <w:rPr>
          <w:rFonts w:ascii="Times New Roman" w:hAnsi="Times New Roman" w:hint="default"/>
        </w:rPr>
        <w:t>)</w:t>
      </w:r>
      <w:r>
        <w:rPr>
          <w:rFonts w:ascii="Times New Roman" w:hAnsi="Times New Roman" w:hint="default"/>
        </w:rPr>
        <w:t>、薑花</w:t>
      </w:r>
      <w:r>
        <w:rPr>
          <w:rFonts w:ascii="Times New Roman" w:hAnsi="Times New Roman" w:hint="default"/>
        </w:rPr>
        <w:t>(2</w:t>
      </w:r>
      <w:r>
        <w:rPr>
          <w:rFonts w:ascii="Times New Roman" w:hAnsi="Times New Roman" w:hint="default"/>
        </w:rPr>
        <w:t>個品種</w:t>
      </w:r>
      <w:r>
        <w:rPr>
          <w:rFonts w:ascii="Times New Roman" w:hAnsi="Times New Roman" w:hint="default"/>
        </w:rPr>
        <w:t>)</w:t>
      </w:r>
      <w:r>
        <w:rPr>
          <w:rFonts w:ascii="Times New Roman" w:hAnsi="Times New Roman" w:hint="default"/>
        </w:rPr>
        <w:t>、孤挺花</w:t>
      </w:r>
      <w:r>
        <w:rPr>
          <w:rFonts w:ascii="Times New Roman" w:hAnsi="Times New Roman" w:hint="default"/>
        </w:rPr>
        <w:t>(2</w:t>
      </w:r>
      <w:r>
        <w:rPr>
          <w:rFonts w:ascii="Times New Roman" w:hAnsi="Times New Roman" w:hint="default"/>
        </w:rPr>
        <w:t>個品種</w:t>
      </w:r>
      <w:r>
        <w:rPr>
          <w:rFonts w:ascii="Times New Roman" w:hAnsi="Times New Roman" w:hint="default"/>
        </w:rPr>
        <w:t>)</w:t>
      </w:r>
      <w:r>
        <w:rPr>
          <w:rFonts w:ascii="Times New Roman" w:hAnsi="Times New Roman" w:hint="default"/>
        </w:rPr>
        <w:t>、毛豆</w:t>
      </w:r>
      <w:r>
        <w:rPr>
          <w:rFonts w:ascii="Times New Roman" w:hAnsi="Times New Roman" w:hint="default"/>
        </w:rPr>
        <w:t>(2</w:t>
      </w:r>
      <w:r>
        <w:rPr>
          <w:rFonts w:ascii="Times New Roman" w:hAnsi="Times New Roman" w:hint="default"/>
        </w:rPr>
        <w:t>個品種</w:t>
      </w:r>
      <w:r>
        <w:rPr>
          <w:rFonts w:ascii="Times New Roman" w:hAnsi="Times New Roman" w:hint="default"/>
        </w:rPr>
        <w:t xml:space="preserve">) </w:t>
      </w:r>
      <w:r>
        <w:rPr>
          <w:rFonts w:ascii="Times New Roman" w:hAnsi="Times New Roman" w:hint="default"/>
        </w:rPr>
        <w:t>、菜豆</w:t>
      </w:r>
      <w:r>
        <w:rPr>
          <w:rFonts w:ascii="Times New Roman" w:hAnsi="Times New Roman" w:hint="default"/>
        </w:rPr>
        <w:t>(2</w:t>
      </w:r>
      <w:r>
        <w:rPr>
          <w:rFonts w:ascii="Times New Roman" w:hAnsi="Times New Roman" w:hint="default"/>
        </w:rPr>
        <w:t>個品種</w:t>
      </w:r>
      <w:r>
        <w:rPr>
          <w:rFonts w:ascii="Times New Roman" w:hAnsi="Times New Roman" w:hint="default"/>
        </w:rPr>
        <w:t>)</w:t>
      </w:r>
      <w:r>
        <w:rPr>
          <w:rFonts w:ascii="Times New Roman" w:hAnsi="Times New Roman" w:hint="default"/>
        </w:rPr>
        <w:t>、菊花</w:t>
      </w:r>
      <w:r>
        <w:rPr>
          <w:rFonts w:ascii="Times New Roman" w:hAnsi="Times New Roman" w:hint="default"/>
        </w:rPr>
        <w:t>(1</w:t>
      </w:r>
      <w:r>
        <w:rPr>
          <w:rFonts w:ascii="Times New Roman" w:hAnsi="Times New Roman" w:hint="default"/>
        </w:rPr>
        <w:t>個品種</w:t>
      </w:r>
      <w:r>
        <w:rPr>
          <w:rFonts w:ascii="Times New Roman" w:hAnsi="Times New Roman" w:hint="default"/>
        </w:rPr>
        <w:t>)</w:t>
      </w:r>
      <w:r>
        <w:rPr>
          <w:rFonts w:ascii="Times New Roman" w:hAnsi="Times New Roman" w:hint="default"/>
        </w:rPr>
        <w:t>、冬瓜</w:t>
      </w:r>
      <w:r>
        <w:rPr>
          <w:rFonts w:ascii="Times New Roman" w:hAnsi="Times New Roman" w:hint="default"/>
        </w:rPr>
        <w:t>(1</w:t>
      </w:r>
      <w:r>
        <w:rPr>
          <w:rFonts w:ascii="Times New Roman" w:hAnsi="Times New Roman" w:hint="default"/>
        </w:rPr>
        <w:t>個品種</w:t>
      </w:r>
      <w:r>
        <w:rPr>
          <w:rFonts w:ascii="Times New Roman" w:hAnsi="Times New Roman" w:hint="default"/>
        </w:rPr>
        <w:t>)</w:t>
      </w:r>
      <w:r>
        <w:rPr>
          <w:rFonts w:ascii="Times New Roman" w:hAnsi="Times New Roman" w:hint="default"/>
        </w:rPr>
        <w:t>、聖誕紅</w:t>
      </w:r>
      <w:r>
        <w:rPr>
          <w:rFonts w:ascii="Times New Roman" w:hAnsi="Times New Roman" w:hint="default"/>
        </w:rPr>
        <w:t>(2</w:t>
      </w:r>
      <w:r>
        <w:rPr>
          <w:rFonts w:ascii="Times New Roman" w:hAnsi="Times New Roman" w:hint="default"/>
        </w:rPr>
        <w:t>個品種</w:t>
      </w:r>
      <w:r>
        <w:rPr>
          <w:rFonts w:ascii="Times New Roman" w:hAnsi="Times New Roman" w:hint="default"/>
        </w:rPr>
        <w:t>)</w:t>
      </w:r>
      <w:r>
        <w:rPr>
          <w:rFonts w:ascii="Times New Roman" w:hAnsi="Times New Roman" w:hint="default"/>
        </w:rPr>
        <w:t>、葡萄</w:t>
      </w:r>
      <w:r>
        <w:rPr>
          <w:rFonts w:ascii="Times New Roman" w:hAnsi="Times New Roman" w:hint="default"/>
        </w:rPr>
        <w:t>(1</w:t>
      </w:r>
      <w:r>
        <w:rPr>
          <w:rFonts w:ascii="Times New Roman" w:hAnsi="Times New Roman" w:hint="default"/>
        </w:rPr>
        <w:t>個品種</w:t>
      </w:r>
      <w:r>
        <w:rPr>
          <w:rFonts w:ascii="Times New Roman" w:hAnsi="Times New Roman" w:hint="default"/>
        </w:rPr>
        <w:t>)</w:t>
      </w:r>
      <w:r>
        <w:rPr>
          <w:rFonts w:ascii="Times New Roman" w:hAnsi="Times New Roman" w:hint="default"/>
        </w:rPr>
        <w:t>及鳳梨</w:t>
      </w:r>
      <w:r>
        <w:rPr>
          <w:rFonts w:ascii="Times New Roman" w:hAnsi="Times New Roman" w:hint="default"/>
        </w:rPr>
        <w:t>(1</w:t>
      </w:r>
      <w:r>
        <w:rPr>
          <w:rFonts w:ascii="Times New Roman" w:hAnsi="Times New Roman" w:hint="default"/>
        </w:rPr>
        <w:t>個品種</w:t>
      </w:r>
      <w:r>
        <w:rPr>
          <w:rFonts w:ascii="Times New Roman" w:hAnsi="Times New Roman" w:hint="default"/>
        </w:rPr>
        <w:t>)</w:t>
      </w:r>
      <w:r>
        <w:rPr>
          <w:rFonts w:ascii="Times New Roman" w:hAnsi="Times New Roman" w:hint="default"/>
        </w:rPr>
        <w:t>等共</w:t>
      </w:r>
      <w:r>
        <w:rPr>
          <w:rFonts w:ascii="Times New Roman" w:hAnsi="Times New Roman" w:hint="default"/>
        </w:rPr>
        <w:t>17</w:t>
      </w:r>
      <w:r>
        <w:rPr>
          <w:rFonts w:ascii="Times New Roman" w:hAnsi="Times New Roman" w:hint="default"/>
        </w:rPr>
        <w:t>項本土植物品種權，超越目標值。</w:t>
      </w:r>
    </w:p>
    <w:p w14:paraId="65061AB1"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本項工作甚具挑戰性，由於農業新品種開發係長期性工作，極難預估何時能順利育成新品種，</w:t>
      </w:r>
      <w:r>
        <w:rPr>
          <w:rFonts w:ascii="Times New Roman" w:hAnsi="Times New Roman" w:hint="default"/>
        </w:rPr>
        <w:t>96</w:t>
      </w:r>
      <w:r>
        <w:rPr>
          <w:rFonts w:ascii="Times New Roman" w:hAnsi="Times New Roman" w:hint="default"/>
        </w:rPr>
        <w:t>年度能如期達成目標，實屬不易；且育成新品種深受栽培農民肯定，普遍認為必受消費者喜好，極具市場潛力，將可提供消費者更多樣的農產品選擇，及創造更多的經濟效益。</w:t>
      </w:r>
      <w:r>
        <w:rPr>
          <w:rFonts w:ascii="Times New Roman" w:hAnsi="Times New Roman" w:hint="default"/>
        </w:rPr>
        <w:t xml:space="preserve"> </w:t>
      </w:r>
    </w:p>
    <w:p w14:paraId="363AF68E" w14:textId="77777777" w:rsidR="007C0085" w:rsidRDefault="007C0085">
      <w:pPr>
        <w:pStyle w:val="Web"/>
        <w:spacing w:after="0" w:afterAutospacing="0"/>
        <w:rPr>
          <w:rFonts w:ascii="Times New Roman" w:hAnsi="Times New Roman" w:hint="default"/>
        </w:rPr>
      </w:pPr>
      <w:r>
        <w:rPr>
          <w:rFonts w:ascii="Times New Roman" w:hAnsi="Times New Roman" w:hint="default"/>
        </w:rPr>
        <w:t>2.</w:t>
      </w:r>
      <w:r>
        <w:rPr>
          <w:rFonts w:ascii="Times New Roman" w:hAnsi="Times New Roman" w:hint="default"/>
        </w:rPr>
        <w:t>衡量指標：農業技術授權及取得國內外專利權項數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5CBF376B"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F1181E7"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DB12601"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00BB8DA"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3B46D6E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EBDF4DE"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4867A677" w14:textId="77777777" w:rsidR="007C0085" w:rsidRDefault="007C0085">
            <w:pPr>
              <w:jc w:val="center"/>
              <w:rPr>
                <w:rFonts w:ascii="Times New Roman" w:hAnsi="Times New Roman" w:hint="default"/>
              </w:rPr>
            </w:pPr>
            <w:r>
              <w:rPr>
                <w:rFonts w:ascii="Times New Roman" w:hAnsi="Times New Roman"/>
              </w:rPr>
              <w:t>57</w:t>
            </w:r>
          </w:p>
        </w:tc>
        <w:tc>
          <w:tcPr>
            <w:tcW w:w="0" w:type="auto"/>
            <w:tcBorders>
              <w:top w:val="outset" w:sz="6" w:space="0" w:color="111111"/>
              <w:left w:val="outset" w:sz="6" w:space="0" w:color="111111"/>
              <w:bottom w:val="outset" w:sz="6" w:space="0" w:color="111111"/>
              <w:right w:val="outset" w:sz="6" w:space="0" w:color="111111"/>
            </w:tcBorders>
            <w:vAlign w:val="center"/>
          </w:tcPr>
          <w:p w14:paraId="4B69F773" w14:textId="77777777" w:rsidR="007C0085" w:rsidRDefault="007C0085">
            <w:pPr>
              <w:jc w:val="center"/>
              <w:rPr>
                <w:rFonts w:ascii="Times New Roman" w:hAnsi="Times New Roman" w:hint="default"/>
              </w:rPr>
            </w:pPr>
            <w:r>
              <w:rPr>
                <w:rFonts w:ascii="Times New Roman" w:hAnsi="Times New Roman"/>
              </w:rPr>
              <w:t>40</w:t>
            </w:r>
          </w:p>
        </w:tc>
      </w:tr>
      <w:tr w:rsidR="007C0085" w14:paraId="629ADCA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7AF8435"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36FBDBF"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0CF0FB8" w14:textId="77777777" w:rsidR="007C0085" w:rsidRDefault="007C0085">
            <w:pPr>
              <w:jc w:val="center"/>
              <w:rPr>
                <w:rFonts w:ascii="Times New Roman" w:hAnsi="Times New Roman" w:hint="default"/>
              </w:rPr>
            </w:pPr>
            <w:r>
              <w:rPr>
                <w:rFonts w:ascii="Times New Roman" w:hAnsi="Times New Roman"/>
              </w:rPr>
              <w:t>100</w:t>
            </w:r>
          </w:p>
        </w:tc>
      </w:tr>
      <w:tr w:rsidR="007C0085" w14:paraId="1D02AED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A11136B"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C22D4A7"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F44C9E8"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4480319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AF919C3"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15E0A29"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FB882D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04FA821D" w14:textId="77777777" w:rsidR="007C0085" w:rsidRDefault="007C0085">
      <w:pPr>
        <w:rPr>
          <w:rFonts w:ascii="Times New Roman" w:hAnsi="Times New Roman" w:hint="default"/>
        </w:rPr>
      </w:pPr>
      <w:r>
        <w:rPr>
          <w:rFonts w:ascii="Times New Roman" w:hAnsi="Times New Roman" w:hint="default"/>
        </w:rPr>
        <w:t>績效衡量暨達成情形分析：</w:t>
      </w:r>
    </w:p>
    <w:p w14:paraId="195E3E5F"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本會</w:t>
      </w:r>
      <w:r>
        <w:rPr>
          <w:rFonts w:ascii="Times New Roman" w:hAnsi="Times New Roman" w:hint="default"/>
        </w:rPr>
        <w:t>96</w:t>
      </w:r>
      <w:r>
        <w:rPr>
          <w:rFonts w:ascii="Times New Roman" w:hAnsi="Times New Roman" w:hint="default"/>
        </w:rPr>
        <w:t>年度專利取得及技術開發計辦理</w:t>
      </w:r>
      <w:r>
        <w:rPr>
          <w:rFonts w:ascii="Times New Roman" w:hAnsi="Times New Roman" w:hint="default"/>
        </w:rPr>
        <w:t>85</w:t>
      </w:r>
      <w:r>
        <w:rPr>
          <w:rFonts w:ascii="Times New Roman" w:hAnsi="Times New Roman" w:hint="default"/>
        </w:rPr>
        <w:t>項技術移轉，超越目標值。</w:t>
      </w:r>
    </w:p>
    <w:p w14:paraId="4F8B7FF4"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本項工作極具挑戰性；由於長久以來農業研發成果被視為公共財，均以無償使用，因此農業對於有償的技術移轉時，必須面臨使用者付費移轉技術的心理面及社會面的壓力與阻礙；本會克服重重困難，持續強化使用者付費之觀念，使農業技術授權得以讓農民及業者逐漸接受，技轉案件及權利金收入持續上升。</w:t>
      </w:r>
      <w:r>
        <w:rPr>
          <w:rFonts w:ascii="Times New Roman" w:hAnsi="Times New Roman" w:hint="default"/>
        </w:rPr>
        <w:t xml:space="preserve"> </w:t>
      </w:r>
    </w:p>
    <w:p w14:paraId="35B88B62"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由於本會本年度技術移轉成效極佳，使得本年度技轉收入金額成長率較</w:t>
      </w:r>
      <w:r>
        <w:rPr>
          <w:rFonts w:ascii="Times New Roman" w:hAnsi="Times New Roman" w:hint="default"/>
        </w:rPr>
        <w:t>95</w:t>
      </w:r>
      <w:r>
        <w:rPr>
          <w:rFonts w:ascii="Times New Roman" w:hAnsi="Times New Roman" w:hint="default"/>
        </w:rPr>
        <w:t>年成長</w:t>
      </w:r>
      <w:r>
        <w:rPr>
          <w:rFonts w:ascii="Times New Roman" w:hAnsi="Times New Roman" w:hint="default"/>
        </w:rPr>
        <w:t>40%</w:t>
      </w:r>
      <w:r>
        <w:rPr>
          <w:rFonts w:ascii="Times New Roman" w:hAnsi="Times New Roman" w:hint="default"/>
        </w:rPr>
        <w:t>。</w:t>
      </w:r>
    </w:p>
    <w:p w14:paraId="03C7FCFB" w14:textId="77777777" w:rsidR="007C0085" w:rsidRDefault="007C0085">
      <w:pPr>
        <w:pStyle w:val="Web"/>
        <w:spacing w:after="0" w:afterAutospacing="0"/>
        <w:rPr>
          <w:rFonts w:ascii="Times New Roman" w:hAnsi="Times New Roman" w:hint="default"/>
        </w:rPr>
      </w:pPr>
      <w:r>
        <w:rPr>
          <w:rFonts w:ascii="Times New Roman" w:hAnsi="Times New Roman" w:hint="default"/>
        </w:rPr>
        <w:t>3.</w:t>
      </w:r>
      <w:r>
        <w:rPr>
          <w:rFonts w:ascii="Times New Roman" w:hAnsi="Times New Roman" w:hint="default"/>
        </w:rPr>
        <w:t>衡量指標：農業技術諮詢及服務量成長率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1A87F27F"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A40DC83"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5585154"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834BEC8"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2B5974A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C6EC514"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08B9363" w14:textId="77777777" w:rsidR="007C0085" w:rsidRDefault="007C0085">
            <w:pPr>
              <w:jc w:val="center"/>
              <w:rPr>
                <w:rFonts w:ascii="Times New Roman" w:hAnsi="Times New Roman" w:hint="default"/>
              </w:rPr>
            </w:pPr>
            <w:r>
              <w:rPr>
                <w:rFonts w:ascii="Times New Roman" w:hAnsi="Times New Roman"/>
              </w:rP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35A2385F" w14:textId="77777777" w:rsidR="007C0085" w:rsidRDefault="007C0085">
            <w:pPr>
              <w:jc w:val="center"/>
              <w:rPr>
                <w:rFonts w:ascii="Times New Roman" w:hAnsi="Times New Roman" w:hint="default"/>
              </w:rPr>
            </w:pPr>
            <w:r>
              <w:rPr>
                <w:rFonts w:ascii="Times New Roman" w:hAnsi="Times New Roman"/>
              </w:rPr>
              <w:t>10</w:t>
            </w:r>
          </w:p>
        </w:tc>
      </w:tr>
      <w:tr w:rsidR="007C0085" w14:paraId="14C4472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1DCB982"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BC5625B"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E5B0464" w14:textId="77777777" w:rsidR="007C0085" w:rsidRDefault="007C0085">
            <w:pPr>
              <w:jc w:val="center"/>
              <w:rPr>
                <w:rFonts w:ascii="Times New Roman" w:hAnsi="Times New Roman" w:hint="default"/>
              </w:rPr>
            </w:pPr>
            <w:r>
              <w:rPr>
                <w:rFonts w:ascii="Times New Roman" w:hAnsi="Times New Roman"/>
              </w:rPr>
              <w:t>87</w:t>
            </w:r>
          </w:p>
        </w:tc>
      </w:tr>
      <w:tr w:rsidR="007C0085" w14:paraId="682A820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8EB2A77"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0C8FC03"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978BE54"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441CB89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1CBCA05"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211FC7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70FCC48"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1CE1D81D" w14:textId="77777777" w:rsidR="007C0085" w:rsidRDefault="007C0085">
      <w:pPr>
        <w:rPr>
          <w:rFonts w:ascii="Times New Roman" w:hAnsi="Times New Roman" w:hint="default"/>
        </w:rPr>
      </w:pPr>
      <w:r>
        <w:rPr>
          <w:rFonts w:ascii="Times New Roman" w:hAnsi="Times New Roman" w:hint="default"/>
        </w:rPr>
        <w:lastRenderedPageBreak/>
        <w:t>績效衡量暨達成情形分析：</w:t>
      </w:r>
    </w:p>
    <w:p w14:paraId="1F2C9BEA" w14:textId="77777777" w:rsidR="007C0085" w:rsidRDefault="007C0085">
      <w:pPr>
        <w:jc w:val="both"/>
        <w:rPr>
          <w:rFonts w:ascii="Times New Roman" w:hAnsi="Times New Roman" w:hint="default"/>
        </w:rPr>
      </w:pPr>
      <w:r>
        <w:rPr>
          <w:rFonts w:ascii="Times New Roman" w:hAnsi="Times New Roman" w:hint="default"/>
        </w:rPr>
        <w:t>本會</w:t>
      </w:r>
      <w:r>
        <w:rPr>
          <w:rFonts w:ascii="Times New Roman" w:hAnsi="Times New Roman" w:hint="default"/>
        </w:rPr>
        <w:t>96</w:t>
      </w:r>
      <w:r>
        <w:rPr>
          <w:rFonts w:ascii="Times New Roman" w:hAnsi="Times New Roman" w:hint="default"/>
        </w:rPr>
        <w:t>年度技術服務量達</w:t>
      </w:r>
      <w:r>
        <w:rPr>
          <w:rFonts w:ascii="Times New Roman" w:hAnsi="Times New Roman" w:hint="default"/>
        </w:rPr>
        <w:t>5,659</w:t>
      </w:r>
      <w:r>
        <w:rPr>
          <w:rFonts w:ascii="Times New Roman" w:hAnsi="Times New Roman" w:hint="default"/>
        </w:rPr>
        <w:t>件，基期年</w:t>
      </w:r>
      <w:r>
        <w:rPr>
          <w:rFonts w:ascii="Times New Roman" w:hAnsi="Times New Roman" w:hint="default"/>
        </w:rPr>
        <w:t>(93</w:t>
      </w:r>
      <w:r>
        <w:rPr>
          <w:rFonts w:ascii="Times New Roman" w:hAnsi="Times New Roman" w:hint="default"/>
        </w:rPr>
        <w:t>年</w:t>
      </w:r>
      <w:r>
        <w:rPr>
          <w:rFonts w:ascii="Times New Roman" w:hAnsi="Times New Roman" w:hint="default"/>
        </w:rPr>
        <w:t>)</w:t>
      </w:r>
      <w:r>
        <w:rPr>
          <w:rFonts w:ascii="Times New Roman" w:hAnsi="Times New Roman" w:hint="default"/>
        </w:rPr>
        <w:t>為</w:t>
      </w:r>
      <w:r>
        <w:rPr>
          <w:rFonts w:ascii="Times New Roman" w:hAnsi="Times New Roman" w:hint="default"/>
        </w:rPr>
        <w:t>5,204</w:t>
      </w:r>
      <w:r>
        <w:rPr>
          <w:rFonts w:ascii="Times New Roman" w:hAnsi="Times New Roman" w:hint="default"/>
        </w:rPr>
        <w:t>件，經計算</w:t>
      </w:r>
      <w:r>
        <w:rPr>
          <w:rFonts w:ascii="Times New Roman" w:hAnsi="Times New Roman" w:hint="default"/>
        </w:rPr>
        <w:t>96</w:t>
      </w:r>
      <w:r>
        <w:rPr>
          <w:rFonts w:ascii="Times New Roman" w:hAnsi="Times New Roman" w:hint="default"/>
        </w:rPr>
        <w:t>年度服務量成長率為</w:t>
      </w:r>
      <w:r>
        <w:rPr>
          <w:rFonts w:ascii="Times New Roman" w:hAnsi="Times New Roman" w:hint="default"/>
        </w:rPr>
        <w:t>8.7%</w:t>
      </w:r>
      <w:r>
        <w:rPr>
          <w:rFonts w:ascii="Times New Roman" w:hAnsi="Times New Roman" w:hint="default"/>
        </w:rPr>
        <w:t>，目標達成度</w:t>
      </w:r>
      <w:r>
        <w:rPr>
          <w:rFonts w:ascii="Times New Roman" w:hAnsi="Times New Roman" w:hint="default"/>
        </w:rPr>
        <w:t>87%</w:t>
      </w:r>
      <w:r>
        <w:rPr>
          <w:rFonts w:ascii="Times New Roman" w:hAnsi="Times New Roman" w:hint="default"/>
        </w:rPr>
        <w:t>。</w:t>
      </w:r>
    </w:p>
    <w:p w14:paraId="0D662F83" w14:textId="77777777" w:rsidR="007C0085" w:rsidRDefault="007C0085">
      <w:pPr>
        <w:pStyle w:val="Web"/>
        <w:spacing w:after="0" w:afterAutospacing="0"/>
        <w:rPr>
          <w:rFonts w:ascii="Times New Roman" w:hAnsi="Times New Roman" w:hint="default"/>
        </w:rPr>
      </w:pPr>
      <w:r>
        <w:rPr>
          <w:rFonts w:ascii="Times New Roman" w:hAnsi="Times New Roman" w:hint="default"/>
        </w:rPr>
        <w:t>4.</w:t>
      </w:r>
      <w:r>
        <w:rPr>
          <w:rFonts w:ascii="Times New Roman" w:hAnsi="Times New Roman" w:hint="default"/>
        </w:rPr>
        <w:t>衡量指標：良質米生產比率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1EFBBEF0"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4395D5A"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7BF1857"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915A8DC"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5D815DC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AD8CDD0"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A5C6920" w14:textId="77777777" w:rsidR="007C0085" w:rsidRDefault="007C0085">
            <w:pPr>
              <w:jc w:val="center"/>
              <w:rPr>
                <w:rFonts w:ascii="Times New Roman" w:hAnsi="Times New Roman" w:hint="default"/>
              </w:rPr>
            </w:pPr>
            <w:r>
              <w:rPr>
                <w:rFonts w:ascii="Times New Roman" w:hAnsi="Times New Roman"/>
              </w:rPr>
              <w:t>70</w:t>
            </w:r>
          </w:p>
        </w:tc>
        <w:tc>
          <w:tcPr>
            <w:tcW w:w="0" w:type="auto"/>
            <w:tcBorders>
              <w:top w:val="outset" w:sz="6" w:space="0" w:color="111111"/>
              <w:left w:val="outset" w:sz="6" w:space="0" w:color="111111"/>
              <w:bottom w:val="outset" w:sz="6" w:space="0" w:color="111111"/>
              <w:right w:val="outset" w:sz="6" w:space="0" w:color="111111"/>
            </w:tcBorders>
            <w:vAlign w:val="center"/>
          </w:tcPr>
          <w:p w14:paraId="3639ABD2" w14:textId="77777777" w:rsidR="007C0085" w:rsidRDefault="007C0085">
            <w:pPr>
              <w:jc w:val="center"/>
              <w:rPr>
                <w:rFonts w:ascii="Times New Roman" w:hAnsi="Times New Roman" w:hint="default"/>
              </w:rPr>
            </w:pPr>
            <w:r>
              <w:rPr>
                <w:rFonts w:ascii="Times New Roman" w:hAnsi="Times New Roman"/>
              </w:rPr>
              <w:t>73</w:t>
            </w:r>
          </w:p>
        </w:tc>
      </w:tr>
      <w:tr w:rsidR="007C0085" w14:paraId="2A0CE47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6F83207"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AA404FE" w14:textId="77777777" w:rsidR="007C0085" w:rsidRDefault="007C0085">
            <w:pPr>
              <w:jc w:val="center"/>
              <w:rPr>
                <w:rFonts w:ascii="Times New Roman" w:hAnsi="Times New Roman" w:hint="default"/>
              </w:rPr>
            </w:pPr>
            <w:r>
              <w:rPr>
                <w:rFonts w:ascii="Times New Roman" w:hAnsi="Times New Roman"/>
              </w:rPr>
              <w:t>97</w:t>
            </w:r>
          </w:p>
        </w:tc>
        <w:tc>
          <w:tcPr>
            <w:tcW w:w="0" w:type="auto"/>
            <w:tcBorders>
              <w:top w:val="outset" w:sz="6" w:space="0" w:color="111111"/>
              <w:left w:val="outset" w:sz="6" w:space="0" w:color="111111"/>
              <w:bottom w:val="outset" w:sz="6" w:space="0" w:color="111111"/>
              <w:right w:val="outset" w:sz="6" w:space="0" w:color="111111"/>
            </w:tcBorders>
            <w:vAlign w:val="center"/>
          </w:tcPr>
          <w:p w14:paraId="416064EE" w14:textId="77777777" w:rsidR="007C0085" w:rsidRDefault="007C0085">
            <w:pPr>
              <w:jc w:val="center"/>
              <w:rPr>
                <w:rFonts w:ascii="Times New Roman" w:hAnsi="Times New Roman" w:hint="default"/>
              </w:rPr>
            </w:pPr>
            <w:r>
              <w:rPr>
                <w:rFonts w:ascii="Times New Roman" w:hAnsi="Times New Roman"/>
              </w:rPr>
              <w:t>100</w:t>
            </w:r>
          </w:p>
        </w:tc>
      </w:tr>
      <w:tr w:rsidR="007C0085" w14:paraId="39C02A5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BA47EB1"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09D3C9F"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B2B5DF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2A4D124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C2522A3"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7AE8CE6"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E602A8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69C30A54" w14:textId="77777777" w:rsidR="007C0085" w:rsidRDefault="007C0085">
      <w:pPr>
        <w:rPr>
          <w:rFonts w:ascii="Times New Roman" w:hAnsi="Times New Roman" w:hint="default"/>
        </w:rPr>
      </w:pPr>
      <w:r>
        <w:rPr>
          <w:rFonts w:ascii="Times New Roman" w:hAnsi="Times New Roman" w:hint="default"/>
        </w:rPr>
        <w:t>績效衡量暨達成情形分析：</w:t>
      </w:r>
    </w:p>
    <w:p w14:paraId="7A701EDD"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本項工作係整合國內各農業試驗改良場所及</w:t>
      </w:r>
      <w:r>
        <w:rPr>
          <w:rFonts w:ascii="Times New Roman" w:hAnsi="Times New Roman" w:hint="default"/>
        </w:rPr>
        <w:t>16</w:t>
      </w:r>
      <w:r>
        <w:rPr>
          <w:rFonts w:ascii="Times New Roman" w:hAnsi="Times New Roman" w:hint="default"/>
        </w:rPr>
        <w:t>縣市政府設置水稻原原種、原種及採種田等三級繁殖體系，生產優良稻種供農民更新使用。</w:t>
      </w:r>
    </w:p>
    <w:p w14:paraId="3A5D0922"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2.96</w:t>
      </w:r>
      <w:r>
        <w:rPr>
          <w:rFonts w:ascii="Times New Roman" w:hAnsi="Times New Roman" w:hint="default"/>
        </w:rPr>
        <w:t>年於良種繁殖更新計畫下，共設置採種田</w:t>
      </w:r>
      <w:r>
        <w:rPr>
          <w:rFonts w:ascii="Times New Roman" w:hAnsi="Times New Roman" w:hint="default"/>
        </w:rPr>
        <w:t>2,831</w:t>
      </w:r>
      <w:r>
        <w:rPr>
          <w:rFonts w:ascii="Times New Roman" w:hAnsi="Times New Roman" w:hint="default"/>
        </w:rPr>
        <w:t>公頃，可供</w:t>
      </w:r>
      <w:r>
        <w:rPr>
          <w:rFonts w:ascii="Times New Roman" w:hAnsi="Times New Roman" w:hint="default"/>
        </w:rPr>
        <w:t>19.82</w:t>
      </w:r>
      <w:r>
        <w:rPr>
          <w:rFonts w:ascii="Times New Roman" w:hAnsi="Times New Roman" w:hint="default"/>
        </w:rPr>
        <w:t>萬公頃稻田更新使用；近年國內稻作面積為</w:t>
      </w:r>
      <w:r>
        <w:rPr>
          <w:rFonts w:ascii="Times New Roman" w:hAnsi="Times New Roman" w:hint="default"/>
        </w:rPr>
        <w:t>26</w:t>
      </w:r>
      <w:r>
        <w:rPr>
          <w:rFonts w:ascii="Times New Roman" w:hAnsi="Times New Roman" w:hint="default"/>
        </w:rPr>
        <w:t>萬公頃，推估良質米生產比率為</w:t>
      </w:r>
      <w:r>
        <w:rPr>
          <w:rFonts w:ascii="Times New Roman" w:hAnsi="Times New Roman" w:hint="default"/>
        </w:rPr>
        <w:t>76.2%</w:t>
      </w:r>
      <w:r>
        <w:rPr>
          <w:rFonts w:ascii="Times New Roman" w:hAnsi="Times New Roman" w:hint="default"/>
        </w:rPr>
        <w:t>，超越目標值。</w:t>
      </w:r>
    </w:p>
    <w:p w14:paraId="1E343924" w14:textId="77777777" w:rsidR="007C0085" w:rsidRDefault="007C0085">
      <w:pPr>
        <w:pStyle w:val="Web"/>
        <w:spacing w:after="0" w:afterAutospacing="0"/>
        <w:rPr>
          <w:rFonts w:ascii="Times New Roman" w:hAnsi="Times New Roman" w:hint="default"/>
        </w:rPr>
      </w:pPr>
      <w:r>
        <w:rPr>
          <w:rFonts w:ascii="Times New Roman" w:hAnsi="Times New Roman" w:hint="default"/>
        </w:rPr>
        <w:t>5.</w:t>
      </w:r>
      <w:r>
        <w:rPr>
          <w:rFonts w:ascii="Times New Roman" w:hAnsi="Times New Roman" w:hint="default"/>
        </w:rPr>
        <w:t>衡量指標：種苗業自動化之作業時間節約幅度</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0E1FF473"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480E11C"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F48D080"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773BCD4"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212FB79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AF194AC"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0E193D5" w14:textId="77777777" w:rsidR="007C0085" w:rsidRDefault="007C0085">
            <w:pPr>
              <w:jc w:val="center"/>
              <w:rPr>
                <w:rFonts w:ascii="Times New Roman" w:hAnsi="Times New Roman" w:hint="default"/>
              </w:rPr>
            </w:pPr>
            <w:r>
              <w:rPr>
                <w:rFonts w:ascii="Times New Roman" w:hAnsi="Times New Roman"/>
              </w:rPr>
              <w:t>39</w:t>
            </w:r>
          </w:p>
        </w:tc>
        <w:tc>
          <w:tcPr>
            <w:tcW w:w="0" w:type="auto"/>
            <w:tcBorders>
              <w:top w:val="outset" w:sz="6" w:space="0" w:color="111111"/>
              <w:left w:val="outset" w:sz="6" w:space="0" w:color="111111"/>
              <w:bottom w:val="outset" w:sz="6" w:space="0" w:color="111111"/>
              <w:right w:val="outset" w:sz="6" w:space="0" w:color="111111"/>
            </w:tcBorders>
            <w:vAlign w:val="center"/>
          </w:tcPr>
          <w:p w14:paraId="08F103E9" w14:textId="77777777" w:rsidR="007C0085" w:rsidRDefault="007C0085">
            <w:pPr>
              <w:jc w:val="center"/>
              <w:rPr>
                <w:rFonts w:ascii="Times New Roman" w:hAnsi="Times New Roman" w:hint="default"/>
              </w:rPr>
            </w:pPr>
            <w:r>
              <w:rPr>
                <w:rFonts w:ascii="Times New Roman" w:hAnsi="Times New Roman"/>
              </w:rPr>
              <w:t>42</w:t>
            </w:r>
          </w:p>
        </w:tc>
      </w:tr>
      <w:tr w:rsidR="007C0085" w14:paraId="6042692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EA313AB"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1364B9C"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AFF53E5" w14:textId="77777777" w:rsidR="007C0085" w:rsidRDefault="007C0085">
            <w:pPr>
              <w:jc w:val="center"/>
              <w:rPr>
                <w:rFonts w:ascii="Times New Roman" w:hAnsi="Times New Roman" w:hint="default"/>
              </w:rPr>
            </w:pPr>
            <w:r>
              <w:rPr>
                <w:rFonts w:ascii="Times New Roman" w:hAnsi="Times New Roman"/>
              </w:rPr>
              <w:t>100</w:t>
            </w:r>
          </w:p>
        </w:tc>
      </w:tr>
      <w:tr w:rsidR="007C0085" w14:paraId="6AA433F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ECA069D"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76CAD5E"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F43E48F"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6945A13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86B5C6F"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9C5DAE8"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66B9BD3"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2F462088" w14:textId="77777777" w:rsidR="007C0085" w:rsidRDefault="007C0085">
      <w:pPr>
        <w:rPr>
          <w:rFonts w:ascii="Times New Roman" w:hAnsi="Times New Roman" w:hint="default"/>
        </w:rPr>
      </w:pPr>
      <w:r>
        <w:rPr>
          <w:rFonts w:ascii="Times New Roman" w:hAnsi="Times New Roman" w:hint="default"/>
        </w:rPr>
        <w:t>績效衡量暨達成情形分析：</w:t>
      </w:r>
    </w:p>
    <w:p w14:paraId="305AD6AD"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蔬果種苗自動化育苗場，採用國內自行研發成功之播種自動系統，植物本體生理感測與噴灌微調組合自動化、自動換棟型噴霧兼掃描管理系統等關鍵技術和設備，提高種苗生產自動化程度，減少人工操控和工時，截至</w:t>
      </w:r>
      <w:r>
        <w:rPr>
          <w:rFonts w:ascii="Times New Roman" w:hAnsi="Times New Roman" w:hint="default"/>
        </w:rPr>
        <w:t>96</w:t>
      </w:r>
      <w:r>
        <w:rPr>
          <w:rFonts w:ascii="Times New Roman" w:hAnsi="Times New Roman" w:hint="default"/>
        </w:rPr>
        <w:t>年底估計，較基期年</w:t>
      </w:r>
      <w:r>
        <w:rPr>
          <w:rFonts w:ascii="Times New Roman" w:hAnsi="Times New Roman" w:hint="default"/>
        </w:rPr>
        <w:t>90</w:t>
      </w:r>
      <w:r>
        <w:rPr>
          <w:rFonts w:ascii="Times New Roman" w:hAnsi="Times New Roman" w:hint="default"/>
        </w:rPr>
        <w:t>年節省蔬果育苗管理作業人力工時達</w:t>
      </w:r>
      <w:r>
        <w:rPr>
          <w:rFonts w:ascii="Times New Roman" w:hAnsi="Times New Roman" w:hint="default"/>
        </w:rPr>
        <w:t>42.2%</w:t>
      </w:r>
      <w:r>
        <w:rPr>
          <w:rFonts w:ascii="Times New Roman" w:hAnsi="Times New Roman" w:hint="default"/>
        </w:rPr>
        <w:t>，超越目標值。</w:t>
      </w:r>
    </w:p>
    <w:p w14:paraId="27EA7973"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種苗生產以</w:t>
      </w:r>
      <w:r>
        <w:rPr>
          <w:rFonts w:ascii="Times New Roman" w:hAnsi="Times New Roman" w:hint="default"/>
        </w:rPr>
        <w:t>100,000</w:t>
      </w:r>
      <w:r>
        <w:rPr>
          <w:rFonts w:ascii="Times New Roman" w:hAnsi="Times New Roman" w:hint="default"/>
        </w:rPr>
        <w:t>株苗為計算單位，</w:t>
      </w:r>
      <w:r>
        <w:rPr>
          <w:rFonts w:ascii="Times New Roman" w:hAnsi="Times New Roman" w:hint="default"/>
        </w:rPr>
        <w:t>90</w:t>
      </w:r>
      <w:r>
        <w:rPr>
          <w:rFonts w:ascii="Times New Roman" w:hAnsi="Times New Roman" w:hint="default"/>
        </w:rPr>
        <w:t>年</w:t>
      </w:r>
      <w:r>
        <w:rPr>
          <w:rFonts w:ascii="Times New Roman" w:hAnsi="Times New Roman" w:hint="default"/>
        </w:rPr>
        <w:t>(</w:t>
      </w:r>
      <w:r>
        <w:rPr>
          <w:rFonts w:ascii="Times New Roman" w:hAnsi="Times New Roman" w:hint="default"/>
        </w:rPr>
        <w:t>基期年</w:t>
      </w:r>
      <w:r>
        <w:rPr>
          <w:rFonts w:ascii="Times New Roman" w:hAnsi="Times New Roman" w:hint="default"/>
        </w:rPr>
        <w:t>)</w:t>
      </w:r>
      <w:r>
        <w:rPr>
          <w:rFonts w:ascii="Times New Roman" w:hAnsi="Times New Roman" w:hint="default"/>
        </w:rPr>
        <w:t>育苗管理作業工時</w:t>
      </w:r>
      <w:r>
        <w:rPr>
          <w:rFonts w:ascii="Times New Roman" w:hAnsi="Times New Roman" w:hint="default"/>
        </w:rPr>
        <w:t>185</w:t>
      </w:r>
      <w:r>
        <w:rPr>
          <w:rFonts w:ascii="Times New Roman" w:hAnsi="Times New Roman" w:hint="default"/>
        </w:rPr>
        <w:t>工時，</w:t>
      </w:r>
      <w:r>
        <w:rPr>
          <w:rFonts w:ascii="Times New Roman" w:hAnsi="Times New Roman" w:hint="default"/>
        </w:rPr>
        <w:t>96</w:t>
      </w:r>
      <w:r>
        <w:rPr>
          <w:rFonts w:ascii="Times New Roman" w:hAnsi="Times New Roman" w:hint="default"/>
        </w:rPr>
        <w:t>年底估計育苗管理工時</w:t>
      </w:r>
      <w:r>
        <w:rPr>
          <w:rFonts w:ascii="Times New Roman" w:hAnsi="Times New Roman" w:hint="default"/>
        </w:rPr>
        <w:t>107</w:t>
      </w:r>
      <w:r>
        <w:rPr>
          <w:rFonts w:ascii="Times New Roman" w:hAnsi="Times New Roman" w:hint="default"/>
        </w:rPr>
        <w:t>工時，故種苗業自動化之作業時間節約幅度為</w:t>
      </w:r>
      <w:r>
        <w:rPr>
          <w:rFonts w:ascii="Times New Roman" w:hAnsi="Times New Roman" w:hint="default"/>
        </w:rPr>
        <w:t>42.2%</w:t>
      </w:r>
      <w:r>
        <w:rPr>
          <w:rFonts w:ascii="Times New Roman" w:hAnsi="Times New Roman" w:hint="default"/>
        </w:rPr>
        <w:t>。</w:t>
      </w:r>
    </w:p>
    <w:p w14:paraId="6941F902" w14:textId="77777777" w:rsidR="007C0085" w:rsidRDefault="007C0085">
      <w:pPr>
        <w:pStyle w:val="Web"/>
        <w:spacing w:after="0" w:afterAutospacing="0"/>
        <w:rPr>
          <w:rFonts w:ascii="Times New Roman" w:hAnsi="Times New Roman" w:hint="default"/>
        </w:rPr>
      </w:pPr>
      <w:r>
        <w:rPr>
          <w:rFonts w:ascii="Times New Roman" w:hAnsi="Times New Roman" w:hint="default"/>
        </w:rPr>
        <w:t>6.</w:t>
      </w:r>
      <w:r>
        <w:rPr>
          <w:rFonts w:ascii="Times New Roman" w:hAnsi="Times New Roman" w:hint="default"/>
        </w:rPr>
        <w:t>衡量指標：國際漁業合作漁船數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7E9ED7F9"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2FA9F77"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3C454A0"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DEF410A"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3D76393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ED06644"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BF00D75" w14:textId="77777777" w:rsidR="007C0085" w:rsidRDefault="007C0085">
            <w:pPr>
              <w:jc w:val="center"/>
              <w:rPr>
                <w:rFonts w:ascii="Times New Roman" w:hAnsi="Times New Roman" w:hint="default"/>
              </w:rPr>
            </w:pPr>
            <w:r>
              <w:rPr>
                <w:rFonts w:ascii="Times New Roman" w:hAnsi="Times New Roman"/>
              </w:rPr>
              <w:t>700</w:t>
            </w:r>
          </w:p>
        </w:tc>
        <w:tc>
          <w:tcPr>
            <w:tcW w:w="0" w:type="auto"/>
            <w:tcBorders>
              <w:top w:val="outset" w:sz="6" w:space="0" w:color="111111"/>
              <w:left w:val="outset" w:sz="6" w:space="0" w:color="111111"/>
              <w:bottom w:val="outset" w:sz="6" w:space="0" w:color="111111"/>
              <w:right w:val="outset" w:sz="6" w:space="0" w:color="111111"/>
            </w:tcBorders>
            <w:vAlign w:val="center"/>
          </w:tcPr>
          <w:p w14:paraId="1340F150" w14:textId="77777777" w:rsidR="007C0085" w:rsidRDefault="007C0085">
            <w:pPr>
              <w:jc w:val="center"/>
              <w:rPr>
                <w:rFonts w:ascii="Times New Roman" w:hAnsi="Times New Roman" w:hint="default"/>
              </w:rPr>
            </w:pPr>
            <w:r>
              <w:rPr>
                <w:rFonts w:ascii="Times New Roman" w:hAnsi="Times New Roman"/>
              </w:rPr>
              <w:t>528</w:t>
            </w:r>
          </w:p>
        </w:tc>
      </w:tr>
      <w:tr w:rsidR="007C0085" w14:paraId="467126D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B7CF04D"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31BC292" w14:textId="77777777" w:rsidR="007C0085" w:rsidRDefault="007C0085">
            <w:pPr>
              <w:jc w:val="center"/>
              <w:rPr>
                <w:rFonts w:ascii="Times New Roman" w:hAnsi="Times New Roman" w:hint="default"/>
              </w:rPr>
            </w:pPr>
            <w:r>
              <w:rPr>
                <w:rFonts w:ascii="Times New Roman" w:hAnsi="Times New Roman"/>
              </w:rPr>
              <w:t>90</w:t>
            </w:r>
          </w:p>
        </w:tc>
        <w:tc>
          <w:tcPr>
            <w:tcW w:w="0" w:type="auto"/>
            <w:tcBorders>
              <w:top w:val="outset" w:sz="6" w:space="0" w:color="111111"/>
              <w:left w:val="outset" w:sz="6" w:space="0" w:color="111111"/>
              <w:bottom w:val="outset" w:sz="6" w:space="0" w:color="111111"/>
              <w:right w:val="outset" w:sz="6" w:space="0" w:color="111111"/>
            </w:tcBorders>
            <w:vAlign w:val="center"/>
          </w:tcPr>
          <w:p w14:paraId="5B04139C" w14:textId="77777777" w:rsidR="007C0085" w:rsidRDefault="007C0085">
            <w:pPr>
              <w:jc w:val="center"/>
              <w:rPr>
                <w:rFonts w:ascii="Times New Roman" w:hAnsi="Times New Roman" w:hint="default"/>
              </w:rPr>
            </w:pPr>
            <w:r>
              <w:rPr>
                <w:rFonts w:ascii="Times New Roman" w:hAnsi="Times New Roman"/>
              </w:rPr>
              <w:t>100</w:t>
            </w:r>
          </w:p>
        </w:tc>
      </w:tr>
      <w:tr w:rsidR="007C0085" w14:paraId="2C2F28F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DEB9E14"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31C6A43"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425761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40F8BDC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8436DD0"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DD8957C"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8EB967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2194837C" w14:textId="77777777" w:rsidR="007C0085" w:rsidRDefault="007C0085">
      <w:pPr>
        <w:rPr>
          <w:rFonts w:ascii="Times New Roman" w:hAnsi="Times New Roman" w:hint="default"/>
        </w:rPr>
      </w:pPr>
      <w:r>
        <w:rPr>
          <w:rFonts w:ascii="Times New Roman" w:hAnsi="Times New Roman" w:hint="default"/>
        </w:rPr>
        <w:t>績效衡量暨達成情形分析：</w:t>
      </w:r>
    </w:p>
    <w:p w14:paraId="5984F4E0" w14:textId="77777777" w:rsidR="007C0085" w:rsidRDefault="007C0085">
      <w:pPr>
        <w:jc w:val="both"/>
        <w:rPr>
          <w:rFonts w:ascii="Times New Roman" w:hAnsi="Times New Roman" w:hint="default"/>
        </w:rPr>
      </w:pPr>
      <w:r>
        <w:rPr>
          <w:rFonts w:ascii="Times New Roman" w:hAnsi="Times New Roman" w:hint="default"/>
        </w:rPr>
        <w:t>1.96</w:t>
      </w:r>
      <w:r>
        <w:rPr>
          <w:rFonts w:ascii="Times New Roman" w:hAnsi="Times New Roman" w:hint="default"/>
        </w:rPr>
        <w:t>年度輔導</w:t>
      </w:r>
      <w:r>
        <w:rPr>
          <w:rFonts w:ascii="Times New Roman" w:hAnsi="Times New Roman" w:hint="default"/>
        </w:rPr>
        <w:t>662</w:t>
      </w:r>
      <w:r>
        <w:rPr>
          <w:rFonts w:ascii="Times New Roman" w:hAnsi="Times New Roman" w:hint="default"/>
        </w:rPr>
        <w:t>艘次，與</w:t>
      </w:r>
      <w:r>
        <w:rPr>
          <w:rFonts w:ascii="Times New Roman" w:hAnsi="Times New Roman" w:hint="default"/>
        </w:rPr>
        <w:t>24</w:t>
      </w:r>
      <w:r>
        <w:rPr>
          <w:rFonts w:ascii="Times New Roman" w:hAnsi="Times New Roman" w:hint="default"/>
        </w:rPr>
        <w:t>個沿岸國進行漁業合作，超越目標值。</w:t>
      </w:r>
    </w:p>
    <w:p w14:paraId="5CB3247E"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lastRenderedPageBreak/>
        <w:t>2.</w:t>
      </w:r>
      <w:r>
        <w:rPr>
          <w:rFonts w:ascii="Times New Roman" w:hAnsi="Times New Roman" w:hint="default"/>
        </w:rPr>
        <w:t>不論民間或政府雙方之漁業合作，皆需與合作國家或其民間業者簽訂漁業協定，涉及層面複雜。且近年來入漁費漸增，沿岸國家亦欲發展其本身漁業而緊縮我國入漁機會，具有挑戰性。</w:t>
      </w:r>
    </w:p>
    <w:p w14:paraId="5F8BDDEC"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遠洋漁業乃高度國際化之產業，我遠洋漁船透過合作進入他國海域作業，除拓展我遠洋漁獲產量產值外，並帶動週邊產業，諸如銷售通路業、漁用物資補給業、船舶修造業及其他相關產業之發展，可創造至少約</w:t>
      </w:r>
      <w:r>
        <w:rPr>
          <w:rFonts w:ascii="Times New Roman" w:hAnsi="Times New Roman" w:hint="default"/>
        </w:rPr>
        <w:t>130</w:t>
      </w:r>
      <w:r>
        <w:rPr>
          <w:rFonts w:ascii="Times New Roman" w:hAnsi="Times New Roman" w:hint="default"/>
        </w:rPr>
        <w:t>億元之產值；亦增加國人就業機會，支持</w:t>
      </w:r>
      <w:r>
        <w:rPr>
          <w:rFonts w:ascii="Times New Roman" w:hAnsi="Times New Roman" w:hint="default"/>
        </w:rPr>
        <w:t>2</w:t>
      </w:r>
      <w:r>
        <w:rPr>
          <w:rFonts w:ascii="Times New Roman" w:hAnsi="Times New Roman" w:hint="default"/>
        </w:rPr>
        <w:t>萬餘人生計。</w:t>
      </w:r>
    </w:p>
    <w:p w14:paraId="13CD9302" w14:textId="77777777" w:rsidR="007C0085" w:rsidRDefault="007C0085">
      <w:pPr>
        <w:pStyle w:val="Web"/>
        <w:spacing w:after="0" w:afterAutospacing="0"/>
        <w:rPr>
          <w:rFonts w:ascii="Times New Roman" w:hAnsi="Times New Roman" w:hint="default"/>
        </w:rPr>
      </w:pPr>
      <w:r>
        <w:rPr>
          <w:rFonts w:ascii="Times New Roman" w:hAnsi="Times New Roman" w:hint="default"/>
        </w:rPr>
        <w:t>7.</w:t>
      </w:r>
      <w:r>
        <w:rPr>
          <w:rFonts w:ascii="Times New Roman" w:hAnsi="Times New Roman" w:hint="default"/>
        </w:rPr>
        <w:t>衡量指標：提升種豬性能及其經濟效益</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7C44607B"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08D7942"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E71C865"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E21A85A"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30247B2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6363C14"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49ABAC99" w14:textId="77777777" w:rsidR="007C0085" w:rsidRDefault="007C0085">
            <w:pPr>
              <w:jc w:val="center"/>
              <w:rPr>
                <w:rFonts w:ascii="Times New Roman" w:hAnsi="Times New Roman" w:hint="default"/>
              </w:rPr>
            </w:pPr>
            <w:r>
              <w:rPr>
                <w:rFonts w:ascii="Times New Roman" w:hAnsi="Times New Roman"/>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5A09418C" w14:textId="77777777" w:rsidR="007C0085" w:rsidRDefault="007C0085">
            <w:pPr>
              <w:jc w:val="center"/>
              <w:rPr>
                <w:rFonts w:ascii="Times New Roman" w:hAnsi="Times New Roman" w:hint="default"/>
              </w:rPr>
            </w:pPr>
            <w:r>
              <w:rPr>
                <w:rFonts w:ascii="Times New Roman" w:hAnsi="Times New Roman"/>
              </w:rPr>
              <w:t>4.5</w:t>
            </w:r>
          </w:p>
        </w:tc>
      </w:tr>
      <w:tr w:rsidR="007C0085" w14:paraId="32DE3E5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294E168"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49817A4"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9CFC5A5" w14:textId="77777777" w:rsidR="007C0085" w:rsidRDefault="007C0085">
            <w:pPr>
              <w:jc w:val="center"/>
              <w:rPr>
                <w:rFonts w:ascii="Times New Roman" w:hAnsi="Times New Roman" w:hint="default"/>
              </w:rPr>
            </w:pPr>
            <w:r>
              <w:rPr>
                <w:rFonts w:ascii="Times New Roman" w:hAnsi="Times New Roman"/>
              </w:rPr>
              <w:t>100</w:t>
            </w:r>
          </w:p>
        </w:tc>
      </w:tr>
      <w:tr w:rsidR="007C0085" w14:paraId="19BBAEC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30A123B"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46A22A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6BF08A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500EBF4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02E0142"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FF31473"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B64409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60CC6872" w14:textId="77777777" w:rsidR="007C0085" w:rsidRDefault="007C0085">
      <w:pPr>
        <w:rPr>
          <w:rFonts w:ascii="Times New Roman" w:hAnsi="Times New Roman" w:hint="default"/>
        </w:rPr>
      </w:pPr>
      <w:r>
        <w:rPr>
          <w:rFonts w:ascii="Times New Roman" w:hAnsi="Times New Roman" w:hint="default"/>
        </w:rPr>
        <w:t>績效衡量暨達成情形分析：</w:t>
      </w:r>
    </w:p>
    <w:p w14:paraId="1CCFC7F7" w14:textId="77777777" w:rsidR="007C0085" w:rsidRDefault="007C0085">
      <w:pPr>
        <w:jc w:val="both"/>
        <w:rPr>
          <w:rFonts w:ascii="Times New Roman" w:hAnsi="Times New Roman" w:hint="default"/>
        </w:rPr>
      </w:pPr>
      <w:r>
        <w:rPr>
          <w:rFonts w:ascii="Times New Roman" w:hAnsi="Times New Roman" w:hint="default"/>
        </w:rPr>
        <w:t>1.96</w:t>
      </w:r>
      <w:r>
        <w:rPr>
          <w:rFonts w:ascii="Times New Roman" w:hAnsi="Times New Roman" w:hint="default"/>
        </w:rPr>
        <w:t>年日增重對全國肉豬群經濟效益改進約</w:t>
      </w:r>
      <w:r>
        <w:rPr>
          <w:rFonts w:ascii="Times New Roman" w:hAnsi="Times New Roman" w:hint="default"/>
        </w:rPr>
        <w:t>3.8</w:t>
      </w:r>
      <w:r>
        <w:rPr>
          <w:rFonts w:ascii="Times New Roman" w:hAnsi="Times New Roman" w:hint="default"/>
        </w:rPr>
        <w:t>億元，飼料效率約</w:t>
      </w:r>
      <w:r>
        <w:rPr>
          <w:rFonts w:ascii="Times New Roman" w:hAnsi="Times New Roman" w:hint="default"/>
        </w:rPr>
        <w:t>1.6</w:t>
      </w:r>
      <w:r>
        <w:rPr>
          <w:rFonts w:ascii="Times New Roman" w:hAnsi="Times New Roman" w:hint="default"/>
        </w:rPr>
        <w:t>億元，合計</w:t>
      </w:r>
      <w:r>
        <w:rPr>
          <w:rFonts w:ascii="Times New Roman" w:hAnsi="Times New Roman" w:hint="default"/>
        </w:rPr>
        <w:t>5.4</w:t>
      </w:r>
      <w:r>
        <w:rPr>
          <w:rFonts w:ascii="Times New Roman" w:hAnsi="Times New Roman" w:hint="default"/>
        </w:rPr>
        <w:t>億元，超越目標值。</w:t>
      </w:r>
      <w:r>
        <w:rPr>
          <w:rFonts w:ascii="Times New Roman" w:hAnsi="Times New Roman" w:hint="default"/>
        </w:rPr>
        <w:t xml:space="preserve"> </w:t>
      </w:r>
    </w:p>
    <w:p w14:paraId="6A370D71"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在近期國際穀物大幅高漲下，種豬場檢定站種公豬</w:t>
      </w:r>
      <w:r>
        <w:rPr>
          <w:rFonts w:ascii="Times New Roman" w:hAnsi="Times New Roman" w:hint="default"/>
        </w:rPr>
        <w:t>30</w:t>
      </w:r>
      <w:r>
        <w:rPr>
          <w:rFonts w:ascii="Times New Roman" w:hAnsi="Times New Roman" w:hint="default"/>
        </w:rPr>
        <w:t>公斤至</w:t>
      </w:r>
      <w:r>
        <w:rPr>
          <w:rFonts w:ascii="Times New Roman" w:hAnsi="Times New Roman" w:hint="default"/>
        </w:rPr>
        <w:t>110</w:t>
      </w:r>
      <w:r>
        <w:rPr>
          <w:rFonts w:ascii="Times New Roman" w:hAnsi="Times New Roman" w:hint="default"/>
        </w:rPr>
        <w:t>公斤之飼料換肉率從</w:t>
      </w:r>
      <w:r>
        <w:rPr>
          <w:rFonts w:ascii="Times New Roman" w:hAnsi="Times New Roman" w:hint="default"/>
        </w:rPr>
        <w:t>94</w:t>
      </w:r>
      <w:r>
        <w:rPr>
          <w:rFonts w:ascii="Times New Roman" w:hAnsi="Times New Roman" w:hint="default"/>
        </w:rPr>
        <w:t>年的</w:t>
      </w:r>
      <w:r>
        <w:rPr>
          <w:rFonts w:ascii="Times New Roman" w:hAnsi="Times New Roman" w:hint="default"/>
        </w:rPr>
        <w:t>2.17</w:t>
      </w:r>
      <w:r>
        <w:rPr>
          <w:rFonts w:ascii="Times New Roman" w:hAnsi="Times New Roman" w:hint="default"/>
        </w:rPr>
        <w:t>提升至</w:t>
      </w:r>
      <w:r>
        <w:rPr>
          <w:rFonts w:ascii="Times New Roman" w:hAnsi="Times New Roman" w:hint="default"/>
        </w:rPr>
        <w:t>96</w:t>
      </w:r>
      <w:r>
        <w:rPr>
          <w:rFonts w:ascii="Times New Roman" w:hAnsi="Times New Roman" w:hint="default"/>
        </w:rPr>
        <w:t>年的</w:t>
      </w:r>
      <w:r>
        <w:rPr>
          <w:rFonts w:ascii="Times New Roman" w:hAnsi="Times New Roman" w:hint="default"/>
        </w:rPr>
        <w:t>2.14</w:t>
      </w:r>
      <w:r>
        <w:rPr>
          <w:rFonts w:ascii="Times New Roman" w:hAnsi="Times New Roman" w:hint="default"/>
        </w:rPr>
        <w:t>，如能</w:t>
      </w:r>
      <w:r>
        <w:rPr>
          <w:rFonts w:ascii="Times New Roman" w:hAnsi="Times New Roman" w:hint="default"/>
        </w:rPr>
        <w:t>100%</w:t>
      </w:r>
      <w:r>
        <w:rPr>
          <w:rFonts w:ascii="Times New Roman" w:hAnsi="Times New Roman" w:hint="default"/>
        </w:rPr>
        <w:t>轉換至肉豬，對全國肉豬群經濟效益改進及提升農民生產效率有其重大意義。</w:t>
      </w:r>
    </w:p>
    <w:p w14:paraId="5D0BA987" w14:textId="77777777" w:rsidR="007C0085" w:rsidRDefault="007C0085">
      <w:pPr>
        <w:pStyle w:val="Web"/>
        <w:spacing w:after="0" w:afterAutospacing="0"/>
        <w:rPr>
          <w:rFonts w:ascii="Times New Roman" w:hAnsi="Times New Roman" w:hint="default"/>
        </w:rPr>
      </w:pPr>
      <w:r>
        <w:rPr>
          <w:rFonts w:ascii="Times New Roman" w:hAnsi="Times New Roman" w:hint="default"/>
        </w:rPr>
        <w:t>8.</w:t>
      </w:r>
      <w:r>
        <w:rPr>
          <w:rFonts w:ascii="Times New Roman" w:hAnsi="Times New Roman" w:hint="default"/>
        </w:rPr>
        <w:t>衡量指標：推廣優良畜禽及水產種原之產值</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78D92009"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3737517"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F5FAD0D"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47EA051"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326119C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CAEE697"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1CD1094C" w14:textId="77777777" w:rsidR="007C0085" w:rsidRDefault="007C0085">
            <w:pPr>
              <w:jc w:val="center"/>
              <w:rPr>
                <w:rFonts w:ascii="Times New Roman" w:hAnsi="Times New Roman" w:hint="default"/>
              </w:rPr>
            </w:pPr>
            <w:r>
              <w:rPr>
                <w:rFonts w:ascii="Times New Roman" w:hAnsi="Times New Roman"/>
              </w:rPr>
              <w:t>9000</w:t>
            </w:r>
          </w:p>
        </w:tc>
        <w:tc>
          <w:tcPr>
            <w:tcW w:w="0" w:type="auto"/>
            <w:tcBorders>
              <w:top w:val="outset" w:sz="6" w:space="0" w:color="111111"/>
              <w:left w:val="outset" w:sz="6" w:space="0" w:color="111111"/>
              <w:bottom w:val="outset" w:sz="6" w:space="0" w:color="111111"/>
              <w:right w:val="outset" w:sz="6" w:space="0" w:color="111111"/>
            </w:tcBorders>
            <w:vAlign w:val="center"/>
          </w:tcPr>
          <w:p w14:paraId="1A5E654E" w14:textId="77777777" w:rsidR="007C0085" w:rsidRDefault="007C0085">
            <w:pPr>
              <w:jc w:val="center"/>
              <w:rPr>
                <w:rFonts w:ascii="Times New Roman" w:hAnsi="Times New Roman" w:hint="default"/>
              </w:rPr>
            </w:pPr>
            <w:r>
              <w:rPr>
                <w:rFonts w:ascii="Times New Roman" w:hAnsi="Times New Roman"/>
              </w:rPr>
              <w:t>11500</w:t>
            </w:r>
          </w:p>
        </w:tc>
      </w:tr>
      <w:tr w:rsidR="007C0085" w14:paraId="086D82D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225F8B3"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5C2C0F9"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B71D10B" w14:textId="77777777" w:rsidR="007C0085" w:rsidRDefault="007C0085">
            <w:pPr>
              <w:jc w:val="center"/>
              <w:rPr>
                <w:rFonts w:ascii="Times New Roman" w:hAnsi="Times New Roman" w:hint="default"/>
              </w:rPr>
            </w:pPr>
            <w:r>
              <w:rPr>
                <w:rFonts w:ascii="Times New Roman" w:hAnsi="Times New Roman"/>
              </w:rPr>
              <w:t>100</w:t>
            </w:r>
          </w:p>
        </w:tc>
      </w:tr>
      <w:tr w:rsidR="007C0085" w14:paraId="3E37EA1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C423977"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3A37A9F"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1A41148"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1B6F13E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21C8D23"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C5F393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C22504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0F5B69C6" w14:textId="77777777" w:rsidR="007C0085" w:rsidRDefault="007C0085">
      <w:pPr>
        <w:rPr>
          <w:rFonts w:ascii="Times New Roman" w:hAnsi="Times New Roman" w:hint="default"/>
        </w:rPr>
      </w:pPr>
      <w:r>
        <w:rPr>
          <w:rFonts w:ascii="Times New Roman" w:hAnsi="Times New Roman" w:hint="default"/>
        </w:rPr>
        <w:t>績效衡量暨達成情形分析：</w:t>
      </w:r>
    </w:p>
    <w:p w14:paraId="40F59723"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推廣山羊</w:t>
      </w:r>
      <w:r>
        <w:rPr>
          <w:rFonts w:ascii="Times New Roman" w:hAnsi="Times New Roman" w:hint="default"/>
        </w:rPr>
        <w:t>536</w:t>
      </w:r>
      <w:r>
        <w:rPr>
          <w:rFonts w:ascii="Times New Roman" w:hAnsi="Times New Roman" w:hint="default"/>
        </w:rPr>
        <w:t>頭，牛</w:t>
      </w:r>
      <w:r>
        <w:rPr>
          <w:rFonts w:ascii="Times New Roman" w:hAnsi="Times New Roman" w:hint="default"/>
        </w:rPr>
        <w:t>20</w:t>
      </w:r>
      <w:r>
        <w:rPr>
          <w:rFonts w:ascii="Times New Roman" w:hAnsi="Times New Roman" w:hint="default"/>
        </w:rPr>
        <w:t>頭，兔</w:t>
      </w:r>
      <w:r>
        <w:rPr>
          <w:rFonts w:ascii="Times New Roman" w:hAnsi="Times New Roman" w:hint="default"/>
        </w:rPr>
        <w:t>1,396</w:t>
      </w:r>
      <w:r>
        <w:rPr>
          <w:rFonts w:ascii="Times New Roman" w:hAnsi="Times New Roman" w:hint="default"/>
        </w:rPr>
        <w:t>頭，豬</w:t>
      </w:r>
      <w:r>
        <w:rPr>
          <w:rFonts w:ascii="Times New Roman" w:hAnsi="Times New Roman" w:hint="default"/>
        </w:rPr>
        <w:t>1,617</w:t>
      </w:r>
      <w:r>
        <w:rPr>
          <w:rFonts w:ascii="Times New Roman" w:hAnsi="Times New Roman" w:hint="default"/>
        </w:rPr>
        <w:t>頭，雞</w:t>
      </w:r>
      <w:r>
        <w:rPr>
          <w:rFonts w:ascii="Times New Roman" w:hAnsi="Times New Roman" w:hint="default"/>
        </w:rPr>
        <w:t>15,453</w:t>
      </w:r>
      <w:r>
        <w:rPr>
          <w:rFonts w:ascii="Times New Roman" w:hAnsi="Times New Roman" w:hint="default"/>
        </w:rPr>
        <w:t>隻，鵝</w:t>
      </w:r>
      <w:r>
        <w:rPr>
          <w:rFonts w:ascii="Times New Roman" w:hAnsi="Times New Roman" w:hint="default"/>
        </w:rPr>
        <w:t>39,412</w:t>
      </w:r>
      <w:r>
        <w:rPr>
          <w:rFonts w:ascii="Times New Roman" w:hAnsi="Times New Roman" w:hint="default"/>
        </w:rPr>
        <w:t>隻，鴨</w:t>
      </w:r>
      <w:r>
        <w:rPr>
          <w:rFonts w:ascii="Times New Roman" w:hAnsi="Times New Roman" w:hint="default"/>
        </w:rPr>
        <w:t>3,485</w:t>
      </w:r>
      <w:r>
        <w:rPr>
          <w:rFonts w:ascii="Times New Roman" w:hAnsi="Times New Roman" w:hint="default"/>
        </w:rPr>
        <w:t>隻，計收入</w:t>
      </w:r>
      <w:r>
        <w:rPr>
          <w:rFonts w:ascii="Times New Roman" w:hAnsi="Times New Roman" w:hint="default"/>
        </w:rPr>
        <w:t>1,114</w:t>
      </w:r>
      <w:r>
        <w:rPr>
          <w:rFonts w:ascii="Times New Roman" w:hAnsi="Times New Roman" w:hint="default"/>
        </w:rPr>
        <w:t>萬元；又</w:t>
      </w:r>
      <w:r>
        <w:rPr>
          <w:rFonts w:ascii="Times New Roman" w:hAnsi="Times New Roman" w:hint="default"/>
        </w:rPr>
        <w:t>95</w:t>
      </w:r>
      <w:r>
        <w:rPr>
          <w:rFonts w:ascii="Times New Roman" w:hAnsi="Times New Roman" w:hint="default"/>
        </w:rPr>
        <w:t>年度推廣畜禽延續於</w:t>
      </w:r>
      <w:r>
        <w:rPr>
          <w:rFonts w:ascii="Times New Roman" w:hAnsi="Times New Roman" w:hint="default"/>
        </w:rPr>
        <w:t>96</w:t>
      </w:r>
      <w:r>
        <w:rPr>
          <w:rFonts w:ascii="Times New Roman" w:hAnsi="Times New Roman" w:hint="default"/>
        </w:rPr>
        <w:t>年度繁衍獲致產值估計約</w:t>
      </w:r>
      <w:r>
        <w:rPr>
          <w:rFonts w:ascii="Times New Roman" w:hAnsi="Times New Roman" w:hint="default"/>
        </w:rPr>
        <w:t>8,903</w:t>
      </w:r>
      <w:r>
        <w:rPr>
          <w:rFonts w:ascii="Times New Roman" w:hAnsi="Times New Roman" w:hint="default"/>
        </w:rPr>
        <w:t>萬元，合計</w:t>
      </w:r>
      <w:r>
        <w:rPr>
          <w:rFonts w:ascii="Times New Roman" w:hAnsi="Times New Roman" w:hint="default"/>
        </w:rPr>
        <w:t>10,017</w:t>
      </w:r>
      <w:r>
        <w:rPr>
          <w:rFonts w:ascii="Times New Roman" w:hAnsi="Times New Roman" w:hint="default"/>
        </w:rPr>
        <w:t>萬元。</w:t>
      </w:r>
    </w:p>
    <w:p w14:paraId="28B3FB20"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完成繁殖水產生物優良種苗，生產及推廣海鱺、石斑魚類、優質種蝦及蝦苗、海膽及優良藻種等餌料生物等，總產值共計</w:t>
      </w:r>
      <w:r>
        <w:rPr>
          <w:rFonts w:ascii="Times New Roman" w:hAnsi="Times New Roman" w:hint="default"/>
        </w:rPr>
        <w:t>794</w:t>
      </w:r>
      <w:r>
        <w:rPr>
          <w:rFonts w:ascii="Times New Roman" w:hAnsi="Times New Roman" w:hint="default"/>
        </w:rPr>
        <w:t>萬元；加上推廣優良水產種原之技術移轉權利金</w:t>
      </w:r>
      <w:r>
        <w:rPr>
          <w:rFonts w:ascii="Times New Roman" w:hAnsi="Times New Roman" w:hint="default"/>
        </w:rPr>
        <w:t>64</w:t>
      </w:r>
      <w:r>
        <w:rPr>
          <w:rFonts w:ascii="Times New Roman" w:hAnsi="Times New Roman" w:hint="default"/>
        </w:rPr>
        <w:t>萬元及其衍生產值約</w:t>
      </w:r>
      <w:r>
        <w:rPr>
          <w:rFonts w:ascii="Times New Roman" w:hAnsi="Times New Roman" w:hint="default"/>
        </w:rPr>
        <w:t>750</w:t>
      </w:r>
      <w:r>
        <w:rPr>
          <w:rFonts w:ascii="Times New Roman" w:hAnsi="Times New Roman" w:hint="default"/>
        </w:rPr>
        <w:t>萬元，合計</w:t>
      </w:r>
      <w:r>
        <w:rPr>
          <w:rFonts w:ascii="Times New Roman" w:hAnsi="Times New Roman" w:hint="default"/>
        </w:rPr>
        <w:t>1,608</w:t>
      </w:r>
      <w:r>
        <w:rPr>
          <w:rFonts w:ascii="Times New Roman" w:hAnsi="Times New Roman" w:hint="default"/>
        </w:rPr>
        <w:t>萬元。</w:t>
      </w:r>
    </w:p>
    <w:p w14:paraId="1BB5B333"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3. 96</w:t>
      </w:r>
      <w:r>
        <w:rPr>
          <w:rFonts w:ascii="Times New Roman" w:hAnsi="Times New Roman" w:hint="default"/>
        </w:rPr>
        <w:t>年度總計推廣優良畜禽及水產種原之產值</w:t>
      </w:r>
      <w:r>
        <w:rPr>
          <w:rFonts w:ascii="Times New Roman" w:hAnsi="Times New Roman" w:hint="default"/>
        </w:rPr>
        <w:t>11,625</w:t>
      </w:r>
      <w:r>
        <w:rPr>
          <w:rFonts w:ascii="Times New Roman" w:hAnsi="Times New Roman" w:hint="default"/>
        </w:rPr>
        <w:t>萬元，超越目標值。</w:t>
      </w:r>
    </w:p>
    <w:p w14:paraId="24A86453"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 xml:space="preserve">4. </w:t>
      </w:r>
      <w:r>
        <w:rPr>
          <w:rFonts w:ascii="Times New Roman" w:hAnsi="Times New Roman" w:hint="default"/>
        </w:rPr>
        <w:t>國際穀物價格持續高漲，畜牧經營者飼養意願不高情況下，本會仍積極推廣優良畜禽並達到既定衡量指標，實屬不易。</w:t>
      </w:r>
    </w:p>
    <w:p w14:paraId="6B1D91DA"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lastRenderedPageBreak/>
        <w:t>5. 96</w:t>
      </w:r>
      <w:r>
        <w:rPr>
          <w:rFonts w:ascii="Times New Roman" w:hAnsi="Times New Roman" w:hint="default"/>
        </w:rPr>
        <w:t>年度完成高效能</w:t>
      </w:r>
      <w:r>
        <w:rPr>
          <w:rFonts w:ascii="Times New Roman" w:hAnsi="Times New Roman" w:hint="default"/>
        </w:rPr>
        <w:t>SPF</w:t>
      </w:r>
      <w:r>
        <w:rPr>
          <w:rFonts w:ascii="Times New Roman" w:hAnsi="Times New Roman" w:hint="default"/>
        </w:rPr>
        <w:t>白蝦種蝦庫及其繁養殖技術研發，推廣防疫技術，並技術移轉民間業者，可提高白蝦養殖收成與我國白蝦養殖的競爭力。</w:t>
      </w:r>
    </w:p>
    <w:p w14:paraId="68713FE5" w14:textId="77777777" w:rsidR="007C0085" w:rsidRDefault="007C0085">
      <w:pPr>
        <w:pStyle w:val="Web"/>
        <w:spacing w:after="0" w:afterAutospacing="0"/>
        <w:rPr>
          <w:rFonts w:ascii="Times New Roman" w:hAnsi="Times New Roman" w:hint="default"/>
        </w:rPr>
      </w:pPr>
      <w:r>
        <w:rPr>
          <w:rFonts w:ascii="Times New Roman" w:hAnsi="Times New Roman" w:hint="default"/>
        </w:rPr>
        <w:t>9.</w:t>
      </w:r>
      <w:r>
        <w:rPr>
          <w:rFonts w:ascii="Times New Roman" w:hAnsi="Times New Roman" w:hint="default"/>
        </w:rPr>
        <w:t>衡量指標：蔬果共同運銷之市場占有率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57BB6A4F"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BAD1D04"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B3F00B7"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B0B3349"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36B5E4C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BEA3D07"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43417B2" w14:textId="77777777" w:rsidR="007C0085" w:rsidRDefault="007C0085">
            <w:pPr>
              <w:jc w:val="center"/>
              <w:rPr>
                <w:rFonts w:ascii="Times New Roman" w:hAnsi="Times New Roman" w:hint="default"/>
              </w:rPr>
            </w:pPr>
            <w:r>
              <w:rPr>
                <w:rFonts w:ascii="Times New Roman" w:hAnsi="Times New Roman"/>
              </w:rPr>
              <w:t>20</w:t>
            </w:r>
          </w:p>
        </w:tc>
        <w:tc>
          <w:tcPr>
            <w:tcW w:w="0" w:type="auto"/>
            <w:tcBorders>
              <w:top w:val="outset" w:sz="6" w:space="0" w:color="111111"/>
              <w:left w:val="outset" w:sz="6" w:space="0" w:color="111111"/>
              <w:bottom w:val="outset" w:sz="6" w:space="0" w:color="111111"/>
              <w:right w:val="outset" w:sz="6" w:space="0" w:color="111111"/>
            </w:tcBorders>
            <w:vAlign w:val="center"/>
          </w:tcPr>
          <w:p w14:paraId="0D7E05EC" w14:textId="77777777" w:rsidR="007C0085" w:rsidRDefault="007C0085">
            <w:pPr>
              <w:jc w:val="center"/>
              <w:rPr>
                <w:rFonts w:ascii="Times New Roman" w:hAnsi="Times New Roman" w:hint="default"/>
              </w:rPr>
            </w:pPr>
            <w:r>
              <w:rPr>
                <w:rFonts w:ascii="Times New Roman" w:hAnsi="Times New Roman"/>
              </w:rPr>
              <w:t>21.5</w:t>
            </w:r>
          </w:p>
        </w:tc>
      </w:tr>
      <w:tr w:rsidR="007C0085" w14:paraId="4BF5313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B15BEE3"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C49178F"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B197D9F" w14:textId="77777777" w:rsidR="007C0085" w:rsidRDefault="007C0085">
            <w:pPr>
              <w:jc w:val="center"/>
              <w:rPr>
                <w:rFonts w:ascii="Times New Roman" w:hAnsi="Times New Roman" w:hint="default"/>
              </w:rPr>
            </w:pPr>
            <w:r>
              <w:rPr>
                <w:rFonts w:ascii="Times New Roman" w:hAnsi="Times New Roman"/>
              </w:rPr>
              <w:t>100</w:t>
            </w:r>
          </w:p>
        </w:tc>
      </w:tr>
      <w:tr w:rsidR="007C0085" w14:paraId="076700D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86D55DC"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58394B7"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3ED086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5EBBEF6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597701A"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DB459ED"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AEADA0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6ADD061B" w14:textId="77777777" w:rsidR="007C0085" w:rsidRDefault="007C0085">
      <w:pPr>
        <w:rPr>
          <w:rFonts w:ascii="Times New Roman" w:hAnsi="Times New Roman" w:hint="default"/>
        </w:rPr>
      </w:pPr>
      <w:r>
        <w:rPr>
          <w:rFonts w:ascii="Times New Roman" w:hAnsi="Times New Roman" w:hint="default"/>
        </w:rPr>
        <w:t>績效衡量暨達成情形分析：</w:t>
      </w:r>
    </w:p>
    <w:p w14:paraId="3C402E06"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由於國內蔬果共同運銷數量主要集中於台北果菜市場，因此供銷數量以符合市場需求為宜，且為活絡運銷通路，近年來積極推展多元化運銷通路，致共同運銷比例難有大幅成長空間。</w:t>
      </w:r>
    </w:p>
    <w:p w14:paraId="05326B88"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為提高蔬果共同運銷之市場占有率，本會賡續輔導農民團體充實改善蔬果集貨、分級包裝及冷藏等運銷設備，確實掌握產地貨源能力，落實分級包裝作業，建立國產農產品品牌及品質驗證制度等改進措施，提升產品品質及競爭力，以吸引農民參加共同運銷，增進蔬果共同運銷業績。</w:t>
      </w:r>
    </w:p>
    <w:p w14:paraId="7A540197"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4. 96</w:t>
      </w:r>
      <w:r>
        <w:rPr>
          <w:rFonts w:ascii="Times New Roman" w:hAnsi="Times New Roman" w:hint="default"/>
        </w:rPr>
        <w:t>年各產地農民團體辦理蔬果運銷供應各主要批發市場運銷數量</w:t>
      </w:r>
      <w:r>
        <w:rPr>
          <w:rFonts w:ascii="Times New Roman" w:hAnsi="Times New Roman" w:hint="default"/>
        </w:rPr>
        <w:t>521,100</w:t>
      </w:r>
      <w:r>
        <w:rPr>
          <w:rFonts w:ascii="Times New Roman" w:hAnsi="Times New Roman" w:hint="default"/>
        </w:rPr>
        <w:t>公噸，占全部果菜批發市場總交易量</w:t>
      </w:r>
      <w:r>
        <w:rPr>
          <w:rFonts w:ascii="Times New Roman" w:hAnsi="Times New Roman" w:hint="default"/>
        </w:rPr>
        <w:t>2,380,000</w:t>
      </w:r>
      <w:r>
        <w:rPr>
          <w:rFonts w:ascii="Times New Roman" w:hAnsi="Times New Roman" w:hint="default"/>
        </w:rPr>
        <w:t>公噸之</w:t>
      </w:r>
      <w:r>
        <w:rPr>
          <w:rFonts w:ascii="Times New Roman" w:hAnsi="Times New Roman" w:hint="default"/>
        </w:rPr>
        <w:t>21.89%</w:t>
      </w:r>
      <w:r>
        <w:rPr>
          <w:rFonts w:ascii="Times New Roman" w:hAnsi="Times New Roman" w:hint="default"/>
        </w:rPr>
        <w:t>，超越目標；且可滿足國人對國產農產品需求，提高消費者信心及購買意願，亦可降低個別農戶運銷成本，增加農民收益。</w:t>
      </w:r>
    </w:p>
    <w:p w14:paraId="03CDFF1C" w14:textId="77777777" w:rsidR="007C0085" w:rsidRDefault="007C0085">
      <w:pPr>
        <w:pStyle w:val="Web"/>
        <w:spacing w:after="0" w:afterAutospacing="0"/>
        <w:rPr>
          <w:rFonts w:ascii="Times New Roman" w:hAnsi="Times New Roman" w:hint="default"/>
        </w:rPr>
      </w:pPr>
      <w:r>
        <w:rPr>
          <w:rFonts w:ascii="Times New Roman" w:hAnsi="Times New Roman" w:hint="default"/>
        </w:rPr>
        <w:t>10.</w:t>
      </w:r>
      <w:r>
        <w:rPr>
          <w:rFonts w:ascii="Times New Roman" w:hAnsi="Times New Roman" w:hint="default"/>
        </w:rPr>
        <w:t>衡量指標：農產品外銷增加金額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2E30D950"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0C09563"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72FC3FE"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E7EB6A0"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654F71F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30DACF4"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EB0CCC7" w14:textId="77777777" w:rsidR="007C0085" w:rsidRDefault="007C0085">
            <w:pPr>
              <w:jc w:val="center"/>
              <w:rPr>
                <w:rFonts w:ascii="Times New Roman" w:hAnsi="Times New Roman" w:hint="default"/>
              </w:rPr>
            </w:pPr>
            <w:r>
              <w:rPr>
                <w:rFonts w:ascii="Times New Roman" w:hAnsi="Times New Roman"/>
              </w:rPr>
              <w:t>370</w:t>
            </w:r>
          </w:p>
        </w:tc>
        <w:tc>
          <w:tcPr>
            <w:tcW w:w="0" w:type="auto"/>
            <w:tcBorders>
              <w:top w:val="outset" w:sz="6" w:space="0" w:color="111111"/>
              <w:left w:val="outset" w:sz="6" w:space="0" w:color="111111"/>
              <w:bottom w:val="outset" w:sz="6" w:space="0" w:color="111111"/>
              <w:right w:val="outset" w:sz="6" w:space="0" w:color="111111"/>
            </w:tcBorders>
            <w:vAlign w:val="center"/>
          </w:tcPr>
          <w:p w14:paraId="3FACDAB7" w14:textId="77777777" w:rsidR="007C0085" w:rsidRDefault="007C0085">
            <w:pPr>
              <w:jc w:val="center"/>
              <w:rPr>
                <w:rFonts w:ascii="Times New Roman" w:hAnsi="Times New Roman" w:hint="default"/>
              </w:rPr>
            </w:pPr>
            <w:r>
              <w:rPr>
                <w:rFonts w:ascii="Times New Roman" w:hAnsi="Times New Roman"/>
              </w:rPr>
              <w:t>410</w:t>
            </w:r>
          </w:p>
        </w:tc>
      </w:tr>
      <w:tr w:rsidR="007C0085" w14:paraId="7F77054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3D35E74"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EDB668D" w14:textId="77777777" w:rsidR="007C0085" w:rsidRDefault="007C0085">
            <w:pPr>
              <w:jc w:val="center"/>
              <w:rPr>
                <w:rFonts w:ascii="Times New Roman" w:hAnsi="Times New Roman" w:hint="default"/>
              </w:rPr>
            </w:pPr>
            <w:r>
              <w:rPr>
                <w:rFonts w:ascii="Times New Roman" w:hAnsi="Times New Roman"/>
              </w:rPr>
              <w:t>14.9</w:t>
            </w:r>
          </w:p>
        </w:tc>
        <w:tc>
          <w:tcPr>
            <w:tcW w:w="0" w:type="auto"/>
            <w:tcBorders>
              <w:top w:val="outset" w:sz="6" w:space="0" w:color="111111"/>
              <w:left w:val="outset" w:sz="6" w:space="0" w:color="111111"/>
              <w:bottom w:val="outset" w:sz="6" w:space="0" w:color="111111"/>
              <w:right w:val="outset" w:sz="6" w:space="0" w:color="111111"/>
            </w:tcBorders>
            <w:vAlign w:val="center"/>
          </w:tcPr>
          <w:p w14:paraId="51FA03F7" w14:textId="77777777" w:rsidR="007C0085" w:rsidRDefault="007C0085">
            <w:pPr>
              <w:jc w:val="center"/>
              <w:rPr>
                <w:rFonts w:ascii="Times New Roman" w:hAnsi="Times New Roman" w:hint="default"/>
              </w:rPr>
            </w:pPr>
            <w:r>
              <w:rPr>
                <w:rFonts w:ascii="Times New Roman" w:hAnsi="Times New Roman"/>
              </w:rPr>
              <w:t>100</w:t>
            </w:r>
          </w:p>
        </w:tc>
      </w:tr>
      <w:tr w:rsidR="007C0085" w14:paraId="4C7ABD1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41259E0"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F0E9B34" w14:textId="77777777" w:rsidR="007C0085" w:rsidRDefault="007C0085">
            <w:pPr>
              <w:jc w:val="center"/>
              <w:rPr>
                <w:rFonts w:ascii="Times New Roman" w:hAnsi="Times New Roman" w:hint="default"/>
              </w:rPr>
            </w:pPr>
            <w:r>
              <w:rPr>
                <w:rFonts w:ascii="Times New Roman" w:hAnsi="Times New Roman"/>
                <w:color w:val="00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E64CF8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5EF8B15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BB43083"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AB5C450" w14:textId="77777777" w:rsidR="007C0085" w:rsidRDefault="007C0085">
            <w:pPr>
              <w:jc w:val="center"/>
              <w:rPr>
                <w:rFonts w:ascii="Times New Roman" w:hAnsi="Times New Roman" w:hint="default"/>
              </w:rPr>
            </w:pPr>
            <w:r>
              <w:rPr>
                <w:rFonts w:ascii="Times New Roman" w:hAnsi="Times New Roman"/>
                <w:color w:val="00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A393024"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05B73AE9" w14:textId="77777777" w:rsidR="007C0085" w:rsidRDefault="007C0085">
      <w:pPr>
        <w:rPr>
          <w:rFonts w:ascii="Times New Roman" w:hAnsi="Times New Roman" w:hint="default"/>
        </w:rPr>
      </w:pPr>
      <w:r>
        <w:rPr>
          <w:rFonts w:ascii="Times New Roman" w:hAnsi="Times New Roman" w:hint="default"/>
        </w:rPr>
        <w:t>績效衡量暨達成情形分析：</w:t>
      </w:r>
    </w:p>
    <w:p w14:paraId="615B9EE3" w14:textId="77777777" w:rsidR="007C0085" w:rsidRDefault="007C0085">
      <w:pPr>
        <w:jc w:val="both"/>
        <w:rPr>
          <w:rFonts w:ascii="Times New Roman" w:hAnsi="Times New Roman" w:hint="default"/>
        </w:rPr>
      </w:pPr>
      <w:r>
        <w:rPr>
          <w:rFonts w:ascii="Times New Roman" w:hAnsi="Times New Roman" w:hint="default"/>
        </w:rPr>
        <w:t>1.96</w:t>
      </w:r>
      <w:r>
        <w:rPr>
          <w:rFonts w:ascii="Times New Roman" w:hAnsi="Times New Roman" w:hint="default"/>
        </w:rPr>
        <w:t>年農產品總出口值為</w:t>
      </w:r>
      <w:r>
        <w:rPr>
          <w:rFonts w:ascii="Times New Roman" w:hAnsi="Times New Roman" w:hint="default"/>
        </w:rPr>
        <w:t>34.33</w:t>
      </w:r>
      <w:r>
        <w:rPr>
          <w:rFonts w:ascii="Times New Roman" w:hAnsi="Times New Roman" w:hint="default"/>
        </w:rPr>
        <w:t>億美元，較基期年</w:t>
      </w:r>
      <w:r>
        <w:rPr>
          <w:rFonts w:ascii="Times New Roman" w:hAnsi="Times New Roman" w:hint="default"/>
        </w:rPr>
        <w:t>92</w:t>
      </w:r>
      <w:r>
        <w:rPr>
          <w:rFonts w:ascii="Times New Roman" w:hAnsi="Times New Roman" w:hint="default"/>
        </w:rPr>
        <w:t>年之</w:t>
      </w:r>
      <w:r>
        <w:rPr>
          <w:rFonts w:ascii="Times New Roman" w:hAnsi="Times New Roman" w:hint="default"/>
        </w:rPr>
        <w:t>32.43</w:t>
      </w:r>
      <w:r>
        <w:rPr>
          <w:rFonts w:ascii="Times New Roman" w:hAnsi="Times New Roman" w:hint="default"/>
        </w:rPr>
        <w:t>億美元增加</w:t>
      </w:r>
      <w:r>
        <w:rPr>
          <w:rFonts w:ascii="Times New Roman" w:hAnsi="Times New Roman" w:hint="default"/>
        </w:rPr>
        <w:t>190</w:t>
      </w:r>
      <w:r>
        <w:rPr>
          <w:rFonts w:ascii="Times New Roman" w:hAnsi="Times New Roman" w:hint="default"/>
        </w:rPr>
        <w:t>百萬美元。惟因國際保育公約自</w:t>
      </w:r>
      <w:r>
        <w:rPr>
          <w:rFonts w:ascii="Times New Roman" w:hAnsi="Times New Roman" w:hint="default"/>
        </w:rPr>
        <w:t>95</w:t>
      </w:r>
      <w:r>
        <w:rPr>
          <w:rFonts w:ascii="Times New Roman" w:hAnsi="Times New Roman" w:hint="default"/>
        </w:rPr>
        <w:t>年起刪減我國捕撈漁船配額，致鮪魚出口量值大幅減少，係屬不可抗力因素，因此扣除鮪魚後，</w:t>
      </w:r>
      <w:r>
        <w:rPr>
          <w:rFonts w:ascii="Times New Roman" w:hAnsi="Times New Roman" w:hint="default"/>
        </w:rPr>
        <w:t>96</w:t>
      </w:r>
      <w:r>
        <w:rPr>
          <w:rFonts w:ascii="Times New Roman" w:hAnsi="Times New Roman" w:hint="default"/>
        </w:rPr>
        <w:t>年之出口值為</w:t>
      </w:r>
      <w:r>
        <w:rPr>
          <w:rFonts w:ascii="Times New Roman" w:hAnsi="Times New Roman" w:hint="default"/>
        </w:rPr>
        <w:t>30.33</w:t>
      </w:r>
      <w:r>
        <w:rPr>
          <w:rFonts w:ascii="Times New Roman" w:hAnsi="Times New Roman" w:hint="default"/>
        </w:rPr>
        <w:t>億美元，較</w:t>
      </w:r>
      <w:r>
        <w:rPr>
          <w:rFonts w:ascii="Times New Roman" w:hAnsi="Times New Roman" w:hint="default"/>
        </w:rPr>
        <w:t>92</w:t>
      </w:r>
      <w:r>
        <w:rPr>
          <w:rFonts w:ascii="Times New Roman" w:hAnsi="Times New Roman" w:hint="default"/>
        </w:rPr>
        <w:t>年之</w:t>
      </w:r>
      <w:r>
        <w:rPr>
          <w:rFonts w:ascii="Times New Roman" w:hAnsi="Times New Roman" w:hint="default"/>
        </w:rPr>
        <w:t>25.31</w:t>
      </w:r>
      <w:r>
        <w:rPr>
          <w:rFonts w:ascii="Times New Roman" w:hAnsi="Times New Roman" w:hint="default"/>
        </w:rPr>
        <w:t>億美元增加</w:t>
      </w:r>
      <w:r>
        <w:rPr>
          <w:rFonts w:ascii="Times New Roman" w:hAnsi="Times New Roman" w:hint="default"/>
        </w:rPr>
        <w:t>502</w:t>
      </w:r>
      <w:r>
        <w:rPr>
          <w:rFonts w:ascii="Times New Roman" w:hAnsi="Times New Roman" w:hint="default"/>
        </w:rPr>
        <w:t>百萬美元，超越目標值。</w:t>
      </w:r>
    </w:p>
    <w:p w14:paraId="12EB44AE"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2. 96</w:t>
      </w:r>
      <w:r>
        <w:rPr>
          <w:rFonts w:ascii="Times New Roman" w:hAnsi="Times New Roman" w:hint="default"/>
        </w:rPr>
        <w:t>年度外銷產業有多項指標性突破，包括台灣芒果可以外銷澳大利亞；臺灣香蕉重返韓國市場；禽肉產品獲准輸入韓國；雞肉、豬肉調理食品獲准輸入新加坡。</w:t>
      </w:r>
    </w:p>
    <w:p w14:paraId="66B6955C" w14:textId="77777777" w:rsidR="007C0085" w:rsidRDefault="007C0085">
      <w:pPr>
        <w:pStyle w:val="Web"/>
        <w:rPr>
          <w:rFonts w:ascii="Times New Roman" w:hAnsi="Times New Roman" w:hint="default"/>
        </w:rPr>
      </w:pPr>
      <w:r>
        <w:rPr>
          <w:rFonts w:ascii="Times New Roman" w:hAnsi="Times New Roman" w:hint="default"/>
        </w:rPr>
        <w:t>（二）績效目標：發展安全農業，保障消費者權益</w:t>
      </w:r>
      <w:r>
        <w:rPr>
          <w:rFonts w:ascii="Times New Roman" w:hAnsi="Times New Roman" w:hint="default"/>
        </w:rPr>
        <w:t>(13%)</w:t>
      </w:r>
    </w:p>
    <w:p w14:paraId="058CD593" w14:textId="77777777" w:rsidR="007C0085" w:rsidRDefault="007C0085">
      <w:pPr>
        <w:pStyle w:val="Web"/>
        <w:spacing w:after="0" w:afterAutospacing="0"/>
        <w:rPr>
          <w:rFonts w:ascii="Times New Roman" w:hAnsi="Times New Roman" w:hint="default"/>
        </w:rPr>
      </w:pPr>
      <w:r>
        <w:rPr>
          <w:rFonts w:ascii="Times New Roman" w:hAnsi="Times New Roman" w:hint="default"/>
        </w:rPr>
        <w:t>1.</w:t>
      </w:r>
      <w:r>
        <w:rPr>
          <w:rFonts w:ascii="Times New Roman" w:hAnsi="Times New Roman" w:hint="default"/>
        </w:rPr>
        <w:t>衡量指標：</w:t>
      </w:r>
      <w:r>
        <w:rPr>
          <w:rFonts w:ascii="Times New Roman" w:hAnsi="Times New Roman" w:hint="default"/>
        </w:rPr>
        <w:t>CAS</w:t>
      </w:r>
      <w:r>
        <w:rPr>
          <w:rFonts w:ascii="Times New Roman" w:hAnsi="Times New Roman" w:hint="default"/>
        </w:rPr>
        <w:t>驗證產品項數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3839D4A3"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6EA1224"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CC6A939"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C56C7BF"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054915D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D9F3A6C" w14:textId="77777777" w:rsidR="007C0085" w:rsidRDefault="007C0085">
            <w:pPr>
              <w:jc w:val="center"/>
              <w:rPr>
                <w:rFonts w:ascii="Times New Roman" w:hAnsi="Times New Roman" w:hint="default"/>
              </w:rPr>
            </w:pPr>
            <w:r>
              <w:rPr>
                <w:rFonts w:ascii="Times New Roman" w:hAnsi="Times New Roman"/>
              </w:rPr>
              <w:lastRenderedPageBreak/>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0910679" w14:textId="77777777" w:rsidR="007C0085" w:rsidRDefault="007C0085">
            <w:pPr>
              <w:jc w:val="center"/>
              <w:rPr>
                <w:rFonts w:ascii="Times New Roman" w:hAnsi="Times New Roman" w:hint="default"/>
              </w:rPr>
            </w:pPr>
            <w:r>
              <w:rPr>
                <w:rFonts w:ascii="Times New Roman" w:hAnsi="Times New Roman"/>
              </w:rPr>
              <w:t>6000</w:t>
            </w:r>
          </w:p>
        </w:tc>
        <w:tc>
          <w:tcPr>
            <w:tcW w:w="0" w:type="auto"/>
            <w:tcBorders>
              <w:top w:val="outset" w:sz="6" w:space="0" w:color="111111"/>
              <w:left w:val="outset" w:sz="6" w:space="0" w:color="111111"/>
              <w:bottom w:val="outset" w:sz="6" w:space="0" w:color="111111"/>
              <w:right w:val="outset" w:sz="6" w:space="0" w:color="111111"/>
            </w:tcBorders>
            <w:vAlign w:val="center"/>
          </w:tcPr>
          <w:p w14:paraId="56B1FD23" w14:textId="77777777" w:rsidR="007C0085" w:rsidRDefault="007C0085">
            <w:pPr>
              <w:jc w:val="center"/>
              <w:rPr>
                <w:rFonts w:ascii="Times New Roman" w:hAnsi="Times New Roman" w:hint="default"/>
              </w:rPr>
            </w:pPr>
            <w:r>
              <w:rPr>
                <w:rFonts w:ascii="Times New Roman" w:hAnsi="Times New Roman"/>
              </w:rPr>
              <w:t>5400</w:t>
            </w:r>
          </w:p>
        </w:tc>
      </w:tr>
      <w:tr w:rsidR="007C0085" w14:paraId="162EA1A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FD87EAC"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F807FF4"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FB96398" w14:textId="77777777" w:rsidR="007C0085" w:rsidRDefault="007C0085">
            <w:pPr>
              <w:jc w:val="center"/>
              <w:rPr>
                <w:rFonts w:ascii="Times New Roman" w:hAnsi="Times New Roman" w:hint="default"/>
              </w:rPr>
            </w:pPr>
            <w:r>
              <w:rPr>
                <w:rFonts w:ascii="Times New Roman" w:hAnsi="Times New Roman"/>
              </w:rPr>
              <w:t>100</w:t>
            </w:r>
          </w:p>
        </w:tc>
      </w:tr>
      <w:tr w:rsidR="007C0085" w14:paraId="3D582B2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5FC3892"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812F5A9"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A6705D9"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0E51D3D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A7D32EA"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017257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305BDDF"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743922BE" w14:textId="77777777" w:rsidR="007C0085" w:rsidRDefault="007C0085">
      <w:pPr>
        <w:rPr>
          <w:rFonts w:ascii="Times New Roman" w:hAnsi="Times New Roman" w:hint="default"/>
        </w:rPr>
      </w:pPr>
      <w:r>
        <w:rPr>
          <w:rFonts w:ascii="Times New Roman" w:hAnsi="Times New Roman" w:hint="default"/>
        </w:rPr>
        <w:t>績效衡量暨達成情形分析：</w:t>
      </w:r>
    </w:p>
    <w:p w14:paraId="4EF6CDFB" w14:textId="77777777" w:rsidR="007C0085" w:rsidRDefault="007C0085">
      <w:pPr>
        <w:jc w:val="both"/>
        <w:rPr>
          <w:rFonts w:ascii="Times New Roman" w:hAnsi="Times New Roman" w:hint="default"/>
        </w:rPr>
      </w:pPr>
      <w:r>
        <w:rPr>
          <w:rFonts w:ascii="Times New Roman" w:hAnsi="Times New Roman" w:hint="default"/>
        </w:rPr>
        <w:t>96</w:t>
      </w:r>
      <w:r>
        <w:rPr>
          <w:rFonts w:ascii="Times New Roman" w:hAnsi="Times New Roman" w:hint="default"/>
        </w:rPr>
        <w:t>年度新申請通過</w:t>
      </w:r>
      <w:r>
        <w:rPr>
          <w:rFonts w:ascii="Times New Roman" w:hAnsi="Times New Roman" w:hint="default"/>
        </w:rPr>
        <w:t>CAS</w:t>
      </w:r>
      <w:r>
        <w:rPr>
          <w:rFonts w:ascii="Times New Roman" w:hAnsi="Times New Roman" w:hint="default"/>
        </w:rPr>
        <w:t>驗證計有</w:t>
      </w:r>
      <w:r>
        <w:rPr>
          <w:rFonts w:ascii="Times New Roman" w:hAnsi="Times New Roman" w:hint="default"/>
        </w:rPr>
        <w:t>20</w:t>
      </w:r>
      <w:r>
        <w:rPr>
          <w:rFonts w:ascii="Times New Roman" w:hAnsi="Times New Roman" w:hint="default"/>
        </w:rPr>
        <w:t>家業者，全年新通過驗證產品計</w:t>
      </w:r>
      <w:r>
        <w:rPr>
          <w:rFonts w:ascii="Times New Roman" w:hAnsi="Times New Roman" w:hint="default"/>
        </w:rPr>
        <w:t>1,284</w:t>
      </w:r>
      <w:r>
        <w:rPr>
          <w:rFonts w:ascii="Times New Roman" w:hAnsi="Times New Roman" w:hint="default"/>
        </w:rPr>
        <w:t>項，累計驗證產品超過</w:t>
      </w:r>
      <w:r>
        <w:rPr>
          <w:rFonts w:ascii="Times New Roman" w:hAnsi="Times New Roman" w:hint="default"/>
        </w:rPr>
        <w:t>6,000</w:t>
      </w:r>
      <w:r>
        <w:rPr>
          <w:rFonts w:ascii="Times New Roman" w:hAnsi="Times New Roman" w:hint="default"/>
        </w:rPr>
        <w:t>項，超越目標值。</w:t>
      </w:r>
    </w:p>
    <w:p w14:paraId="6D48F2DE" w14:textId="77777777" w:rsidR="007C0085" w:rsidRDefault="007C0085">
      <w:pPr>
        <w:pStyle w:val="Web"/>
        <w:spacing w:after="0" w:afterAutospacing="0"/>
        <w:rPr>
          <w:rFonts w:ascii="Times New Roman" w:hAnsi="Times New Roman" w:hint="default"/>
        </w:rPr>
      </w:pPr>
      <w:r>
        <w:rPr>
          <w:rFonts w:ascii="Times New Roman" w:hAnsi="Times New Roman" w:hint="default"/>
        </w:rPr>
        <w:t>2.</w:t>
      </w:r>
      <w:r>
        <w:rPr>
          <w:rFonts w:ascii="Times New Roman" w:hAnsi="Times New Roman" w:hint="default"/>
        </w:rPr>
        <w:t>衡量指標：有機農業生產面積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4112A59E"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29A22F0"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E3B276F"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E64836D"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7D4EE48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3688102"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B29DEB3" w14:textId="77777777" w:rsidR="007C0085" w:rsidRDefault="007C0085">
            <w:pPr>
              <w:jc w:val="center"/>
              <w:rPr>
                <w:rFonts w:ascii="Times New Roman" w:hAnsi="Times New Roman" w:hint="default"/>
              </w:rPr>
            </w:pPr>
            <w:r>
              <w:rPr>
                <w:rFonts w:ascii="Times New Roman" w:hAnsi="Times New Roman"/>
              </w:rPr>
              <w:t>1400</w:t>
            </w:r>
          </w:p>
        </w:tc>
        <w:tc>
          <w:tcPr>
            <w:tcW w:w="0" w:type="auto"/>
            <w:tcBorders>
              <w:top w:val="outset" w:sz="6" w:space="0" w:color="111111"/>
              <w:left w:val="outset" w:sz="6" w:space="0" w:color="111111"/>
              <w:bottom w:val="outset" w:sz="6" w:space="0" w:color="111111"/>
              <w:right w:val="outset" w:sz="6" w:space="0" w:color="111111"/>
            </w:tcBorders>
            <w:vAlign w:val="center"/>
          </w:tcPr>
          <w:p w14:paraId="705162F9" w14:textId="77777777" w:rsidR="007C0085" w:rsidRDefault="007C0085">
            <w:pPr>
              <w:jc w:val="center"/>
              <w:rPr>
                <w:rFonts w:ascii="Times New Roman" w:hAnsi="Times New Roman" w:hint="default"/>
              </w:rPr>
            </w:pPr>
            <w:r>
              <w:rPr>
                <w:rFonts w:ascii="Times New Roman" w:hAnsi="Times New Roman"/>
              </w:rPr>
              <w:t>1800</w:t>
            </w:r>
          </w:p>
        </w:tc>
      </w:tr>
      <w:tr w:rsidR="007C0085" w14:paraId="01D99F8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6A171BF"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A95857B"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52E720A" w14:textId="77777777" w:rsidR="007C0085" w:rsidRDefault="007C0085">
            <w:pPr>
              <w:jc w:val="center"/>
              <w:rPr>
                <w:rFonts w:ascii="Times New Roman" w:hAnsi="Times New Roman" w:hint="default"/>
              </w:rPr>
            </w:pPr>
            <w:r>
              <w:rPr>
                <w:rFonts w:ascii="Times New Roman" w:hAnsi="Times New Roman"/>
              </w:rPr>
              <w:t>100</w:t>
            </w:r>
          </w:p>
        </w:tc>
      </w:tr>
      <w:tr w:rsidR="007C0085" w14:paraId="5A413AB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4C908B5"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F5FD05C"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9C94AA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1C12003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377313D"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EA8BD1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A69E8B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799EECE2" w14:textId="77777777" w:rsidR="007C0085" w:rsidRDefault="007C0085">
      <w:pPr>
        <w:rPr>
          <w:rFonts w:ascii="Times New Roman" w:hAnsi="Times New Roman" w:hint="default"/>
        </w:rPr>
      </w:pPr>
      <w:r>
        <w:rPr>
          <w:rFonts w:ascii="Times New Roman" w:hAnsi="Times New Roman" w:hint="default"/>
        </w:rPr>
        <w:t>績效衡量暨達成情形分析：</w:t>
      </w:r>
    </w:p>
    <w:p w14:paraId="60F28F10" w14:textId="77777777" w:rsidR="007C0085" w:rsidRDefault="007C0085">
      <w:pPr>
        <w:jc w:val="both"/>
        <w:rPr>
          <w:rFonts w:ascii="Times New Roman" w:hAnsi="Times New Roman" w:hint="default"/>
        </w:rPr>
      </w:pPr>
      <w:r>
        <w:rPr>
          <w:rFonts w:ascii="Times New Roman" w:hAnsi="Times New Roman" w:hint="default"/>
        </w:rPr>
        <w:t>迄</w:t>
      </w:r>
      <w:r>
        <w:rPr>
          <w:rFonts w:ascii="Times New Roman" w:hAnsi="Times New Roman" w:hint="default"/>
        </w:rPr>
        <w:t>96</w:t>
      </w:r>
      <w:r>
        <w:rPr>
          <w:rFonts w:ascii="Times New Roman" w:hAnsi="Times New Roman" w:hint="default"/>
        </w:rPr>
        <w:t>年</w:t>
      </w:r>
      <w:r>
        <w:rPr>
          <w:rFonts w:ascii="Times New Roman" w:hAnsi="Times New Roman" w:hint="default"/>
        </w:rPr>
        <w:t>12</w:t>
      </w:r>
      <w:r>
        <w:rPr>
          <w:rFonts w:ascii="Times New Roman" w:hAnsi="Times New Roman" w:hint="default"/>
        </w:rPr>
        <w:t>月底，有機農產品驗證合格面積為</w:t>
      </w:r>
      <w:r>
        <w:rPr>
          <w:rFonts w:ascii="Times New Roman" w:hAnsi="Times New Roman" w:hint="default"/>
        </w:rPr>
        <w:t>2,013</w:t>
      </w:r>
      <w:r>
        <w:rPr>
          <w:rFonts w:ascii="Times New Roman" w:hAnsi="Times New Roman" w:hint="default"/>
        </w:rPr>
        <w:t>公頃，包括水稻、蔬菜、果樹、茶樹及其他作物，超越目標值。</w:t>
      </w:r>
    </w:p>
    <w:p w14:paraId="5467477B" w14:textId="77777777" w:rsidR="007C0085" w:rsidRDefault="007C0085">
      <w:pPr>
        <w:pStyle w:val="Web"/>
        <w:spacing w:after="0" w:afterAutospacing="0"/>
        <w:rPr>
          <w:rFonts w:ascii="Times New Roman" w:hAnsi="Times New Roman" w:hint="default"/>
        </w:rPr>
      </w:pPr>
      <w:r>
        <w:rPr>
          <w:rFonts w:ascii="Times New Roman" w:hAnsi="Times New Roman" w:hint="default"/>
        </w:rPr>
        <w:t>3.</w:t>
      </w:r>
      <w:r>
        <w:rPr>
          <w:rFonts w:ascii="Times New Roman" w:hAnsi="Times New Roman" w:hint="default"/>
        </w:rPr>
        <w:t>衡量指標：蔬果農藥殘留抽驗合格率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10FFBA9F"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92E1E64"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9509A9A"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447C93B"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5F9F133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DA7259A"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05A557E"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48EA6BB" w14:textId="77777777" w:rsidR="007C0085" w:rsidRDefault="007C0085">
            <w:pPr>
              <w:jc w:val="center"/>
              <w:rPr>
                <w:rFonts w:ascii="Times New Roman" w:hAnsi="Times New Roman" w:hint="default"/>
              </w:rPr>
            </w:pPr>
            <w:r>
              <w:rPr>
                <w:rFonts w:ascii="Times New Roman" w:hAnsi="Times New Roman"/>
              </w:rPr>
              <w:t>95.5</w:t>
            </w:r>
          </w:p>
        </w:tc>
      </w:tr>
      <w:tr w:rsidR="007C0085" w14:paraId="3E0C66A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4B24461"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5F63E09"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2B6E8C4" w14:textId="77777777" w:rsidR="007C0085" w:rsidRDefault="007C0085">
            <w:pPr>
              <w:jc w:val="center"/>
              <w:rPr>
                <w:rFonts w:ascii="Times New Roman" w:hAnsi="Times New Roman" w:hint="default"/>
              </w:rPr>
            </w:pPr>
            <w:r>
              <w:rPr>
                <w:rFonts w:ascii="Times New Roman" w:hAnsi="Times New Roman"/>
              </w:rPr>
              <w:t>100</w:t>
            </w:r>
          </w:p>
        </w:tc>
      </w:tr>
      <w:tr w:rsidR="007C0085" w14:paraId="209DF03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CCB8231"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64E7B01"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BD189B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4CC2AAE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615AF5E"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8F5A23B"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25D9FA7"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63241718" w14:textId="77777777" w:rsidR="007C0085" w:rsidRDefault="007C0085">
      <w:pPr>
        <w:rPr>
          <w:rFonts w:ascii="Times New Roman" w:hAnsi="Times New Roman" w:hint="default"/>
        </w:rPr>
      </w:pPr>
      <w:r>
        <w:rPr>
          <w:rFonts w:ascii="Times New Roman" w:hAnsi="Times New Roman" w:hint="default"/>
        </w:rPr>
        <w:t>績效衡量暨達成情形分析：</w:t>
      </w:r>
    </w:p>
    <w:p w14:paraId="7A96DB1E" w14:textId="77777777" w:rsidR="007C0085" w:rsidRDefault="007C0085">
      <w:pPr>
        <w:jc w:val="both"/>
        <w:rPr>
          <w:rFonts w:ascii="Times New Roman" w:hAnsi="Times New Roman" w:hint="default"/>
        </w:rPr>
      </w:pPr>
      <w:r>
        <w:rPr>
          <w:rFonts w:ascii="Times New Roman" w:hAnsi="Times New Roman" w:hint="default"/>
        </w:rPr>
        <w:t>96</w:t>
      </w:r>
      <w:r>
        <w:rPr>
          <w:rFonts w:ascii="Times New Roman" w:hAnsi="Times New Roman" w:hint="default"/>
        </w:rPr>
        <w:t>年度蔬果田間農藥殘留抽驗計</w:t>
      </w:r>
      <w:r>
        <w:rPr>
          <w:rFonts w:ascii="Times New Roman" w:hAnsi="Times New Roman" w:hint="default"/>
        </w:rPr>
        <w:t>4,858</w:t>
      </w:r>
      <w:r>
        <w:rPr>
          <w:rFonts w:ascii="Times New Roman" w:hAnsi="Times New Roman" w:hint="default"/>
        </w:rPr>
        <w:t>件，合格者佔</w:t>
      </w:r>
      <w:r>
        <w:rPr>
          <w:rFonts w:ascii="Times New Roman" w:hAnsi="Times New Roman" w:hint="default"/>
        </w:rPr>
        <w:t>96.67%</w:t>
      </w:r>
      <w:r>
        <w:rPr>
          <w:rFonts w:ascii="Times New Roman" w:hAnsi="Times New Roman" w:hint="default"/>
        </w:rPr>
        <w:t>，超越目標值。</w:t>
      </w:r>
      <w:r>
        <w:rPr>
          <w:rFonts w:ascii="Times New Roman" w:hAnsi="Times New Roman" w:hint="default"/>
        </w:rPr>
        <w:t xml:space="preserve"> </w:t>
      </w:r>
    </w:p>
    <w:p w14:paraId="08610138" w14:textId="77777777" w:rsidR="007C0085" w:rsidRDefault="007C0085">
      <w:pPr>
        <w:pStyle w:val="Web"/>
        <w:spacing w:after="0" w:afterAutospacing="0"/>
        <w:rPr>
          <w:rFonts w:ascii="Times New Roman" w:hAnsi="Times New Roman" w:hint="default"/>
        </w:rPr>
      </w:pPr>
      <w:r>
        <w:rPr>
          <w:rFonts w:ascii="Times New Roman" w:hAnsi="Times New Roman" w:hint="default"/>
        </w:rPr>
        <w:t>4.</w:t>
      </w:r>
      <w:r>
        <w:rPr>
          <w:rFonts w:ascii="Times New Roman" w:hAnsi="Times New Roman" w:hint="default"/>
        </w:rPr>
        <w:t>衡量指標：通過產銷履歷驗證之養殖水產品量</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53B8E4A9"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C786371"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18B8BF8"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185591F"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0948A97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72909FF"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C717D56"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8E23644" w14:textId="77777777" w:rsidR="007C0085" w:rsidRDefault="007C0085">
            <w:pPr>
              <w:jc w:val="center"/>
              <w:rPr>
                <w:rFonts w:ascii="Times New Roman" w:hAnsi="Times New Roman" w:hint="default"/>
              </w:rPr>
            </w:pPr>
            <w:r>
              <w:rPr>
                <w:rFonts w:ascii="Times New Roman" w:hAnsi="Times New Roman"/>
              </w:rPr>
              <w:t>50</w:t>
            </w:r>
          </w:p>
        </w:tc>
      </w:tr>
      <w:tr w:rsidR="007C0085" w14:paraId="1EDFED9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3992C9E"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65177B2"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E69E0BF" w14:textId="77777777" w:rsidR="007C0085" w:rsidRDefault="007C0085">
            <w:pPr>
              <w:jc w:val="center"/>
              <w:rPr>
                <w:rFonts w:ascii="Times New Roman" w:hAnsi="Times New Roman" w:hint="default"/>
              </w:rPr>
            </w:pPr>
            <w:r>
              <w:rPr>
                <w:rFonts w:ascii="Times New Roman" w:hAnsi="Times New Roman"/>
              </w:rPr>
              <w:t>97</w:t>
            </w:r>
          </w:p>
        </w:tc>
      </w:tr>
      <w:tr w:rsidR="007C0085" w14:paraId="249FD16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FAB3492"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60C6FAD"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62500E3"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25F97AE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231BE41"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95C88EB"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DFDA040"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6EED174E" w14:textId="77777777" w:rsidR="007C0085" w:rsidRDefault="007C0085">
      <w:pPr>
        <w:rPr>
          <w:rFonts w:ascii="Times New Roman" w:hAnsi="Times New Roman" w:hint="default"/>
        </w:rPr>
      </w:pPr>
      <w:r>
        <w:rPr>
          <w:rFonts w:ascii="Times New Roman" w:hAnsi="Times New Roman" w:hint="default"/>
        </w:rPr>
        <w:t>績效衡量暨達成情形分析：</w:t>
      </w:r>
    </w:p>
    <w:p w14:paraId="18A4034D"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通過產銷履歷驗證之養殖水產品並列印產銷履歷條碼上市者計</w:t>
      </w:r>
      <w:r>
        <w:rPr>
          <w:rFonts w:ascii="Times New Roman" w:hAnsi="Times New Roman" w:hint="default"/>
        </w:rPr>
        <w:t>18.5</w:t>
      </w:r>
      <w:r>
        <w:rPr>
          <w:rFonts w:ascii="Times New Roman" w:hAnsi="Times New Roman" w:hint="default"/>
        </w:rPr>
        <w:t>公噸，另販售至傳統市場及主婦聯盟未列印產銷履歷條碼上市者約</w:t>
      </w:r>
      <w:r>
        <w:rPr>
          <w:rFonts w:ascii="Times New Roman" w:hAnsi="Times New Roman" w:hint="default"/>
        </w:rPr>
        <w:t>30</w:t>
      </w:r>
      <w:r>
        <w:rPr>
          <w:rFonts w:ascii="Times New Roman" w:hAnsi="Times New Roman" w:hint="default"/>
        </w:rPr>
        <w:t>公噸，合計</w:t>
      </w:r>
      <w:r>
        <w:rPr>
          <w:rFonts w:ascii="Times New Roman" w:hAnsi="Times New Roman" w:hint="default"/>
        </w:rPr>
        <w:t>48.5</w:t>
      </w:r>
      <w:r>
        <w:rPr>
          <w:rFonts w:ascii="Times New Roman" w:hAnsi="Times New Roman" w:hint="default"/>
        </w:rPr>
        <w:t>公噸，達成度</w:t>
      </w:r>
      <w:r>
        <w:rPr>
          <w:rFonts w:ascii="Times New Roman" w:hAnsi="Times New Roman" w:hint="default"/>
        </w:rPr>
        <w:t>97</w:t>
      </w:r>
      <w:r>
        <w:rPr>
          <w:rFonts w:ascii="Times New Roman" w:hAnsi="Times New Roman" w:hint="default"/>
        </w:rPr>
        <w:t>％。</w:t>
      </w:r>
    </w:p>
    <w:p w14:paraId="671F4D1A"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「農產品生產及驗證管理法」於</w:t>
      </w:r>
      <w:r>
        <w:rPr>
          <w:rFonts w:ascii="Times New Roman" w:hAnsi="Times New Roman" w:hint="default"/>
        </w:rPr>
        <w:t>96.1.29</w:t>
      </w:r>
      <w:r>
        <w:rPr>
          <w:rFonts w:ascii="Times New Roman" w:hAnsi="Times New Roman" w:hint="default"/>
        </w:rPr>
        <w:t>公布實施、「農產品驗證機構管理辦法」及「產銷履歷農產品驗證管理辦法」分別於</w:t>
      </w:r>
      <w:r>
        <w:rPr>
          <w:rFonts w:ascii="Times New Roman" w:hAnsi="Times New Roman" w:hint="default"/>
        </w:rPr>
        <w:t>96.6.7</w:t>
      </w:r>
      <w:r>
        <w:rPr>
          <w:rFonts w:ascii="Times New Roman" w:hAnsi="Times New Roman" w:hint="default"/>
        </w:rPr>
        <w:t>及</w:t>
      </w:r>
      <w:r>
        <w:rPr>
          <w:rFonts w:ascii="Times New Roman" w:hAnsi="Times New Roman" w:hint="default"/>
        </w:rPr>
        <w:t>96.6.23</w:t>
      </w:r>
      <w:r>
        <w:rPr>
          <w:rFonts w:ascii="Times New Roman" w:hAnsi="Times New Roman" w:hint="default"/>
        </w:rPr>
        <w:t>公告，實際執行期間僅半年，</w:t>
      </w:r>
      <w:r>
        <w:rPr>
          <w:rFonts w:ascii="Times New Roman" w:hAnsi="Times New Roman" w:hint="default"/>
        </w:rPr>
        <w:lastRenderedPageBreak/>
        <w:t>相關漁產品產銷歷驗證機構需依法令規定程序取得認證後，漁產品經營業者才可向驗證機構提出驗證申請，故能於半年期間達成</w:t>
      </w:r>
      <w:r>
        <w:rPr>
          <w:rFonts w:ascii="Times New Roman" w:hAnsi="Times New Roman" w:hint="default"/>
        </w:rPr>
        <w:t>97%</w:t>
      </w:r>
      <w:r>
        <w:rPr>
          <w:rFonts w:ascii="Times New Roman" w:hAnsi="Times New Roman" w:hint="default"/>
        </w:rPr>
        <w:t>，確屬不易，甚具有挑戰性。</w:t>
      </w:r>
    </w:p>
    <w:p w14:paraId="36DDDE20"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建立重要養殖水產品產銷履制度，提升養殖水產品品質及國際競爭力，確能增加消費者對養殖水產品衛生安全之信任度，並促進養殖產業升級。</w:t>
      </w:r>
    </w:p>
    <w:p w14:paraId="789F38E1" w14:textId="77777777" w:rsidR="007C0085" w:rsidRDefault="007C0085">
      <w:pPr>
        <w:pStyle w:val="Web"/>
        <w:spacing w:after="0" w:afterAutospacing="0"/>
        <w:rPr>
          <w:rFonts w:ascii="Times New Roman" w:hAnsi="Times New Roman" w:hint="default"/>
        </w:rPr>
      </w:pPr>
      <w:r>
        <w:rPr>
          <w:rFonts w:ascii="Times New Roman" w:hAnsi="Times New Roman" w:hint="default"/>
        </w:rPr>
        <w:t>5.</w:t>
      </w:r>
      <w:r>
        <w:rPr>
          <w:rFonts w:ascii="Times New Roman" w:hAnsi="Times New Roman" w:hint="default"/>
        </w:rPr>
        <w:t>衡量指標：豬隻口蹄疫預防注射率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74D9FC4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F5605FA"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2301392"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96BBA61"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1D3E073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9AFC585"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1739733C" w14:textId="77777777" w:rsidR="007C0085" w:rsidRDefault="007C0085">
            <w:pPr>
              <w:jc w:val="center"/>
              <w:rPr>
                <w:rFonts w:ascii="Times New Roman" w:hAnsi="Times New Roman" w:hint="default"/>
              </w:rPr>
            </w:pPr>
            <w:r>
              <w:rPr>
                <w:rFonts w:ascii="Times New Roman" w:hAnsi="Times New Roman"/>
              </w:rPr>
              <w:t>90</w:t>
            </w:r>
          </w:p>
        </w:tc>
        <w:tc>
          <w:tcPr>
            <w:tcW w:w="0" w:type="auto"/>
            <w:tcBorders>
              <w:top w:val="outset" w:sz="6" w:space="0" w:color="111111"/>
              <w:left w:val="outset" w:sz="6" w:space="0" w:color="111111"/>
              <w:bottom w:val="outset" w:sz="6" w:space="0" w:color="111111"/>
              <w:right w:val="outset" w:sz="6" w:space="0" w:color="111111"/>
            </w:tcBorders>
            <w:vAlign w:val="center"/>
          </w:tcPr>
          <w:p w14:paraId="12067833" w14:textId="77777777" w:rsidR="007C0085" w:rsidRDefault="007C0085">
            <w:pPr>
              <w:jc w:val="center"/>
              <w:rPr>
                <w:rFonts w:ascii="Times New Roman" w:hAnsi="Times New Roman" w:hint="default"/>
              </w:rPr>
            </w:pPr>
            <w:r>
              <w:rPr>
                <w:rFonts w:ascii="Times New Roman" w:hAnsi="Times New Roman"/>
              </w:rPr>
              <w:t>78</w:t>
            </w:r>
          </w:p>
        </w:tc>
      </w:tr>
      <w:tr w:rsidR="007C0085" w14:paraId="0ADD52C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FA83FF1"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4A9F4C4"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71FD28E" w14:textId="77777777" w:rsidR="007C0085" w:rsidRDefault="007C0085">
            <w:pPr>
              <w:jc w:val="center"/>
              <w:rPr>
                <w:rFonts w:ascii="Times New Roman" w:hAnsi="Times New Roman" w:hint="default"/>
              </w:rPr>
            </w:pPr>
            <w:r>
              <w:rPr>
                <w:rFonts w:ascii="Times New Roman" w:hAnsi="Times New Roman"/>
              </w:rPr>
              <w:t>100</w:t>
            </w:r>
          </w:p>
        </w:tc>
      </w:tr>
      <w:tr w:rsidR="007C0085" w14:paraId="6CBD154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7BD50D1"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4D2486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2316A0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475002C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CE678D9"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0B6E2E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32B184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6387B76D" w14:textId="77777777" w:rsidR="007C0085" w:rsidRDefault="007C0085">
      <w:pPr>
        <w:rPr>
          <w:rFonts w:ascii="Times New Roman" w:hAnsi="Times New Roman" w:hint="default"/>
        </w:rPr>
      </w:pPr>
      <w:r>
        <w:rPr>
          <w:rFonts w:ascii="Times New Roman" w:hAnsi="Times New Roman" w:hint="default"/>
        </w:rPr>
        <w:t>績效衡量暨達成情形分析：</w:t>
      </w:r>
    </w:p>
    <w:p w14:paraId="6894CBB4" w14:textId="77777777" w:rsidR="007C0085" w:rsidRDefault="007C0085">
      <w:pPr>
        <w:jc w:val="both"/>
        <w:rPr>
          <w:rFonts w:ascii="Times New Roman" w:hAnsi="Times New Roman" w:hint="default"/>
        </w:rPr>
      </w:pPr>
      <w:r>
        <w:rPr>
          <w:rFonts w:ascii="Times New Roman" w:hAnsi="Times New Roman" w:hint="default"/>
        </w:rPr>
        <w:t>1.96</w:t>
      </w:r>
      <w:r>
        <w:rPr>
          <w:rFonts w:ascii="Times New Roman" w:hAnsi="Times New Roman" w:hint="default"/>
        </w:rPr>
        <w:t>年豬隻口蹄疫預防注射頭數已達</w:t>
      </w:r>
      <w:r>
        <w:rPr>
          <w:rFonts w:ascii="Times New Roman" w:hAnsi="Times New Roman" w:hint="default"/>
        </w:rPr>
        <w:t>15,829,569</w:t>
      </w:r>
      <w:r>
        <w:rPr>
          <w:rFonts w:ascii="Times New Roman" w:hAnsi="Times New Roman" w:hint="default"/>
        </w:rPr>
        <w:t>頭次，平均預防注射率</w:t>
      </w:r>
      <w:r>
        <w:rPr>
          <w:rFonts w:ascii="Times New Roman" w:hAnsi="Times New Roman" w:hint="default"/>
        </w:rPr>
        <w:t>81.6%</w:t>
      </w:r>
      <w:r>
        <w:rPr>
          <w:rFonts w:ascii="Times New Roman" w:hAnsi="Times New Roman" w:hint="default"/>
        </w:rPr>
        <w:t>，超越目標值。</w:t>
      </w:r>
    </w:p>
    <w:p w14:paraId="2F57A2F1"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我國於</w:t>
      </w:r>
      <w:r>
        <w:rPr>
          <w:rFonts w:ascii="Times New Roman" w:hAnsi="Times New Roman" w:hint="default"/>
        </w:rPr>
        <w:t>96</w:t>
      </w:r>
      <w:r>
        <w:rPr>
          <w:rFonts w:ascii="Times New Roman" w:hAnsi="Times New Roman" w:hint="default"/>
        </w:rPr>
        <w:t>年</w:t>
      </w:r>
      <w:r>
        <w:rPr>
          <w:rFonts w:ascii="Times New Roman" w:hAnsi="Times New Roman" w:hint="default"/>
        </w:rPr>
        <w:t>4</w:t>
      </w:r>
      <w:r>
        <w:rPr>
          <w:rFonts w:ascii="Times New Roman" w:hAnsi="Times New Roman" w:hint="default"/>
        </w:rPr>
        <w:t>月起於臺灣本島及金門馬祖地區試辦階段性停止施打口蹄疫疫苗措施，該措施除靠行政機關之推動外，最重要的是養畜業界的主動配合與執行。養畜業界主動配合的程度愈高，愈容易達成撲滅豬瘟及口蹄疫的目標。惟推動本計畫過程中因養畜戶主動配合意願不一，常因疫苗費用、人力不足等理由不願意主動施打疫苗；除豬隻養畜戶數高達</w:t>
      </w:r>
      <w:r>
        <w:rPr>
          <w:rFonts w:ascii="Times New Roman" w:hAnsi="Times New Roman" w:hint="default"/>
        </w:rPr>
        <w:t>1</w:t>
      </w:r>
      <w:r>
        <w:rPr>
          <w:rFonts w:ascii="Times New Roman" w:hAnsi="Times New Roman" w:hint="default"/>
        </w:rPr>
        <w:t>萬</w:t>
      </w:r>
      <w:r>
        <w:rPr>
          <w:rFonts w:ascii="Times New Roman" w:hAnsi="Times New Roman" w:hint="default"/>
        </w:rPr>
        <w:t>3</w:t>
      </w:r>
      <w:r>
        <w:rPr>
          <w:rFonts w:ascii="Times New Roman" w:hAnsi="Times New Roman" w:hint="default"/>
        </w:rPr>
        <w:t>千戶，尚要兼顧草食動物包括牛、羊、鹿等大動物一併落實，因需督導對象太多，致使執行過程困難度頗高，本項指標甚具挑戰性。</w:t>
      </w:r>
    </w:p>
    <w:p w14:paraId="5012B644"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除賡續督導養豬戶落實階段性停止施打口蹄疫疫苗措施，並持續推動口蹄疫疫苗免疫證明文件措施及疫苗補助計畫，現階段已達成我國為使用疫苗之非疫國的目標。</w:t>
      </w:r>
    </w:p>
    <w:p w14:paraId="78E729D0" w14:textId="77777777" w:rsidR="007C0085" w:rsidRDefault="007C0085">
      <w:pPr>
        <w:pStyle w:val="Web"/>
        <w:spacing w:after="0" w:afterAutospacing="0"/>
        <w:rPr>
          <w:rFonts w:ascii="Times New Roman" w:hAnsi="Times New Roman" w:hint="default"/>
        </w:rPr>
      </w:pPr>
      <w:r>
        <w:rPr>
          <w:rFonts w:ascii="Times New Roman" w:hAnsi="Times New Roman" w:hint="default"/>
        </w:rPr>
        <w:t>6.</w:t>
      </w:r>
      <w:r>
        <w:rPr>
          <w:rFonts w:ascii="Times New Roman" w:hAnsi="Times New Roman" w:hint="default"/>
        </w:rPr>
        <w:t>衡量指標：實施家畜屠宰衛生檢查數量</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14310C58"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73C0BF8"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5A4093A"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102D1A1"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0B7FDEC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8B35360"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29267AF" w14:textId="77777777" w:rsidR="007C0085" w:rsidRDefault="007C0085">
            <w:pPr>
              <w:jc w:val="center"/>
              <w:rPr>
                <w:rFonts w:ascii="Times New Roman" w:hAnsi="Times New Roman" w:hint="default"/>
              </w:rPr>
            </w:pPr>
            <w:r>
              <w:rPr>
                <w:rFonts w:ascii="Times New Roman" w:hAnsi="Times New Roman"/>
              </w:rPr>
              <w:t>812</w:t>
            </w:r>
          </w:p>
        </w:tc>
        <w:tc>
          <w:tcPr>
            <w:tcW w:w="0" w:type="auto"/>
            <w:tcBorders>
              <w:top w:val="outset" w:sz="6" w:space="0" w:color="111111"/>
              <w:left w:val="outset" w:sz="6" w:space="0" w:color="111111"/>
              <w:bottom w:val="outset" w:sz="6" w:space="0" w:color="111111"/>
              <w:right w:val="outset" w:sz="6" w:space="0" w:color="111111"/>
            </w:tcBorders>
            <w:vAlign w:val="center"/>
          </w:tcPr>
          <w:p w14:paraId="55A08E4C" w14:textId="77777777" w:rsidR="007C0085" w:rsidRDefault="007C0085">
            <w:pPr>
              <w:jc w:val="center"/>
              <w:rPr>
                <w:rFonts w:ascii="Times New Roman" w:hAnsi="Times New Roman" w:hint="default"/>
              </w:rPr>
            </w:pPr>
            <w:r>
              <w:rPr>
                <w:rFonts w:ascii="Times New Roman" w:hAnsi="Times New Roman"/>
              </w:rPr>
              <w:t>816</w:t>
            </w:r>
          </w:p>
        </w:tc>
      </w:tr>
      <w:tr w:rsidR="007C0085" w14:paraId="4A823D4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391C0EC"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9A2EEA8"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AAA8378" w14:textId="77777777" w:rsidR="007C0085" w:rsidRDefault="007C0085">
            <w:pPr>
              <w:jc w:val="center"/>
              <w:rPr>
                <w:rFonts w:ascii="Times New Roman" w:hAnsi="Times New Roman" w:hint="default"/>
              </w:rPr>
            </w:pPr>
            <w:r>
              <w:rPr>
                <w:rFonts w:ascii="Times New Roman" w:hAnsi="Times New Roman"/>
              </w:rPr>
              <w:t>100</w:t>
            </w:r>
          </w:p>
        </w:tc>
      </w:tr>
      <w:tr w:rsidR="007C0085" w14:paraId="529E5EA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176A159"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F1875C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86C023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1305B6D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0A343D5"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26DF73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FB161E7"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5D44C487" w14:textId="77777777" w:rsidR="007C0085" w:rsidRDefault="007C0085">
      <w:pPr>
        <w:rPr>
          <w:rFonts w:ascii="Times New Roman" w:hAnsi="Times New Roman" w:hint="default"/>
        </w:rPr>
      </w:pPr>
      <w:r>
        <w:rPr>
          <w:rFonts w:ascii="Times New Roman" w:hAnsi="Times New Roman" w:hint="default"/>
        </w:rPr>
        <w:t>績效衡量暨達成情形分析：</w:t>
      </w:r>
    </w:p>
    <w:p w14:paraId="32344822"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於全國</w:t>
      </w:r>
      <w:r>
        <w:rPr>
          <w:rFonts w:ascii="Times New Roman" w:hAnsi="Times New Roman" w:hint="default"/>
        </w:rPr>
        <w:t>65</w:t>
      </w:r>
      <w:r>
        <w:rPr>
          <w:rFonts w:ascii="Times New Roman" w:hAnsi="Times New Roman" w:hint="default"/>
        </w:rPr>
        <w:t>場家畜屠宰場，派駐經訓練合格之屠宰衛生檢查獸醫師逐隻檢查豬、牛、羊等家畜之屠宰衛生，</w:t>
      </w:r>
      <w:r>
        <w:rPr>
          <w:rFonts w:ascii="Times New Roman" w:hAnsi="Times New Roman" w:hint="default"/>
        </w:rPr>
        <w:t>96</w:t>
      </w:r>
      <w:r>
        <w:rPr>
          <w:rFonts w:ascii="Times New Roman" w:hAnsi="Times New Roman" w:hint="default"/>
        </w:rPr>
        <w:t>年實施家畜屠宰衛生檢查數量達</w:t>
      </w:r>
      <w:r>
        <w:rPr>
          <w:rFonts w:ascii="Times New Roman" w:hAnsi="Times New Roman" w:hint="default"/>
        </w:rPr>
        <w:t>883</w:t>
      </w:r>
      <w:r>
        <w:rPr>
          <w:rFonts w:ascii="Times New Roman" w:hAnsi="Times New Roman" w:hint="default"/>
        </w:rPr>
        <w:t>萬餘頭，超越目標值。</w:t>
      </w:r>
    </w:p>
    <w:p w14:paraId="1AC01912"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家畜屠宰衛生檢查係依畜牧法辦理之重點施政項目，攸關國人肉品消費之衛生安全至鉅。為提高家畜屠宰率，勢必加強違法屠宰行為之查緝，違法屠宰行為之查緝，因涉及國內長久以來產銷環境及宰殺業者既有之經營型態與生計，經常遭致業者強力抗爭及民代之關切，其執行難度確實甚高。此外，本項工作因經檢查人員判定為不合格屠體、內臟依法均須予以廢棄，故涉及人民權益甚鉅，亦經常引起養豬業者及肉商業者之質疑與干擾，甚或有暴力脅迫之情事發生，需妥善加以因應處理，本項指標甚具挑戰性。</w:t>
      </w:r>
    </w:p>
    <w:p w14:paraId="568E7D69"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lastRenderedPageBreak/>
        <w:t>3.</w:t>
      </w:r>
      <w:r>
        <w:rPr>
          <w:rFonts w:ascii="Times New Roman" w:hAnsi="Times New Roman" w:hint="default"/>
        </w:rPr>
        <w:t>經屠宰衛生檢查把關之肉品，凡罹病或不適人類食用之家畜屠體及內臟均予以廢棄銷毀，對確保肉品衛生安全及保障國人健康至有助益。</w:t>
      </w:r>
    </w:p>
    <w:p w14:paraId="336E15FD" w14:textId="77777777" w:rsidR="007C0085" w:rsidRDefault="007C0085">
      <w:pPr>
        <w:pStyle w:val="Web"/>
        <w:rPr>
          <w:rFonts w:ascii="Times New Roman" w:hAnsi="Times New Roman" w:hint="default"/>
        </w:rPr>
      </w:pPr>
      <w:r>
        <w:rPr>
          <w:rFonts w:ascii="Times New Roman" w:hAnsi="Times New Roman" w:hint="default"/>
        </w:rPr>
        <w:t>（三）績效目標：發展休閒農業，提高鄉村生活品質</w:t>
      </w:r>
      <w:r>
        <w:rPr>
          <w:rFonts w:ascii="Times New Roman" w:hAnsi="Times New Roman" w:hint="default"/>
        </w:rPr>
        <w:t>(8%)</w:t>
      </w:r>
    </w:p>
    <w:p w14:paraId="214E5385" w14:textId="77777777" w:rsidR="007C0085" w:rsidRDefault="007C0085">
      <w:pPr>
        <w:pStyle w:val="Web"/>
        <w:spacing w:after="0" w:afterAutospacing="0"/>
        <w:rPr>
          <w:rFonts w:ascii="Times New Roman" w:hAnsi="Times New Roman" w:hint="default"/>
        </w:rPr>
      </w:pPr>
      <w:r>
        <w:rPr>
          <w:rFonts w:ascii="Times New Roman" w:hAnsi="Times New Roman" w:hint="default"/>
        </w:rPr>
        <w:t>1.</w:t>
      </w:r>
      <w:r>
        <w:rPr>
          <w:rFonts w:ascii="Times New Roman" w:hAnsi="Times New Roman" w:hint="default"/>
        </w:rPr>
        <w:t>衡量指標：鄉村實質建設區數比率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5F5C509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4E6C92A"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4C044C6"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F1B24B7"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68A68B8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38C1E45"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1723B78" w14:textId="77777777" w:rsidR="007C0085" w:rsidRDefault="007C0085">
            <w:pPr>
              <w:jc w:val="center"/>
              <w:rPr>
                <w:rFonts w:ascii="Times New Roman" w:hAnsi="Times New Roman" w:hint="default"/>
              </w:rPr>
            </w:pPr>
            <w:r>
              <w:rPr>
                <w:rFonts w:ascii="Times New Roman" w:hAnsi="Times New Roman"/>
              </w:rPr>
              <w:t>7.5</w:t>
            </w:r>
          </w:p>
        </w:tc>
        <w:tc>
          <w:tcPr>
            <w:tcW w:w="0" w:type="auto"/>
            <w:tcBorders>
              <w:top w:val="outset" w:sz="6" w:space="0" w:color="111111"/>
              <w:left w:val="outset" w:sz="6" w:space="0" w:color="111111"/>
              <w:bottom w:val="outset" w:sz="6" w:space="0" w:color="111111"/>
              <w:right w:val="outset" w:sz="6" w:space="0" w:color="111111"/>
            </w:tcBorders>
            <w:vAlign w:val="center"/>
          </w:tcPr>
          <w:p w14:paraId="766054EA" w14:textId="77777777" w:rsidR="007C0085" w:rsidRDefault="007C0085">
            <w:pPr>
              <w:jc w:val="center"/>
              <w:rPr>
                <w:rFonts w:ascii="Times New Roman" w:hAnsi="Times New Roman" w:hint="default"/>
              </w:rPr>
            </w:pPr>
            <w:r>
              <w:rPr>
                <w:rFonts w:ascii="Times New Roman" w:hAnsi="Times New Roman"/>
              </w:rPr>
              <w:t>7.8</w:t>
            </w:r>
          </w:p>
        </w:tc>
      </w:tr>
      <w:tr w:rsidR="007C0085" w14:paraId="17A8F39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8443B1F"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C9CF61E"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C9ABF48" w14:textId="77777777" w:rsidR="007C0085" w:rsidRDefault="007C0085">
            <w:pPr>
              <w:jc w:val="center"/>
              <w:rPr>
                <w:rFonts w:ascii="Times New Roman" w:hAnsi="Times New Roman" w:hint="default"/>
              </w:rPr>
            </w:pPr>
            <w:r>
              <w:rPr>
                <w:rFonts w:ascii="Times New Roman" w:hAnsi="Times New Roman"/>
              </w:rPr>
              <w:t>100</w:t>
            </w:r>
          </w:p>
        </w:tc>
      </w:tr>
      <w:tr w:rsidR="007C0085" w14:paraId="05C9B95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795B7CE"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5B92C68"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BE9721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16E9D52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6D70250"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1807F25"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99A7E3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23A3480F" w14:textId="77777777" w:rsidR="007C0085" w:rsidRDefault="007C0085">
      <w:pPr>
        <w:rPr>
          <w:rFonts w:ascii="Times New Roman" w:hAnsi="Times New Roman" w:hint="default"/>
        </w:rPr>
      </w:pPr>
      <w:r>
        <w:rPr>
          <w:rFonts w:ascii="Times New Roman" w:hAnsi="Times New Roman" w:hint="default"/>
        </w:rPr>
        <w:t>績效衡量暨達成情形分析：</w:t>
      </w:r>
    </w:p>
    <w:p w14:paraId="4A1029D6"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推動</w:t>
      </w:r>
      <w:r>
        <w:rPr>
          <w:rFonts w:ascii="Times New Roman" w:hAnsi="Times New Roman" w:hint="default"/>
        </w:rPr>
        <w:t>16</w:t>
      </w:r>
      <w:r>
        <w:rPr>
          <w:rFonts w:ascii="Times New Roman" w:hAnsi="Times New Roman" w:hint="default"/>
        </w:rPr>
        <w:t>縣區域性特色風貌規劃，另縣級鄉村風貌綱要建設部分，累計</w:t>
      </w:r>
      <w:r>
        <w:rPr>
          <w:rFonts w:ascii="Times New Roman" w:hAnsi="Times New Roman" w:hint="default"/>
        </w:rPr>
        <w:t>154</w:t>
      </w:r>
      <w:r>
        <w:rPr>
          <w:rFonts w:ascii="Times New Roman" w:hAnsi="Times New Roman" w:hint="default"/>
        </w:rPr>
        <w:t>件工程。獎助營造農村新風貌部分：累計獎助</w:t>
      </w:r>
      <w:r>
        <w:rPr>
          <w:rFonts w:ascii="Times New Roman" w:hAnsi="Times New Roman" w:hint="default"/>
        </w:rPr>
        <w:t>445</w:t>
      </w:r>
      <w:r>
        <w:rPr>
          <w:rFonts w:ascii="Times New Roman" w:hAnsi="Times New Roman" w:hint="default"/>
        </w:rPr>
        <w:t>案。改進鄉村環境品質部分，累計辦理</w:t>
      </w:r>
      <w:r>
        <w:rPr>
          <w:rFonts w:ascii="Times New Roman" w:hAnsi="Times New Roman" w:hint="default"/>
        </w:rPr>
        <w:t>205</w:t>
      </w:r>
      <w:r>
        <w:rPr>
          <w:rFonts w:ascii="Times New Roman" w:hAnsi="Times New Roman" w:hint="default"/>
        </w:rPr>
        <w:t>件工程。農村產業發展多元化活動部分，累計辦理農村發展多元化活動</w:t>
      </w:r>
      <w:r>
        <w:rPr>
          <w:rFonts w:ascii="Times New Roman" w:hAnsi="Times New Roman" w:hint="default"/>
        </w:rPr>
        <w:t>156</w:t>
      </w:r>
      <w:r>
        <w:rPr>
          <w:rFonts w:ascii="Times New Roman" w:hAnsi="Times New Roman" w:hint="default"/>
        </w:rPr>
        <w:t>場。深化鄉村人力培訓部分，完成關懷班</w:t>
      </w:r>
      <w:r>
        <w:rPr>
          <w:rFonts w:ascii="Times New Roman" w:hAnsi="Times New Roman" w:hint="default"/>
        </w:rPr>
        <w:t>78</w:t>
      </w:r>
      <w:r>
        <w:rPr>
          <w:rFonts w:ascii="Times New Roman" w:hAnsi="Times New Roman" w:hint="default"/>
        </w:rPr>
        <w:t>班、進階班</w:t>
      </w:r>
      <w:r>
        <w:rPr>
          <w:rFonts w:ascii="Times New Roman" w:hAnsi="Times New Roman" w:hint="default"/>
        </w:rPr>
        <w:t>50</w:t>
      </w:r>
      <w:r>
        <w:rPr>
          <w:rFonts w:ascii="Times New Roman" w:hAnsi="Times New Roman" w:hint="default"/>
        </w:rPr>
        <w:t>班、核心班</w:t>
      </w:r>
      <w:r>
        <w:rPr>
          <w:rFonts w:ascii="Times New Roman" w:hAnsi="Times New Roman" w:hint="default"/>
        </w:rPr>
        <w:t>51</w:t>
      </w:r>
      <w:r>
        <w:rPr>
          <w:rFonts w:ascii="Times New Roman" w:hAnsi="Times New Roman" w:hint="default"/>
        </w:rPr>
        <w:t>班、專員班</w:t>
      </w:r>
      <w:r>
        <w:rPr>
          <w:rFonts w:ascii="Times New Roman" w:hAnsi="Times New Roman" w:hint="default"/>
        </w:rPr>
        <w:t>6</w:t>
      </w:r>
      <w:r>
        <w:rPr>
          <w:rFonts w:ascii="Times New Roman" w:hAnsi="Times New Roman" w:hint="default"/>
        </w:rPr>
        <w:t>班、自學班</w:t>
      </w:r>
      <w:r>
        <w:rPr>
          <w:rFonts w:ascii="Times New Roman" w:hAnsi="Times New Roman" w:hint="default"/>
        </w:rPr>
        <w:t>12</w:t>
      </w:r>
      <w:r>
        <w:rPr>
          <w:rFonts w:ascii="Times New Roman" w:hAnsi="Times New Roman" w:hint="default"/>
        </w:rPr>
        <w:t>班及專員回訓</w:t>
      </w:r>
      <w:r>
        <w:rPr>
          <w:rFonts w:ascii="Times New Roman" w:hAnsi="Times New Roman" w:hint="default"/>
        </w:rPr>
        <w:t>6</w:t>
      </w:r>
      <w:r>
        <w:rPr>
          <w:rFonts w:ascii="Times New Roman" w:hAnsi="Times New Roman" w:hint="default"/>
        </w:rPr>
        <w:t>班，共</w:t>
      </w:r>
      <w:r>
        <w:rPr>
          <w:rFonts w:ascii="Times New Roman" w:hAnsi="Times New Roman" w:hint="default"/>
        </w:rPr>
        <w:t>203</w:t>
      </w:r>
      <w:r>
        <w:rPr>
          <w:rFonts w:ascii="Times New Roman" w:hAnsi="Times New Roman" w:hint="default"/>
        </w:rPr>
        <w:t>班</w:t>
      </w:r>
      <w:r>
        <w:rPr>
          <w:rFonts w:ascii="Times New Roman" w:hAnsi="Times New Roman" w:hint="default"/>
        </w:rPr>
        <w:t>5,705</w:t>
      </w:r>
      <w:r>
        <w:rPr>
          <w:rFonts w:ascii="Times New Roman" w:hAnsi="Times New Roman" w:hint="default"/>
        </w:rPr>
        <w:t>人次之人力培訓工作。</w:t>
      </w:r>
    </w:p>
    <w:p w14:paraId="6921CE08"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2.96</w:t>
      </w:r>
      <w:r>
        <w:rPr>
          <w:rFonts w:ascii="Times New Roman" w:hAnsi="Times New Roman" w:hint="default"/>
        </w:rPr>
        <w:t>年度共計辦理鄉村實質建設區數</w:t>
      </w:r>
      <w:r>
        <w:rPr>
          <w:rFonts w:ascii="Times New Roman" w:hAnsi="Times New Roman" w:hint="default"/>
        </w:rPr>
        <w:t>309</w:t>
      </w:r>
      <w:r>
        <w:rPr>
          <w:rFonts w:ascii="Times New Roman" w:hAnsi="Times New Roman" w:hint="default"/>
        </w:rPr>
        <w:t>區，超越鄉村總區數</w:t>
      </w:r>
      <w:r>
        <w:rPr>
          <w:rFonts w:ascii="Times New Roman" w:hAnsi="Times New Roman" w:hint="default"/>
        </w:rPr>
        <w:t>7.8</w:t>
      </w:r>
      <w:r>
        <w:rPr>
          <w:rFonts w:ascii="Times New Roman" w:hAnsi="Times New Roman" w:hint="default"/>
        </w:rPr>
        <w:t>％目標值</w:t>
      </w:r>
      <w:r>
        <w:rPr>
          <w:rFonts w:ascii="Times New Roman" w:hAnsi="Times New Roman" w:hint="default"/>
        </w:rPr>
        <w:t>294</w:t>
      </w:r>
      <w:r>
        <w:rPr>
          <w:rFonts w:ascii="Times New Roman" w:hAnsi="Times New Roman" w:hint="default"/>
        </w:rPr>
        <w:t>區。</w:t>
      </w:r>
    </w:p>
    <w:p w14:paraId="50E9FA32" w14:textId="77777777" w:rsidR="007C0085" w:rsidRDefault="007C0085">
      <w:pPr>
        <w:pStyle w:val="Web"/>
        <w:spacing w:after="0" w:afterAutospacing="0"/>
        <w:rPr>
          <w:rFonts w:ascii="Times New Roman" w:hAnsi="Times New Roman" w:hint="default"/>
        </w:rPr>
      </w:pPr>
      <w:r>
        <w:rPr>
          <w:rFonts w:ascii="Times New Roman" w:hAnsi="Times New Roman" w:hint="default"/>
        </w:rPr>
        <w:t>2.</w:t>
      </w:r>
      <w:r>
        <w:rPr>
          <w:rFonts w:ascii="Times New Roman" w:hAnsi="Times New Roman" w:hint="default"/>
        </w:rPr>
        <w:t>衡量指標：休閒農場取得營業登記家數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03889822"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B304295"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5770F9E"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39EF0CD"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676F7D4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A40F18C"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187F4D3F" w14:textId="77777777" w:rsidR="007C0085" w:rsidRDefault="007C0085">
            <w:pPr>
              <w:jc w:val="center"/>
              <w:rPr>
                <w:rFonts w:ascii="Times New Roman" w:hAnsi="Times New Roman" w:hint="default"/>
              </w:rPr>
            </w:pPr>
            <w:r>
              <w:rPr>
                <w:rFonts w:ascii="Times New Roman" w:hAnsi="Times New Roman"/>
              </w:rPr>
              <w:t>65</w:t>
            </w:r>
          </w:p>
        </w:tc>
        <w:tc>
          <w:tcPr>
            <w:tcW w:w="0" w:type="auto"/>
            <w:tcBorders>
              <w:top w:val="outset" w:sz="6" w:space="0" w:color="111111"/>
              <w:left w:val="outset" w:sz="6" w:space="0" w:color="111111"/>
              <w:bottom w:val="outset" w:sz="6" w:space="0" w:color="111111"/>
              <w:right w:val="outset" w:sz="6" w:space="0" w:color="111111"/>
            </w:tcBorders>
            <w:vAlign w:val="center"/>
          </w:tcPr>
          <w:p w14:paraId="66C32501" w14:textId="77777777" w:rsidR="007C0085" w:rsidRDefault="007C0085">
            <w:pPr>
              <w:jc w:val="center"/>
              <w:rPr>
                <w:rFonts w:ascii="Times New Roman" w:hAnsi="Times New Roman" w:hint="default"/>
              </w:rPr>
            </w:pPr>
            <w:r>
              <w:rPr>
                <w:rFonts w:ascii="Times New Roman" w:hAnsi="Times New Roman"/>
              </w:rPr>
              <w:t>100</w:t>
            </w:r>
          </w:p>
        </w:tc>
      </w:tr>
      <w:tr w:rsidR="007C0085" w14:paraId="3483188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B2574BE"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6FC6B1A"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CA58243" w14:textId="77777777" w:rsidR="007C0085" w:rsidRDefault="007C0085">
            <w:pPr>
              <w:jc w:val="center"/>
              <w:rPr>
                <w:rFonts w:ascii="Times New Roman" w:hAnsi="Times New Roman" w:hint="default"/>
              </w:rPr>
            </w:pPr>
            <w:r>
              <w:rPr>
                <w:rFonts w:ascii="Times New Roman" w:hAnsi="Times New Roman"/>
              </w:rPr>
              <w:t>100</w:t>
            </w:r>
          </w:p>
        </w:tc>
      </w:tr>
      <w:tr w:rsidR="007C0085" w14:paraId="7C255BA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4520616"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9C02F3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CDF434A"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095F13E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039F37A"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A3E790C"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9B68027"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1F8ABC64" w14:textId="77777777" w:rsidR="007C0085" w:rsidRDefault="007C0085">
      <w:pPr>
        <w:rPr>
          <w:rFonts w:ascii="Times New Roman" w:hAnsi="Times New Roman" w:hint="default"/>
        </w:rPr>
      </w:pPr>
      <w:r>
        <w:rPr>
          <w:rFonts w:ascii="Times New Roman" w:hAnsi="Times New Roman" w:hint="default"/>
        </w:rPr>
        <w:t>績效衡量暨達成情形分析：</w:t>
      </w:r>
    </w:p>
    <w:p w14:paraId="286A0266"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截至</w:t>
      </w:r>
      <w:r>
        <w:rPr>
          <w:rFonts w:ascii="Times New Roman" w:hAnsi="Times New Roman" w:hint="default"/>
        </w:rPr>
        <w:t>96</w:t>
      </w:r>
      <w:r>
        <w:rPr>
          <w:rFonts w:ascii="Times New Roman" w:hAnsi="Times New Roman" w:hint="default"/>
        </w:rPr>
        <w:t>年底止全國累計有</w:t>
      </w:r>
      <w:r>
        <w:rPr>
          <w:rFonts w:ascii="Times New Roman" w:hAnsi="Times New Roman" w:hint="default"/>
        </w:rPr>
        <w:t>343</w:t>
      </w:r>
      <w:r>
        <w:rPr>
          <w:rFonts w:ascii="Times New Roman" w:hAnsi="Times New Roman" w:hint="default"/>
        </w:rPr>
        <w:t>家休閒農場取得休閒農場籌設同意文件，其中</w:t>
      </w:r>
      <w:r>
        <w:rPr>
          <w:rFonts w:ascii="Times New Roman" w:hAnsi="Times New Roman" w:hint="default"/>
        </w:rPr>
        <w:t>142</w:t>
      </w:r>
      <w:r>
        <w:rPr>
          <w:rFonts w:ascii="Times New Roman" w:hAnsi="Times New Roman" w:hint="default"/>
        </w:rPr>
        <w:t>家休閒農場取得營業許可登記證，超越目標值，較</w:t>
      </w:r>
      <w:r>
        <w:rPr>
          <w:rFonts w:ascii="Times New Roman" w:hAnsi="Times New Roman" w:hint="default"/>
        </w:rPr>
        <w:t>95</w:t>
      </w:r>
      <w:r>
        <w:rPr>
          <w:rFonts w:ascii="Times New Roman" w:hAnsi="Times New Roman" w:hint="default"/>
        </w:rPr>
        <w:t>年底之</w:t>
      </w:r>
      <w:r>
        <w:rPr>
          <w:rFonts w:ascii="Times New Roman" w:hAnsi="Times New Roman" w:hint="default"/>
        </w:rPr>
        <w:t>90</w:t>
      </w:r>
      <w:r>
        <w:rPr>
          <w:rFonts w:ascii="Times New Roman" w:hAnsi="Times New Roman" w:hint="default"/>
        </w:rPr>
        <w:t>家，增加</w:t>
      </w:r>
      <w:r>
        <w:rPr>
          <w:rFonts w:ascii="Times New Roman" w:hAnsi="Times New Roman" w:hint="default"/>
        </w:rPr>
        <w:t>52</w:t>
      </w:r>
      <w:r>
        <w:rPr>
          <w:rFonts w:ascii="Times New Roman" w:hAnsi="Times New Roman" w:hint="default"/>
        </w:rPr>
        <w:t>家，增幅</w:t>
      </w:r>
      <w:r>
        <w:rPr>
          <w:rFonts w:ascii="Times New Roman" w:hAnsi="Times New Roman" w:hint="default"/>
        </w:rPr>
        <w:t>57</w:t>
      </w:r>
      <w:r>
        <w:rPr>
          <w:rFonts w:ascii="Times New Roman" w:hAnsi="Times New Roman" w:hint="default"/>
        </w:rPr>
        <w:t>％。</w:t>
      </w:r>
    </w:p>
    <w:p w14:paraId="05EAD422"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修正發布「非都市土地休閒農場容許作休閒農業設施使用審查作業要點」、「非都市土地作休閒農業使用興辦事業計畫及變更編定審查作業要點」等法規。</w:t>
      </w:r>
    </w:p>
    <w:p w14:paraId="1CD8BDFF"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辦理休閒農業從業人員培訓：包含休閒農業從業人員基礎班訓練</w:t>
      </w:r>
      <w:r>
        <w:rPr>
          <w:rFonts w:ascii="Times New Roman" w:hAnsi="Times New Roman" w:hint="default"/>
        </w:rPr>
        <w:t>3</w:t>
      </w:r>
      <w:r>
        <w:rPr>
          <w:rFonts w:ascii="Times New Roman" w:hAnsi="Times New Roman" w:hint="default"/>
        </w:rPr>
        <w:t>場次計</w:t>
      </w:r>
      <w:r>
        <w:rPr>
          <w:rFonts w:ascii="Times New Roman" w:hAnsi="Times New Roman" w:hint="default"/>
        </w:rPr>
        <w:t>131</w:t>
      </w:r>
      <w:r>
        <w:rPr>
          <w:rFonts w:ascii="Times New Roman" w:hAnsi="Times New Roman" w:hint="default"/>
        </w:rPr>
        <w:t>人次、進階班訓練</w:t>
      </w:r>
      <w:r>
        <w:rPr>
          <w:rFonts w:ascii="Times New Roman" w:hAnsi="Times New Roman" w:hint="default"/>
        </w:rPr>
        <w:t>2</w:t>
      </w:r>
      <w:r>
        <w:rPr>
          <w:rFonts w:ascii="Times New Roman" w:hAnsi="Times New Roman" w:hint="default"/>
        </w:rPr>
        <w:t>場次計</w:t>
      </w:r>
      <w:r>
        <w:rPr>
          <w:rFonts w:ascii="Times New Roman" w:hAnsi="Times New Roman" w:hint="default"/>
        </w:rPr>
        <w:t>73</w:t>
      </w:r>
      <w:r>
        <w:rPr>
          <w:rFonts w:ascii="Times New Roman" w:hAnsi="Times New Roman" w:hint="default"/>
        </w:rPr>
        <w:t>人次、領導班訓練</w:t>
      </w:r>
      <w:r>
        <w:rPr>
          <w:rFonts w:ascii="Times New Roman" w:hAnsi="Times New Roman" w:hint="default"/>
        </w:rPr>
        <w:t>2</w:t>
      </w:r>
      <w:r>
        <w:rPr>
          <w:rFonts w:ascii="Times New Roman" w:hAnsi="Times New Roman" w:hint="default"/>
        </w:rPr>
        <w:t>場次計</w:t>
      </w:r>
      <w:r>
        <w:rPr>
          <w:rFonts w:ascii="Times New Roman" w:hAnsi="Times New Roman" w:hint="default"/>
        </w:rPr>
        <w:t>38</w:t>
      </w:r>
      <w:r>
        <w:rPr>
          <w:rFonts w:ascii="Times New Roman" w:hAnsi="Times New Roman" w:hint="default"/>
        </w:rPr>
        <w:t>人次。</w:t>
      </w:r>
    </w:p>
    <w:p w14:paraId="41FDA878"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4.</w:t>
      </w:r>
      <w:r>
        <w:rPr>
          <w:rFonts w:ascii="Times New Roman" w:hAnsi="Times New Roman" w:hint="default"/>
        </w:rPr>
        <w:t>辦理產學合作計畫計有</w:t>
      </w:r>
      <w:r>
        <w:rPr>
          <w:rFonts w:ascii="Times New Roman" w:hAnsi="Times New Roman" w:hint="default"/>
        </w:rPr>
        <w:t>88</w:t>
      </w:r>
      <w:r>
        <w:rPr>
          <w:rFonts w:ascii="Times New Roman" w:hAnsi="Times New Roman" w:hint="default"/>
        </w:rPr>
        <w:t>位在學學生經錄取後在全台</w:t>
      </w:r>
      <w:r>
        <w:rPr>
          <w:rFonts w:ascii="Times New Roman" w:hAnsi="Times New Roman" w:hint="default"/>
        </w:rPr>
        <w:t>30</w:t>
      </w:r>
      <w:r>
        <w:rPr>
          <w:rFonts w:ascii="Times New Roman" w:hAnsi="Times New Roman" w:hint="default"/>
        </w:rPr>
        <w:t>家休閒農場進行實務訓練，其中</w:t>
      </w:r>
      <w:r>
        <w:rPr>
          <w:rFonts w:ascii="Times New Roman" w:hAnsi="Times New Roman" w:hint="default"/>
        </w:rPr>
        <w:t>79</w:t>
      </w:r>
      <w:r>
        <w:rPr>
          <w:rFonts w:ascii="Times New Roman" w:hAnsi="Times New Roman" w:hint="default"/>
        </w:rPr>
        <w:t>名學生完成實務訓練並取得合格證書；另外青年就業職前見學計畫共有</w:t>
      </w:r>
      <w:r>
        <w:rPr>
          <w:rFonts w:ascii="Times New Roman" w:hAnsi="Times New Roman" w:hint="default"/>
        </w:rPr>
        <w:t>36</w:t>
      </w:r>
      <w:r>
        <w:rPr>
          <w:rFonts w:ascii="Times New Roman" w:hAnsi="Times New Roman" w:hint="default"/>
        </w:rPr>
        <w:t>家休閒農場參與，並任用</w:t>
      </w:r>
      <w:r>
        <w:rPr>
          <w:rFonts w:ascii="Times New Roman" w:hAnsi="Times New Roman" w:hint="default"/>
        </w:rPr>
        <w:t>64</w:t>
      </w:r>
      <w:r>
        <w:rPr>
          <w:rFonts w:ascii="Times New Roman" w:hAnsi="Times New Roman" w:hint="default"/>
        </w:rPr>
        <w:t>位新進人員。</w:t>
      </w:r>
    </w:p>
    <w:p w14:paraId="3B34CC5A"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5.</w:t>
      </w:r>
      <w:r>
        <w:rPr>
          <w:rFonts w:ascii="Times New Roman" w:hAnsi="Times New Roman" w:hint="default"/>
        </w:rPr>
        <w:t>參加國際性旅遊展覽，吸引國外遊客來台休閒農場旅遊達</w:t>
      </w:r>
      <w:r>
        <w:rPr>
          <w:rFonts w:ascii="Times New Roman" w:hAnsi="Times New Roman" w:hint="default"/>
        </w:rPr>
        <w:t>43,111</w:t>
      </w:r>
      <w:r>
        <w:rPr>
          <w:rFonts w:ascii="Times New Roman" w:hAnsi="Times New Roman" w:hint="default"/>
        </w:rPr>
        <w:t>人次。</w:t>
      </w:r>
    </w:p>
    <w:p w14:paraId="73905A7B"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6.</w:t>
      </w:r>
      <w:r>
        <w:rPr>
          <w:rFonts w:ascii="Times New Roman" w:hAnsi="Times New Roman" w:hint="default"/>
        </w:rPr>
        <w:t>上述各工作項目之業務均頗為繁雜且具挑戰性，對於輔導休閒農場取得許可登記證與提升經營管理能力之成效亦頗為顯著。</w:t>
      </w:r>
    </w:p>
    <w:p w14:paraId="03EC0CF5" w14:textId="77777777" w:rsidR="007C0085" w:rsidRDefault="007C0085">
      <w:pPr>
        <w:pStyle w:val="Web"/>
        <w:spacing w:after="0" w:afterAutospacing="0"/>
        <w:rPr>
          <w:rFonts w:ascii="Times New Roman" w:hAnsi="Times New Roman" w:hint="default"/>
        </w:rPr>
      </w:pPr>
      <w:r>
        <w:rPr>
          <w:rFonts w:ascii="Times New Roman" w:hAnsi="Times New Roman" w:hint="default"/>
        </w:rPr>
        <w:lastRenderedPageBreak/>
        <w:t>3.</w:t>
      </w:r>
      <w:r>
        <w:rPr>
          <w:rFonts w:ascii="Times New Roman" w:hAnsi="Times New Roman" w:hint="default"/>
        </w:rPr>
        <w:t>衡量指標：建設功能多元化漁港處數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4B630512"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1B9D89E"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1B7CF10"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38F4BFE"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07BEE1E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0C66D6A"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4760483C" w14:textId="77777777" w:rsidR="007C0085" w:rsidRDefault="007C0085">
            <w:pPr>
              <w:jc w:val="center"/>
              <w:rPr>
                <w:rFonts w:ascii="Times New Roman" w:hAnsi="Times New Roman" w:hint="default"/>
              </w:rPr>
            </w:pPr>
            <w:r>
              <w:rPr>
                <w:rFonts w:ascii="Times New Roman" w:hAnsi="Times New Roman"/>
              </w:rPr>
              <w:t>10</w:t>
            </w:r>
          </w:p>
        </w:tc>
        <w:tc>
          <w:tcPr>
            <w:tcW w:w="0" w:type="auto"/>
            <w:tcBorders>
              <w:top w:val="outset" w:sz="6" w:space="0" w:color="111111"/>
              <w:left w:val="outset" w:sz="6" w:space="0" w:color="111111"/>
              <w:bottom w:val="outset" w:sz="6" w:space="0" w:color="111111"/>
              <w:right w:val="outset" w:sz="6" w:space="0" w:color="111111"/>
            </w:tcBorders>
            <w:vAlign w:val="center"/>
          </w:tcPr>
          <w:p w14:paraId="53BFFFA3" w14:textId="77777777" w:rsidR="007C0085" w:rsidRDefault="007C0085">
            <w:pPr>
              <w:jc w:val="center"/>
              <w:rPr>
                <w:rFonts w:ascii="Times New Roman" w:hAnsi="Times New Roman" w:hint="default"/>
              </w:rPr>
            </w:pPr>
            <w:r>
              <w:rPr>
                <w:rFonts w:ascii="Times New Roman" w:hAnsi="Times New Roman"/>
              </w:rPr>
              <w:t>15</w:t>
            </w:r>
          </w:p>
        </w:tc>
      </w:tr>
      <w:tr w:rsidR="007C0085" w14:paraId="09A152E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0EC9ADB"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FFD91C8"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DCE97C6" w14:textId="77777777" w:rsidR="007C0085" w:rsidRDefault="007C0085">
            <w:pPr>
              <w:jc w:val="center"/>
              <w:rPr>
                <w:rFonts w:ascii="Times New Roman" w:hAnsi="Times New Roman" w:hint="default"/>
              </w:rPr>
            </w:pPr>
            <w:r>
              <w:rPr>
                <w:rFonts w:ascii="Times New Roman" w:hAnsi="Times New Roman"/>
              </w:rPr>
              <w:t>100</w:t>
            </w:r>
          </w:p>
        </w:tc>
      </w:tr>
      <w:tr w:rsidR="007C0085" w14:paraId="13E7EF4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CF66F2B"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51372C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62711F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0A89C7B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3D2DDB1"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B8FAEEA"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235F1C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62BFC8EA" w14:textId="77777777" w:rsidR="007C0085" w:rsidRDefault="007C0085">
      <w:pPr>
        <w:rPr>
          <w:rFonts w:ascii="Times New Roman" w:hAnsi="Times New Roman" w:hint="default"/>
        </w:rPr>
      </w:pPr>
      <w:r>
        <w:rPr>
          <w:rFonts w:ascii="Times New Roman" w:hAnsi="Times New Roman" w:hint="default"/>
        </w:rPr>
        <w:t>績效衡量暨達成情形分析：</w:t>
      </w:r>
    </w:p>
    <w:p w14:paraId="728BA880" w14:textId="77777777" w:rsidR="007C0085" w:rsidRDefault="007C0085">
      <w:pPr>
        <w:jc w:val="both"/>
        <w:rPr>
          <w:rFonts w:ascii="Times New Roman" w:hAnsi="Times New Roman" w:hint="default"/>
        </w:rPr>
      </w:pPr>
      <w:r>
        <w:rPr>
          <w:rFonts w:ascii="Times New Roman" w:hAnsi="Times New Roman" w:hint="default"/>
        </w:rPr>
        <w:t>1.96</w:t>
      </w:r>
      <w:r>
        <w:rPr>
          <w:rFonts w:ascii="Times New Roman" w:hAnsi="Times New Roman" w:hint="default"/>
        </w:rPr>
        <w:t>年持續推動八斗子漁港、永安漁港、枋寮漁港、深澳漁港、淡水第二漁港、福隆漁港、梧棲漁港、碧砂漁港、興達漁港，與東港魚港等</w:t>
      </w:r>
      <w:r>
        <w:rPr>
          <w:rFonts w:ascii="Times New Roman" w:hAnsi="Times New Roman" w:hint="default"/>
        </w:rPr>
        <w:t>10</w:t>
      </w:r>
      <w:r>
        <w:rPr>
          <w:rFonts w:ascii="Times New Roman" w:hAnsi="Times New Roman" w:hint="default"/>
        </w:rPr>
        <w:t>處漁港多功能整建工程外，另辦理海山聯外道路改善工程、新竹漁港浮動碼頭工程、將軍漁港改善工程、正濱魚市場工程規劃設計及監造工作，與箔子寮魚貨直銷中心周邊工程等</w:t>
      </w:r>
      <w:r>
        <w:rPr>
          <w:rFonts w:ascii="Times New Roman" w:hAnsi="Times New Roman" w:hint="default"/>
        </w:rPr>
        <w:t>5</w:t>
      </w:r>
      <w:r>
        <w:rPr>
          <w:rFonts w:ascii="Times New Roman" w:hAnsi="Times New Roman" w:hint="default"/>
        </w:rPr>
        <w:t>處漁港多功能整建工程，達成目標值。</w:t>
      </w:r>
    </w:p>
    <w:p w14:paraId="72CC1B20"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本計畫案件牽涉全國地方政府，必需加強協調聯繫，並牽涉民意反映意見處理及辦理工程變更設計等不可控制影響因素較多，需加以克服。</w:t>
      </w:r>
    </w:p>
    <w:p w14:paraId="1B3998BB"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改善漁民作業環境，使漁業能穩定發展，並提供民眾優良觀光遊憩空間，如興達情人碼頭已成功轉型為國內知名之觀光漁港，每年平均吸引約數十萬人次遊客休憩，享受漁港新風情，對當地漁村轉型與漁民收益有明顯助益。</w:t>
      </w:r>
    </w:p>
    <w:p w14:paraId="0BA50C63" w14:textId="77777777" w:rsidR="007C0085" w:rsidRDefault="007C0085">
      <w:pPr>
        <w:pStyle w:val="Web"/>
        <w:spacing w:after="0" w:afterAutospacing="0"/>
        <w:rPr>
          <w:rFonts w:ascii="Times New Roman" w:hAnsi="Times New Roman" w:hint="default"/>
        </w:rPr>
      </w:pPr>
      <w:r>
        <w:rPr>
          <w:rFonts w:ascii="Times New Roman" w:hAnsi="Times New Roman" w:hint="default"/>
        </w:rPr>
        <w:t>4.</w:t>
      </w:r>
      <w:r>
        <w:rPr>
          <w:rFonts w:ascii="Times New Roman" w:hAnsi="Times New Roman" w:hint="default"/>
        </w:rPr>
        <w:t>衡量指標：休閒農漁業及森林旅遊人次</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0AED8143"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5D8EC42"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DEC85F3"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5DBC3A5"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56E7A6F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484A59B"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FD202F9" w14:textId="77777777" w:rsidR="007C0085" w:rsidRDefault="007C0085">
            <w:pPr>
              <w:jc w:val="center"/>
              <w:rPr>
                <w:rFonts w:ascii="Times New Roman" w:hAnsi="Times New Roman" w:hint="default"/>
              </w:rPr>
            </w:pPr>
            <w:r>
              <w:rPr>
                <w:rFonts w:ascii="Times New Roman" w:hAnsi="Times New Roman"/>
              </w:rPr>
              <w:t>1140</w:t>
            </w:r>
          </w:p>
        </w:tc>
        <w:tc>
          <w:tcPr>
            <w:tcW w:w="0" w:type="auto"/>
            <w:tcBorders>
              <w:top w:val="outset" w:sz="6" w:space="0" w:color="111111"/>
              <w:left w:val="outset" w:sz="6" w:space="0" w:color="111111"/>
              <w:bottom w:val="outset" w:sz="6" w:space="0" w:color="111111"/>
              <w:right w:val="outset" w:sz="6" w:space="0" w:color="111111"/>
            </w:tcBorders>
            <w:vAlign w:val="center"/>
          </w:tcPr>
          <w:p w14:paraId="36C8F83A" w14:textId="77777777" w:rsidR="007C0085" w:rsidRDefault="007C0085">
            <w:pPr>
              <w:jc w:val="center"/>
              <w:rPr>
                <w:rFonts w:ascii="Times New Roman" w:hAnsi="Times New Roman" w:hint="default"/>
              </w:rPr>
            </w:pPr>
            <w:r>
              <w:rPr>
                <w:rFonts w:ascii="Times New Roman" w:hAnsi="Times New Roman"/>
              </w:rPr>
              <w:t>1270</w:t>
            </w:r>
          </w:p>
        </w:tc>
      </w:tr>
      <w:tr w:rsidR="007C0085" w14:paraId="55897BF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FFCCF56"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0AAD0E9"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41D5D19" w14:textId="77777777" w:rsidR="007C0085" w:rsidRDefault="007C0085">
            <w:pPr>
              <w:jc w:val="center"/>
              <w:rPr>
                <w:rFonts w:ascii="Times New Roman" w:hAnsi="Times New Roman" w:hint="default"/>
              </w:rPr>
            </w:pPr>
            <w:r>
              <w:rPr>
                <w:rFonts w:ascii="Times New Roman" w:hAnsi="Times New Roman"/>
              </w:rPr>
              <w:t>100</w:t>
            </w:r>
          </w:p>
        </w:tc>
      </w:tr>
      <w:tr w:rsidR="007C0085" w14:paraId="1207F8C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666BF67"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EC99D1E"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79D8BC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6164DB7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6DFDFEE"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59E8E0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EBC1B02"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75453A5A" w14:textId="77777777" w:rsidR="007C0085" w:rsidRDefault="007C0085">
      <w:pPr>
        <w:rPr>
          <w:rFonts w:ascii="Times New Roman" w:hAnsi="Times New Roman" w:hint="default"/>
        </w:rPr>
      </w:pPr>
      <w:r>
        <w:rPr>
          <w:rFonts w:ascii="Times New Roman" w:hAnsi="Times New Roman" w:hint="default"/>
        </w:rPr>
        <w:t>績效衡量暨達成情形分析：</w:t>
      </w:r>
    </w:p>
    <w:p w14:paraId="7BDC76C4"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推動休閒農業發展，吸引遊客至農村旅遊達</w:t>
      </w:r>
      <w:r>
        <w:rPr>
          <w:rFonts w:ascii="Times New Roman" w:hAnsi="Times New Roman" w:hint="default"/>
        </w:rPr>
        <w:t>945</w:t>
      </w:r>
      <w:r>
        <w:rPr>
          <w:rFonts w:ascii="Times New Roman" w:hAnsi="Times New Roman" w:hint="default"/>
        </w:rPr>
        <w:t>萬人次。娛樂漁業載客出海旅遊人次達</w:t>
      </w:r>
      <w:r>
        <w:rPr>
          <w:rFonts w:ascii="Times New Roman" w:hAnsi="Times New Roman" w:hint="default"/>
        </w:rPr>
        <w:t>88</w:t>
      </w:r>
      <w:r>
        <w:rPr>
          <w:rFonts w:ascii="Times New Roman" w:hAnsi="Times New Roman" w:hint="default"/>
        </w:rPr>
        <w:t>萬人次以上。森林遊樂區旅遊人次為</w:t>
      </w:r>
      <w:r>
        <w:rPr>
          <w:rFonts w:ascii="Times New Roman" w:hAnsi="Times New Roman" w:hint="default"/>
        </w:rPr>
        <w:t>327</w:t>
      </w:r>
      <w:r>
        <w:rPr>
          <w:rFonts w:ascii="Times New Roman" w:hAnsi="Times New Roman" w:hint="default"/>
        </w:rPr>
        <w:t>萬人次，總計</w:t>
      </w:r>
      <w:r>
        <w:rPr>
          <w:rFonts w:ascii="Times New Roman" w:hAnsi="Times New Roman" w:hint="default"/>
        </w:rPr>
        <w:t>1360</w:t>
      </w:r>
      <w:r>
        <w:rPr>
          <w:rFonts w:ascii="Times New Roman" w:hAnsi="Times New Roman" w:hint="default"/>
        </w:rPr>
        <w:t>萬人次，超越目標值。</w:t>
      </w:r>
    </w:p>
    <w:p w14:paraId="53C548F2"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推動娛樂漁船與旅行社策略聯盟，並辦理遊程規劃的行銷策略推動，使娛樂漁業在景氣不佳及旅遊業競爭激烈的大環境下，參與遊客人次仍較去年超出約</w:t>
      </w:r>
      <w:r>
        <w:rPr>
          <w:rFonts w:ascii="Times New Roman" w:hAnsi="Times New Roman" w:hint="default"/>
        </w:rPr>
        <w:t>1</w:t>
      </w:r>
      <w:r>
        <w:rPr>
          <w:rFonts w:ascii="Times New Roman" w:hAnsi="Times New Roman" w:hint="default"/>
        </w:rPr>
        <w:t>萬人次，由於異業結合推動工作上存在較多配合上困難及市場不確定因素，因而使計畫執行具挑戰性。</w:t>
      </w:r>
    </w:p>
    <w:p w14:paraId="528C3C9C"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除能藉由海洋遊憩，提升對國人海洋及生態保育觀念外，業者營業總收益，增加約</w:t>
      </w:r>
      <w:r>
        <w:rPr>
          <w:rFonts w:ascii="Times New Roman" w:hAnsi="Times New Roman" w:hint="default"/>
        </w:rPr>
        <w:t>1500</w:t>
      </w:r>
      <w:r>
        <w:rPr>
          <w:rFonts w:ascii="Times New Roman" w:hAnsi="Times New Roman" w:hint="default"/>
        </w:rPr>
        <w:t>萬元，具有改善漁村經濟效果。</w:t>
      </w:r>
    </w:p>
    <w:p w14:paraId="68FE1E90" w14:textId="77777777" w:rsidR="007C0085" w:rsidRDefault="007C0085">
      <w:pPr>
        <w:pStyle w:val="Web"/>
        <w:spacing w:after="0" w:afterAutospacing="0"/>
        <w:rPr>
          <w:rFonts w:ascii="Times New Roman" w:hAnsi="Times New Roman" w:hint="default"/>
        </w:rPr>
      </w:pPr>
      <w:r>
        <w:rPr>
          <w:rFonts w:ascii="Times New Roman" w:hAnsi="Times New Roman" w:hint="default"/>
        </w:rPr>
        <w:t>5.</w:t>
      </w:r>
      <w:r>
        <w:rPr>
          <w:rFonts w:ascii="Times New Roman" w:hAnsi="Times New Roman" w:hint="default"/>
        </w:rPr>
        <w:t>衡量指標：休閒農漁業及森林旅遊創造農村就業機會數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35EA21D7"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7E757BF"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11E27A3"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CE34565"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050D0EC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220F491"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553591B" w14:textId="77777777" w:rsidR="007C0085" w:rsidRDefault="007C0085">
            <w:pPr>
              <w:jc w:val="center"/>
              <w:rPr>
                <w:rFonts w:ascii="Times New Roman" w:hAnsi="Times New Roman" w:hint="default"/>
              </w:rPr>
            </w:pPr>
            <w:r>
              <w:rPr>
                <w:rFonts w:ascii="Times New Roman" w:hAnsi="Times New Roman"/>
              </w:rPr>
              <w:t>1410</w:t>
            </w:r>
          </w:p>
        </w:tc>
        <w:tc>
          <w:tcPr>
            <w:tcW w:w="0" w:type="auto"/>
            <w:tcBorders>
              <w:top w:val="outset" w:sz="6" w:space="0" w:color="111111"/>
              <w:left w:val="outset" w:sz="6" w:space="0" w:color="111111"/>
              <w:bottom w:val="outset" w:sz="6" w:space="0" w:color="111111"/>
              <w:right w:val="outset" w:sz="6" w:space="0" w:color="111111"/>
            </w:tcBorders>
            <w:vAlign w:val="center"/>
          </w:tcPr>
          <w:p w14:paraId="198E5985" w14:textId="77777777" w:rsidR="007C0085" w:rsidRDefault="007C0085">
            <w:pPr>
              <w:jc w:val="center"/>
              <w:rPr>
                <w:rFonts w:ascii="Times New Roman" w:hAnsi="Times New Roman" w:hint="default"/>
              </w:rPr>
            </w:pPr>
            <w:r>
              <w:rPr>
                <w:rFonts w:ascii="Times New Roman" w:hAnsi="Times New Roman"/>
              </w:rPr>
              <w:t>1800</w:t>
            </w:r>
          </w:p>
        </w:tc>
      </w:tr>
      <w:tr w:rsidR="007C0085" w14:paraId="0722AD8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0FC7208"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FAF8E46"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CF1E674" w14:textId="77777777" w:rsidR="007C0085" w:rsidRDefault="007C0085">
            <w:pPr>
              <w:jc w:val="center"/>
              <w:rPr>
                <w:rFonts w:ascii="Times New Roman" w:hAnsi="Times New Roman" w:hint="default"/>
              </w:rPr>
            </w:pPr>
            <w:r>
              <w:rPr>
                <w:rFonts w:ascii="Times New Roman" w:hAnsi="Times New Roman"/>
              </w:rPr>
              <w:t>100</w:t>
            </w:r>
          </w:p>
        </w:tc>
      </w:tr>
      <w:tr w:rsidR="007C0085" w14:paraId="611F816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8672500"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803438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0413875"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6D84E31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0B3F5EF" w14:textId="77777777" w:rsidR="007C0085" w:rsidRDefault="007C0085">
            <w:pPr>
              <w:jc w:val="center"/>
              <w:rPr>
                <w:rFonts w:ascii="Times New Roman" w:hAnsi="Times New Roman" w:hint="default"/>
              </w:rPr>
            </w:pPr>
            <w:r>
              <w:rPr>
                <w:rFonts w:ascii="Times New Roman" w:hAnsi="Times New Roman"/>
              </w:rPr>
              <w:lastRenderedPageBreak/>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2EE8573"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3826C62"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1E099E96" w14:textId="77777777" w:rsidR="007C0085" w:rsidRDefault="007C0085">
      <w:pPr>
        <w:rPr>
          <w:rFonts w:ascii="Times New Roman" w:hAnsi="Times New Roman" w:hint="default"/>
        </w:rPr>
      </w:pPr>
      <w:r>
        <w:rPr>
          <w:rFonts w:ascii="Times New Roman" w:hAnsi="Times New Roman" w:hint="default"/>
        </w:rPr>
        <w:t>績效衡量暨達成情形分析：</w:t>
      </w:r>
    </w:p>
    <w:p w14:paraId="7215AC3E"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經營休閒農業創造農村就業機會</w:t>
      </w:r>
      <w:r>
        <w:rPr>
          <w:rFonts w:ascii="Times New Roman" w:hAnsi="Times New Roman" w:hint="default"/>
        </w:rPr>
        <w:t>997</w:t>
      </w:r>
      <w:r>
        <w:rPr>
          <w:rFonts w:ascii="Times New Roman" w:hAnsi="Times New Roman" w:hint="default"/>
        </w:rPr>
        <w:t>個。娛樂漁業漁船提供就業人數約</w:t>
      </w:r>
      <w:r>
        <w:rPr>
          <w:rFonts w:ascii="Times New Roman" w:hAnsi="Times New Roman" w:hint="default"/>
        </w:rPr>
        <w:t>750</w:t>
      </w:r>
      <w:r>
        <w:rPr>
          <w:rFonts w:ascii="Times New Roman" w:hAnsi="Times New Roman" w:hint="default"/>
        </w:rPr>
        <w:t>人。森林旅遊創造就業機會數</w:t>
      </w:r>
      <w:r>
        <w:rPr>
          <w:rFonts w:ascii="Times New Roman" w:hAnsi="Times New Roman" w:hint="default"/>
        </w:rPr>
        <w:t>110</w:t>
      </w:r>
      <w:r>
        <w:rPr>
          <w:rFonts w:ascii="Times New Roman" w:hAnsi="Times New Roman" w:hint="default"/>
        </w:rPr>
        <w:t>人次，總計</w:t>
      </w:r>
      <w:r>
        <w:rPr>
          <w:rFonts w:ascii="Times New Roman" w:hAnsi="Times New Roman" w:hint="default"/>
        </w:rPr>
        <w:t>1857</w:t>
      </w:r>
      <w:r>
        <w:rPr>
          <w:rFonts w:ascii="Times New Roman" w:hAnsi="Times New Roman" w:hint="default"/>
        </w:rPr>
        <w:t>人次，超越目標值。</w:t>
      </w:r>
    </w:p>
    <w:p w14:paraId="447DB8D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在沿岸漁業資源逐漸減少下，透過輔導漁民轉型經營娛樂漁業及陸上休閒漁業等一系列工作推動，以增加漁村就業人口，將屬於初級產業之漁業，提升為服務業之休閒漁業，不論在方法上、執行上都充滿了不確定性，因此極具挑戰性。</w:t>
      </w:r>
    </w:p>
    <w:p w14:paraId="2629D752"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除提供原有漁業從業人口維持現有工作機會外，更吸引年輕人返回漁村從事休閒漁業及娛樂漁業工作，促進關連性產業發展，以創造更多就業機會。</w:t>
      </w:r>
    </w:p>
    <w:p w14:paraId="2E3620E2" w14:textId="77777777" w:rsidR="007C0085" w:rsidRDefault="007C0085">
      <w:pPr>
        <w:pStyle w:val="Web"/>
        <w:rPr>
          <w:rFonts w:ascii="Times New Roman" w:hAnsi="Times New Roman" w:hint="default"/>
        </w:rPr>
      </w:pPr>
      <w:r>
        <w:rPr>
          <w:rFonts w:ascii="Times New Roman" w:hAnsi="Times New Roman" w:hint="default"/>
        </w:rPr>
        <w:t>（四）績效目標：發展生態農業，促進資源永續利用</w:t>
      </w:r>
      <w:r>
        <w:rPr>
          <w:rFonts w:ascii="Times New Roman" w:hAnsi="Times New Roman" w:hint="default"/>
        </w:rPr>
        <w:t>(17%)</w:t>
      </w:r>
    </w:p>
    <w:p w14:paraId="6D984B80" w14:textId="77777777" w:rsidR="007C0085" w:rsidRDefault="007C0085">
      <w:pPr>
        <w:pStyle w:val="Web"/>
        <w:spacing w:after="0" w:afterAutospacing="0"/>
        <w:rPr>
          <w:rFonts w:ascii="Times New Roman" w:hAnsi="Times New Roman" w:hint="default"/>
        </w:rPr>
      </w:pPr>
      <w:r>
        <w:rPr>
          <w:rFonts w:ascii="Times New Roman" w:hAnsi="Times New Roman" w:hint="default"/>
        </w:rPr>
        <w:t>1.</w:t>
      </w:r>
      <w:r>
        <w:rPr>
          <w:rFonts w:ascii="Times New Roman" w:hAnsi="Times New Roman" w:hint="default"/>
        </w:rPr>
        <w:t>衡量指標：輔導畜牧場符合排放水標準場數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276A6A33"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6955FB2"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B84DC3F"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30239A6"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5A99688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878F8A6"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13E7D525" w14:textId="77777777" w:rsidR="007C0085" w:rsidRDefault="007C0085">
            <w:pPr>
              <w:jc w:val="center"/>
              <w:rPr>
                <w:rFonts w:ascii="Times New Roman" w:hAnsi="Times New Roman" w:hint="default"/>
              </w:rPr>
            </w:pPr>
            <w:r>
              <w:rPr>
                <w:rFonts w:ascii="Times New Roman" w:hAnsi="Times New Roman"/>
              </w:rPr>
              <w:t>250</w:t>
            </w:r>
          </w:p>
        </w:tc>
        <w:tc>
          <w:tcPr>
            <w:tcW w:w="0" w:type="auto"/>
            <w:tcBorders>
              <w:top w:val="outset" w:sz="6" w:space="0" w:color="111111"/>
              <w:left w:val="outset" w:sz="6" w:space="0" w:color="111111"/>
              <w:bottom w:val="outset" w:sz="6" w:space="0" w:color="111111"/>
              <w:right w:val="outset" w:sz="6" w:space="0" w:color="111111"/>
            </w:tcBorders>
            <w:vAlign w:val="center"/>
          </w:tcPr>
          <w:p w14:paraId="3FE8A1F1" w14:textId="77777777" w:rsidR="007C0085" w:rsidRDefault="007C0085">
            <w:pPr>
              <w:jc w:val="center"/>
              <w:rPr>
                <w:rFonts w:ascii="Times New Roman" w:hAnsi="Times New Roman" w:hint="default"/>
              </w:rPr>
            </w:pPr>
            <w:r>
              <w:rPr>
                <w:rFonts w:ascii="Times New Roman" w:hAnsi="Times New Roman"/>
              </w:rPr>
              <w:t>300</w:t>
            </w:r>
          </w:p>
        </w:tc>
      </w:tr>
      <w:tr w:rsidR="007C0085" w14:paraId="5CABA43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A4CC66F"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E6568A9"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36D2185" w14:textId="77777777" w:rsidR="007C0085" w:rsidRDefault="007C0085">
            <w:pPr>
              <w:jc w:val="center"/>
              <w:rPr>
                <w:rFonts w:ascii="Times New Roman" w:hAnsi="Times New Roman" w:hint="default"/>
              </w:rPr>
            </w:pPr>
            <w:r>
              <w:rPr>
                <w:rFonts w:ascii="Times New Roman" w:hAnsi="Times New Roman"/>
              </w:rPr>
              <w:t>100</w:t>
            </w:r>
          </w:p>
        </w:tc>
      </w:tr>
      <w:tr w:rsidR="007C0085" w14:paraId="797131F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FC69A1B"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112E163"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C5D7C2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04355F5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697DC35"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AE78558"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EF33B43"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0E968883" w14:textId="77777777" w:rsidR="007C0085" w:rsidRDefault="007C0085">
      <w:pPr>
        <w:rPr>
          <w:rFonts w:ascii="Times New Roman" w:hAnsi="Times New Roman" w:hint="default"/>
        </w:rPr>
      </w:pPr>
      <w:r>
        <w:rPr>
          <w:rFonts w:ascii="Times New Roman" w:hAnsi="Times New Roman" w:hint="default"/>
        </w:rPr>
        <w:t>績效衡量暨達成情形分析：</w:t>
      </w:r>
    </w:p>
    <w:p w14:paraId="3FFFB426"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廢水處理設施之操作，除須具有足夠之處理設備外，由於目前畜牧場所採之生物處理方式，受外界天候之影響甚大，即使由專業之環工廢水處理專家操作，亦不見得能</w:t>
      </w:r>
      <w:r>
        <w:rPr>
          <w:rFonts w:ascii="Times New Roman" w:hAnsi="Times New Roman" w:hint="default"/>
        </w:rPr>
        <w:t>100</w:t>
      </w:r>
      <w:r>
        <w:rPr>
          <w:rFonts w:ascii="Times New Roman" w:hAnsi="Times New Roman" w:hint="default"/>
        </w:rPr>
        <w:t>﹪符合現行之環保標準。</w:t>
      </w:r>
    </w:p>
    <w:p w14:paraId="4FAEF63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目前畜牧場之從業人員普遍年齡層偏高、教育程度較低，要輔導其妥善處理廢水難度頗高，且甚具挑戰性。</w:t>
      </w:r>
    </w:p>
    <w:p w14:paraId="0629533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3.96</w:t>
      </w:r>
      <w:r>
        <w:rPr>
          <w:rFonts w:ascii="Times New Roman" w:hAnsi="Times New Roman" w:hint="default"/>
        </w:rPr>
        <w:t>年度已輔導原排放廢水不符合放流水標準之畜牧場</w:t>
      </w:r>
      <w:r>
        <w:rPr>
          <w:rFonts w:ascii="Times New Roman" w:hAnsi="Times New Roman" w:hint="default"/>
        </w:rPr>
        <w:t>362</w:t>
      </w:r>
      <w:r>
        <w:rPr>
          <w:rFonts w:ascii="Times New Roman" w:hAnsi="Times New Roman" w:hint="default"/>
        </w:rPr>
        <w:t>場，超越目標值。有效降低畜牧場因排放廢水問題遭環保機關取締之比率，如以每一處分案件罰金至少須</w:t>
      </w:r>
      <w:r>
        <w:rPr>
          <w:rFonts w:ascii="Times New Roman" w:hAnsi="Times New Roman" w:hint="default"/>
        </w:rPr>
        <w:t>6</w:t>
      </w:r>
      <w:r>
        <w:rPr>
          <w:rFonts w:ascii="Times New Roman" w:hAnsi="Times New Roman" w:hint="default"/>
        </w:rPr>
        <w:t>萬元計算，已協助畜牧業者節省</w:t>
      </w:r>
      <w:r>
        <w:rPr>
          <w:rFonts w:ascii="Times New Roman" w:hAnsi="Times New Roman" w:hint="default"/>
        </w:rPr>
        <w:t>2,172</w:t>
      </w:r>
      <w:r>
        <w:rPr>
          <w:rFonts w:ascii="Times New Roman" w:hAnsi="Times New Roman" w:hint="default"/>
        </w:rPr>
        <w:t>萬元以上之費用。</w:t>
      </w:r>
    </w:p>
    <w:p w14:paraId="7A6AECCD" w14:textId="77777777" w:rsidR="007C0085" w:rsidRDefault="007C0085">
      <w:pPr>
        <w:pStyle w:val="Web"/>
        <w:spacing w:after="0" w:afterAutospacing="0"/>
        <w:rPr>
          <w:rFonts w:ascii="Times New Roman" w:hAnsi="Times New Roman" w:hint="default"/>
        </w:rPr>
      </w:pPr>
      <w:r>
        <w:rPr>
          <w:rFonts w:ascii="Times New Roman" w:hAnsi="Times New Roman" w:hint="default"/>
        </w:rPr>
        <w:t>2.</w:t>
      </w:r>
      <w:r>
        <w:rPr>
          <w:rFonts w:ascii="Times New Roman" w:hAnsi="Times New Roman" w:hint="default"/>
        </w:rPr>
        <w:t>衡量指標：臺灣沿近海域漁場建構量</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627C6CD2"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30B63AA"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6FB5FE1"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499FC9A"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17E20FF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A679C10"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3DB019B" w14:textId="77777777" w:rsidR="007C0085" w:rsidRDefault="007C0085">
            <w:pPr>
              <w:jc w:val="center"/>
              <w:rPr>
                <w:rFonts w:ascii="Times New Roman" w:hAnsi="Times New Roman" w:hint="default"/>
              </w:rPr>
            </w:pPr>
            <w:r>
              <w:rPr>
                <w:rFonts w:ascii="Times New Roman" w:hAnsi="Times New Roman"/>
              </w:rPr>
              <w:t>20</w:t>
            </w:r>
          </w:p>
        </w:tc>
        <w:tc>
          <w:tcPr>
            <w:tcW w:w="0" w:type="auto"/>
            <w:tcBorders>
              <w:top w:val="outset" w:sz="6" w:space="0" w:color="111111"/>
              <w:left w:val="outset" w:sz="6" w:space="0" w:color="111111"/>
              <w:bottom w:val="outset" w:sz="6" w:space="0" w:color="111111"/>
              <w:right w:val="outset" w:sz="6" w:space="0" w:color="111111"/>
            </w:tcBorders>
            <w:vAlign w:val="center"/>
          </w:tcPr>
          <w:p w14:paraId="13D97173" w14:textId="77777777" w:rsidR="007C0085" w:rsidRDefault="007C0085">
            <w:pPr>
              <w:jc w:val="center"/>
              <w:rPr>
                <w:rFonts w:ascii="Times New Roman" w:hAnsi="Times New Roman" w:hint="default"/>
              </w:rPr>
            </w:pPr>
            <w:r>
              <w:rPr>
                <w:rFonts w:ascii="Times New Roman" w:hAnsi="Times New Roman"/>
              </w:rPr>
              <w:t>19</w:t>
            </w:r>
          </w:p>
        </w:tc>
      </w:tr>
      <w:tr w:rsidR="007C0085" w14:paraId="1C2EA8D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68B1945"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1556228"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3A35633" w14:textId="77777777" w:rsidR="007C0085" w:rsidRDefault="007C0085">
            <w:pPr>
              <w:jc w:val="center"/>
              <w:rPr>
                <w:rFonts w:ascii="Times New Roman" w:hAnsi="Times New Roman" w:hint="default"/>
              </w:rPr>
            </w:pPr>
            <w:r>
              <w:rPr>
                <w:rFonts w:ascii="Times New Roman" w:hAnsi="Times New Roman"/>
              </w:rPr>
              <w:t>68</w:t>
            </w:r>
          </w:p>
        </w:tc>
      </w:tr>
      <w:tr w:rsidR="007C0085" w14:paraId="390A562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50EF593"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9EFE337"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2EC9484" w14:textId="77777777" w:rsidR="007C0085" w:rsidRDefault="007C0085">
            <w:pPr>
              <w:jc w:val="center"/>
              <w:rPr>
                <w:rFonts w:ascii="Times New Roman" w:hAnsi="Times New Roman" w:hint="default"/>
              </w:rPr>
            </w:pPr>
            <w:r>
              <w:rPr>
                <w:rFonts w:ascii="Times New Roman" w:hAnsi="Times New Roman"/>
                <w:color w:val="FF0000"/>
                <w:sz w:val="27"/>
                <w:szCs w:val="27"/>
              </w:rPr>
              <w:t>●</w:t>
            </w:r>
          </w:p>
        </w:tc>
      </w:tr>
      <w:tr w:rsidR="007C0085" w14:paraId="1E56425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C972972"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E1DE51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BEB5630" w14:textId="77777777" w:rsidR="007C0085" w:rsidRDefault="007C0085">
            <w:pPr>
              <w:jc w:val="center"/>
              <w:rPr>
                <w:rFonts w:ascii="Times New Roman" w:hAnsi="Times New Roman" w:hint="default"/>
              </w:rPr>
            </w:pPr>
            <w:r>
              <w:rPr>
                <w:rFonts w:ascii="Times New Roman" w:hAnsi="Times New Roman"/>
                <w:color w:val="FF0000"/>
                <w:sz w:val="27"/>
                <w:szCs w:val="27"/>
              </w:rPr>
              <w:t>●</w:t>
            </w:r>
          </w:p>
        </w:tc>
      </w:tr>
    </w:tbl>
    <w:p w14:paraId="6E3AA67D" w14:textId="77777777" w:rsidR="007C0085" w:rsidRDefault="007C0085">
      <w:pPr>
        <w:rPr>
          <w:rFonts w:ascii="Times New Roman" w:hAnsi="Times New Roman" w:hint="default"/>
        </w:rPr>
      </w:pPr>
      <w:r>
        <w:rPr>
          <w:rFonts w:ascii="Times New Roman" w:hAnsi="Times New Roman" w:hint="default"/>
        </w:rPr>
        <w:t>績效衡量暨達成情形分析：</w:t>
      </w:r>
    </w:p>
    <w:p w14:paraId="5B1208C9"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利用陸上退廢資材如汰除電桿，設計加工製成人工魚礁，並投放於沿近海域人工魚礁區，建構成人工漁場，</w:t>
      </w:r>
      <w:r>
        <w:rPr>
          <w:rFonts w:ascii="Times New Roman" w:hAnsi="Times New Roman" w:hint="default"/>
        </w:rPr>
        <w:t>96</w:t>
      </w:r>
      <w:r>
        <w:rPr>
          <w:rFonts w:ascii="Times New Roman" w:hAnsi="Times New Roman" w:hint="default"/>
        </w:rPr>
        <w:t>年度計建構體積</w:t>
      </w:r>
      <w:r>
        <w:rPr>
          <w:rFonts w:ascii="Times New Roman" w:hAnsi="Times New Roman" w:hint="default"/>
        </w:rPr>
        <w:t>13</w:t>
      </w:r>
      <w:r>
        <w:rPr>
          <w:rFonts w:ascii="Times New Roman" w:hAnsi="Times New Roman" w:hint="default"/>
        </w:rPr>
        <w:t>萬立方公尺，達成度</w:t>
      </w:r>
      <w:r>
        <w:rPr>
          <w:rFonts w:ascii="Times New Roman" w:hAnsi="Times New Roman" w:hint="default"/>
        </w:rPr>
        <w:t>68</w:t>
      </w:r>
      <w:r>
        <w:rPr>
          <w:rFonts w:ascii="Times New Roman" w:hAnsi="Times New Roman" w:hint="default"/>
        </w:rPr>
        <w:t>﹪。</w:t>
      </w:r>
    </w:p>
    <w:p w14:paraId="5DE7FF21"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lastRenderedPageBreak/>
        <w:t>2.</w:t>
      </w:r>
      <w:r>
        <w:rPr>
          <w:rFonts w:ascii="Times New Roman" w:hAnsi="Times New Roman" w:hint="default"/>
        </w:rPr>
        <w:t>本項工作目標需完成</w:t>
      </w:r>
      <w:r>
        <w:rPr>
          <w:rFonts w:ascii="Times New Roman" w:hAnsi="Times New Roman" w:hint="default"/>
        </w:rPr>
        <w:t>3,500</w:t>
      </w:r>
      <w:r>
        <w:rPr>
          <w:rFonts w:ascii="Times New Roman" w:hAnsi="Times New Roman" w:hint="default"/>
        </w:rPr>
        <w:t>座電桿礁，魚礁投放地點遍及台灣地區</w:t>
      </w:r>
      <w:r>
        <w:rPr>
          <w:rFonts w:ascii="Times New Roman" w:hAnsi="Times New Roman" w:hint="default"/>
        </w:rPr>
        <w:t>12</w:t>
      </w:r>
      <w:r>
        <w:rPr>
          <w:rFonts w:ascii="Times New Roman" w:hAnsi="Times New Roman" w:hint="default"/>
        </w:rPr>
        <w:t>縣市</w:t>
      </w:r>
      <w:r>
        <w:rPr>
          <w:rFonts w:ascii="Times New Roman" w:hAnsi="Times New Roman" w:hint="default"/>
        </w:rPr>
        <w:t>15</w:t>
      </w:r>
      <w:r>
        <w:rPr>
          <w:rFonts w:ascii="Times New Roman" w:hAnsi="Times New Roman" w:hint="default"/>
        </w:rPr>
        <w:t>處人工魚礁區，且需克服氣候與東北季風期間之惡劣海象，方能順利完成，具挑戰性。</w:t>
      </w:r>
    </w:p>
    <w:p w14:paraId="28337559"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建構完成人工魚礁漁場達</w:t>
      </w:r>
      <w:r>
        <w:rPr>
          <w:rFonts w:ascii="Times New Roman" w:hAnsi="Times New Roman" w:hint="default"/>
        </w:rPr>
        <w:t>13</w:t>
      </w:r>
      <w:r>
        <w:rPr>
          <w:rFonts w:ascii="Times New Roman" w:hAnsi="Times New Roman" w:hint="default"/>
        </w:rPr>
        <w:t>萬立方公尺，依據學術單位的推估，每年可增裕之漁業資源約達</w:t>
      </w:r>
      <w:r>
        <w:rPr>
          <w:rFonts w:ascii="Times New Roman" w:hAnsi="Times New Roman" w:hint="default"/>
        </w:rPr>
        <w:t>1,300</w:t>
      </w:r>
      <w:r>
        <w:rPr>
          <w:rFonts w:ascii="Times New Roman" w:hAnsi="Times New Roman" w:hint="default"/>
        </w:rPr>
        <w:t>公噸，每年增加之產值約達新台幣</w:t>
      </w:r>
      <w:r>
        <w:rPr>
          <w:rFonts w:ascii="Times New Roman" w:hAnsi="Times New Roman" w:hint="default"/>
        </w:rPr>
        <w:t>1</w:t>
      </w:r>
      <w:r>
        <w:rPr>
          <w:rFonts w:ascii="Times New Roman" w:hAnsi="Times New Roman" w:hint="default"/>
        </w:rPr>
        <w:t>億</w:t>
      </w:r>
      <w:r>
        <w:rPr>
          <w:rFonts w:ascii="Times New Roman" w:hAnsi="Times New Roman" w:hint="default"/>
        </w:rPr>
        <w:t>3000</w:t>
      </w:r>
      <w:r>
        <w:rPr>
          <w:rFonts w:ascii="Times New Roman" w:hAnsi="Times New Roman" w:hint="default"/>
        </w:rPr>
        <w:t>萬元，對改善沿近海漁民生計及提升沿近海漁業之基礎生產力，助益甚大。</w:t>
      </w:r>
    </w:p>
    <w:p w14:paraId="5929A16F" w14:textId="77777777" w:rsidR="007C0085" w:rsidRDefault="007C0085">
      <w:pPr>
        <w:pStyle w:val="Web"/>
        <w:spacing w:after="0" w:afterAutospacing="0"/>
        <w:rPr>
          <w:rFonts w:ascii="Times New Roman" w:hAnsi="Times New Roman" w:hint="default"/>
        </w:rPr>
      </w:pPr>
      <w:r>
        <w:rPr>
          <w:rFonts w:ascii="Times New Roman" w:hAnsi="Times New Roman" w:hint="default"/>
        </w:rPr>
        <w:t>3.</w:t>
      </w:r>
      <w:r>
        <w:rPr>
          <w:rFonts w:ascii="Times New Roman" w:hAnsi="Times New Roman" w:hint="default"/>
        </w:rPr>
        <w:t>衡量指標：臺灣沿近海域魚貝介苗放流量</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1D35FC22"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D2311D1"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56F4762"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91246E2"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1ED7CF8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B166863"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5AF751B" w14:textId="77777777" w:rsidR="007C0085" w:rsidRDefault="007C0085">
            <w:pPr>
              <w:jc w:val="center"/>
              <w:rPr>
                <w:rFonts w:ascii="Times New Roman" w:hAnsi="Times New Roman" w:hint="default"/>
              </w:rPr>
            </w:pPr>
            <w:r>
              <w:rPr>
                <w:rFonts w:ascii="Times New Roman" w:hAnsi="Times New Roman"/>
              </w:rPr>
              <w:t>1000</w:t>
            </w:r>
          </w:p>
        </w:tc>
        <w:tc>
          <w:tcPr>
            <w:tcW w:w="0" w:type="auto"/>
            <w:tcBorders>
              <w:top w:val="outset" w:sz="6" w:space="0" w:color="111111"/>
              <w:left w:val="outset" w:sz="6" w:space="0" w:color="111111"/>
              <w:bottom w:val="outset" w:sz="6" w:space="0" w:color="111111"/>
              <w:right w:val="outset" w:sz="6" w:space="0" w:color="111111"/>
            </w:tcBorders>
            <w:vAlign w:val="center"/>
          </w:tcPr>
          <w:p w14:paraId="172C702B" w14:textId="77777777" w:rsidR="007C0085" w:rsidRDefault="007C0085">
            <w:pPr>
              <w:jc w:val="center"/>
              <w:rPr>
                <w:rFonts w:ascii="Times New Roman" w:hAnsi="Times New Roman" w:hint="default"/>
              </w:rPr>
            </w:pPr>
            <w:r>
              <w:rPr>
                <w:rFonts w:ascii="Times New Roman" w:hAnsi="Times New Roman"/>
              </w:rPr>
              <w:t>900</w:t>
            </w:r>
          </w:p>
        </w:tc>
      </w:tr>
      <w:tr w:rsidR="007C0085" w14:paraId="426815F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8423B53"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FEAB697"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A6BBE15" w14:textId="77777777" w:rsidR="007C0085" w:rsidRDefault="007C0085">
            <w:pPr>
              <w:jc w:val="center"/>
              <w:rPr>
                <w:rFonts w:ascii="Times New Roman" w:hAnsi="Times New Roman" w:hint="default"/>
              </w:rPr>
            </w:pPr>
            <w:r>
              <w:rPr>
                <w:rFonts w:ascii="Times New Roman" w:hAnsi="Times New Roman"/>
              </w:rPr>
              <w:t>66</w:t>
            </w:r>
          </w:p>
        </w:tc>
      </w:tr>
      <w:tr w:rsidR="007C0085" w14:paraId="0EAD22D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E1F01D1"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6957009"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DF8038D" w14:textId="77777777" w:rsidR="007C0085" w:rsidRDefault="007C0085">
            <w:pPr>
              <w:jc w:val="center"/>
              <w:rPr>
                <w:rFonts w:ascii="Times New Roman" w:hAnsi="Times New Roman" w:hint="default"/>
              </w:rPr>
            </w:pPr>
            <w:r>
              <w:rPr>
                <w:rFonts w:ascii="Times New Roman" w:hAnsi="Times New Roman"/>
                <w:color w:val="FF0000"/>
                <w:sz w:val="27"/>
                <w:szCs w:val="27"/>
              </w:rPr>
              <w:t>●</w:t>
            </w:r>
          </w:p>
        </w:tc>
      </w:tr>
      <w:tr w:rsidR="007C0085" w14:paraId="54A0F06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31EA484"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99A32F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BA14355" w14:textId="77777777" w:rsidR="007C0085" w:rsidRDefault="007C0085">
            <w:pPr>
              <w:jc w:val="center"/>
              <w:rPr>
                <w:rFonts w:ascii="Times New Roman" w:hAnsi="Times New Roman" w:hint="default"/>
              </w:rPr>
            </w:pPr>
            <w:r>
              <w:rPr>
                <w:rFonts w:ascii="Times New Roman" w:hAnsi="Times New Roman"/>
                <w:color w:val="FF0000"/>
                <w:sz w:val="27"/>
                <w:szCs w:val="27"/>
              </w:rPr>
              <w:t>●</w:t>
            </w:r>
          </w:p>
        </w:tc>
      </w:tr>
    </w:tbl>
    <w:p w14:paraId="3D33F8DC" w14:textId="77777777" w:rsidR="007C0085" w:rsidRDefault="007C0085">
      <w:pPr>
        <w:rPr>
          <w:rFonts w:ascii="Times New Roman" w:hAnsi="Times New Roman" w:hint="default"/>
        </w:rPr>
      </w:pPr>
      <w:r>
        <w:rPr>
          <w:rFonts w:ascii="Times New Roman" w:hAnsi="Times New Roman" w:hint="default"/>
        </w:rPr>
        <w:t>績效衡量暨達成情形分析：</w:t>
      </w:r>
    </w:p>
    <w:p w14:paraId="0DDEEE69"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利用人工繁殖之魚貝介種苗，放流於沿岸海域，增裕漁業資源，</w:t>
      </w:r>
      <w:r>
        <w:rPr>
          <w:rFonts w:ascii="Times New Roman" w:hAnsi="Times New Roman" w:hint="default"/>
        </w:rPr>
        <w:t>96</w:t>
      </w:r>
      <w:r>
        <w:rPr>
          <w:rFonts w:ascii="Times New Roman" w:hAnsi="Times New Roman" w:hint="default"/>
        </w:rPr>
        <w:t>年放流魚苗</w:t>
      </w:r>
      <w:r>
        <w:rPr>
          <w:rFonts w:ascii="Times New Roman" w:hAnsi="Times New Roman" w:hint="default"/>
        </w:rPr>
        <w:t>600</w:t>
      </w:r>
      <w:r>
        <w:rPr>
          <w:rFonts w:ascii="Times New Roman" w:hAnsi="Times New Roman" w:hint="default"/>
        </w:rPr>
        <w:t>萬尾，達成度</w:t>
      </w:r>
      <w:r>
        <w:rPr>
          <w:rFonts w:ascii="Times New Roman" w:hAnsi="Times New Roman" w:hint="default"/>
        </w:rPr>
        <w:t>66</w:t>
      </w:r>
      <w:r>
        <w:rPr>
          <w:rFonts w:ascii="Times New Roman" w:hAnsi="Times New Roman" w:hint="default"/>
        </w:rPr>
        <w:t>﹪。</w:t>
      </w:r>
    </w:p>
    <w:p w14:paraId="3C6CE77E"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魚苗放流地點遍及</w:t>
      </w:r>
      <w:r>
        <w:rPr>
          <w:rFonts w:ascii="Times New Roman" w:hAnsi="Times New Roman" w:hint="default"/>
        </w:rPr>
        <w:t>20</w:t>
      </w:r>
      <w:r>
        <w:rPr>
          <w:rFonts w:ascii="Times New Roman" w:hAnsi="Times New Roman" w:hint="default"/>
        </w:rPr>
        <w:t>個縣市之沿岸海域，並需克服東北季風期間惡劣海象，以及種苗繁殖技術與環境條件之急遽變化方能順利完成，具挑戰性。</w:t>
      </w:r>
    </w:p>
    <w:p w14:paraId="38F9B333"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完成</w:t>
      </w:r>
      <w:r>
        <w:rPr>
          <w:rFonts w:ascii="Times New Roman" w:hAnsi="Times New Roman" w:hint="default"/>
        </w:rPr>
        <w:t>600</w:t>
      </w:r>
      <w:r>
        <w:rPr>
          <w:rFonts w:ascii="Times New Roman" w:hAnsi="Times New Roman" w:hint="default"/>
        </w:rPr>
        <w:t>萬尾魚貝介種苗，依據學術單位的推估，每年可增裕之漁業資源約達</w:t>
      </w:r>
      <w:r>
        <w:rPr>
          <w:rFonts w:ascii="Times New Roman" w:hAnsi="Times New Roman" w:hint="default"/>
        </w:rPr>
        <w:t>1,350</w:t>
      </w:r>
      <w:r>
        <w:rPr>
          <w:rFonts w:ascii="Times New Roman" w:hAnsi="Times New Roman" w:hint="default"/>
        </w:rPr>
        <w:t>公噸，每年增加之產值約達新台幣</w:t>
      </w:r>
      <w:r>
        <w:rPr>
          <w:rFonts w:ascii="Times New Roman" w:hAnsi="Times New Roman" w:hint="default"/>
        </w:rPr>
        <w:t>1</w:t>
      </w:r>
      <w:r>
        <w:rPr>
          <w:rFonts w:ascii="Times New Roman" w:hAnsi="Times New Roman" w:hint="default"/>
        </w:rPr>
        <w:t>億</w:t>
      </w:r>
      <w:r>
        <w:rPr>
          <w:rFonts w:ascii="Times New Roman" w:hAnsi="Times New Roman" w:hint="default"/>
        </w:rPr>
        <w:t>3,500</w:t>
      </w:r>
      <w:r>
        <w:rPr>
          <w:rFonts w:ascii="Times New Roman" w:hAnsi="Times New Roman" w:hint="default"/>
        </w:rPr>
        <w:t>萬元，對改善沿近海漁民生計及提升沿近海漁業之基礎生產力，助益甚大。</w:t>
      </w:r>
    </w:p>
    <w:p w14:paraId="5E5C90FB" w14:textId="77777777" w:rsidR="007C0085" w:rsidRDefault="007C0085">
      <w:pPr>
        <w:pStyle w:val="Web"/>
        <w:spacing w:after="0" w:afterAutospacing="0"/>
        <w:rPr>
          <w:rFonts w:ascii="Times New Roman" w:hAnsi="Times New Roman" w:hint="default"/>
        </w:rPr>
      </w:pPr>
      <w:r>
        <w:rPr>
          <w:rFonts w:ascii="Times New Roman" w:hAnsi="Times New Roman" w:hint="default"/>
        </w:rPr>
        <w:t>4.</w:t>
      </w:r>
      <w:r>
        <w:rPr>
          <w:rFonts w:ascii="Times New Roman" w:hAnsi="Times New Roman" w:hint="default"/>
        </w:rPr>
        <w:t>衡量指標：灌溉水質檢驗合格率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11A868A3"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032C4C7"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6B3C6BB"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9DBD5DD"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56AF173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4C2F788"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469EC65E" w14:textId="77777777" w:rsidR="007C0085" w:rsidRDefault="007C0085">
            <w:pPr>
              <w:jc w:val="center"/>
              <w:rPr>
                <w:rFonts w:ascii="Times New Roman" w:hAnsi="Times New Roman" w:hint="default"/>
              </w:rPr>
            </w:pPr>
            <w:r>
              <w:rPr>
                <w:rFonts w:ascii="Times New Roman" w:hAnsi="Times New Roman"/>
              </w:rPr>
              <w:t>81</w:t>
            </w:r>
          </w:p>
        </w:tc>
        <w:tc>
          <w:tcPr>
            <w:tcW w:w="0" w:type="auto"/>
            <w:tcBorders>
              <w:top w:val="outset" w:sz="6" w:space="0" w:color="111111"/>
              <w:left w:val="outset" w:sz="6" w:space="0" w:color="111111"/>
              <w:bottom w:val="outset" w:sz="6" w:space="0" w:color="111111"/>
              <w:right w:val="outset" w:sz="6" w:space="0" w:color="111111"/>
            </w:tcBorders>
            <w:vAlign w:val="center"/>
          </w:tcPr>
          <w:p w14:paraId="542CD332" w14:textId="77777777" w:rsidR="007C0085" w:rsidRDefault="007C0085">
            <w:pPr>
              <w:jc w:val="center"/>
              <w:rPr>
                <w:rFonts w:ascii="Times New Roman" w:hAnsi="Times New Roman" w:hint="default"/>
              </w:rPr>
            </w:pPr>
            <w:r>
              <w:rPr>
                <w:rFonts w:ascii="Times New Roman" w:hAnsi="Times New Roman"/>
              </w:rPr>
              <w:t>83</w:t>
            </w:r>
          </w:p>
        </w:tc>
      </w:tr>
      <w:tr w:rsidR="007C0085" w14:paraId="235BA1B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61A1144"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1151C59"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1ED301E" w14:textId="77777777" w:rsidR="007C0085" w:rsidRDefault="007C0085">
            <w:pPr>
              <w:jc w:val="center"/>
              <w:rPr>
                <w:rFonts w:ascii="Times New Roman" w:hAnsi="Times New Roman" w:hint="default"/>
              </w:rPr>
            </w:pPr>
            <w:r>
              <w:rPr>
                <w:rFonts w:ascii="Times New Roman" w:hAnsi="Times New Roman"/>
              </w:rPr>
              <w:t>100</w:t>
            </w:r>
          </w:p>
        </w:tc>
      </w:tr>
      <w:tr w:rsidR="007C0085" w14:paraId="571303E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D573B37"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6876D6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47C13D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7F980A6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F8A00F3"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C53350E"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F273E9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06D4076F" w14:textId="77777777" w:rsidR="007C0085" w:rsidRDefault="007C0085">
      <w:pPr>
        <w:rPr>
          <w:rFonts w:ascii="Times New Roman" w:hAnsi="Times New Roman" w:hint="default"/>
        </w:rPr>
      </w:pPr>
      <w:r>
        <w:rPr>
          <w:rFonts w:ascii="Times New Roman" w:hAnsi="Times New Roman" w:hint="default"/>
        </w:rPr>
        <w:t>績效衡量暨達成情形分析：</w:t>
      </w:r>
    </w:p>
    <w:p w14:paraId="0F2DE41A" w14:textId="77777777" w:rsidR="007C0085" w:rsidRDefault="007C0085">
      <w:pPr>
        <w:jc w:val="both"/>
        <w:rPr>
          <w:rFonts w:ascii="Times New Roman" w:hAnsi="Times New Roman" w:hint="default"/>
        </w:rPr>
      </w:pPr>
      <w:r>
        <w:rPr>
          <w:rFonts w:ascii="Times New Roman" w:hAnsi="Times New Roman" w:hint="default"/>
        </w:rPr>
        <w:t>1.96</w:t>
      </w:r>
      <w:r>
        <w:rPr>
          <w:rFonts w:ascii="Times New Roman" w:hAnsi="Times New Roman" w:hint="default"/>
        </w:rPr>
        <w:t>年度全省各水利會加強灌溉水質監測，建置</w:t>
      </w:r>
      <w:r>
        <w:rPr>
          <w:rFonts w:ascii="Times New Roman" w:hAnsi="Times New Roman" w:hint="default"/>
        </w:rPr>
        <w:t>2,574</w:t>
      </w:r>
      <w:r>
        <w:rPr>
          <w:rFonts w:ascii="Times New Roman" w:hAnsi="Times New Roman" w:hint="default"/>
        </w:rPr>
        <w:t>點渠道水質監視點及</w:t>
      </w:r>
      <w:r>
        <w:rPr>
          <w:rFonts w:ascii="Times New Roman" w:hAnsi="Times New Roman" w:hint="default"/>
        </w:rPr>
        <w:t>4,439</w:t>
      </w:r>
      <w:r>
        <w:rPr>
          <w:rFonts w:ascii="Times New Roman" w:hAnsi="Times New Roman" w:hint="default"/>
        </w:rPr>
        <w:t>點水污染源監視點，完成</w:t>
      </w:r>
      <w:r>
        <w:rPr>
          <w:rFonts w:ascii="Times New Roman" w:hAnsi="Times New Roman" w:hint="default"/>
        </w:rPr>
        <w:t>40,362</w:t>
      </w:r>
      <w:r>
        <w:rPr>
          <w:rFonts w:ascii="Times New Roman" w:hAnsi="Times New Roman" w:hint="default"/>
        </w:rPr>
        <w:t>點次檢驗工作，灌溉水質檢驗合格率為</w:t>
      </w:r>
      <w:r>
        <w:rPr>
          <w:rFonts w:ascii="Times New Roman" w:hAnsi="Times New Roman" w:hint="default"/>
        </w:rPr>
        <w:t>88</w:t>
      </w:r>
      <w:r>
        <w:rPr>
          <w:rFonts w:ascii="Times New Roman" w:hAnsi="Times New Roman" w:hint="default"/>
        </w:rPr>
        <w:t>％，超越目標值。</w:t>
      </w:r>
    </w:p>
    <w:p w14:paraId="6E946474"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輔導水利會建置完成灌溉水質監測網，透過各水利會積極辦理灌溉水質管理工作，以確保農作物衛生安全，</w:t>
      </w:r>
      <w:r>
        <w:rPr>
          <w:rFonts w:ascii="Times New Roman" w:hAnsi="Times New Roman" w:hint="default"/>
        </w:rPr>
        <w:t>96</w:t>
      </w:r>
      <w:r>
        <w:rPr>
          <w:rFonts w:ascii="Times New Roman" w:hAnsi="Times New Roman" w:hint="default"/>
        </w:rPr>
        <w:t>年度持續推廣「農田水利會灌溉水質監測管理系統」，輔導水利會運用資訊技術處理業務，有效提升管理工作效率及績效。</w:t>
      </w:r>
    </w:p>
    <w:p w14:paraId="4DDE9A05"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3.96</w:t>
      </w:r>
      <w:r>
        <w:rPr>
          <w:rFonts w:ascii="Times New Roman" w:hAnsi="Times New Roman" w:hint="default"/>
        </w:rPr>
        <w:t>年度灌排渠道水質監測計檢驗</w:t>
      </w:r>
      <w:r>
        <w:rPr>
          <w:rFonts w:ascii="Times New Roman" w:hAnsi="Times New Roman" w:hint="default"/>
        </w:rPr>
        <w:t>15,640</w:t>
      </w:r>
      <w:r>
        <w:rPr>
          <w:rFonts w:ascii="Times New Roman" w:hAnsi="Times New Roman" w:hint="default"/>
        </w:rPr>
        <w:t>點次；另為掌握工廠廢污水排放對灌溉水質影響，檢驗</w:t>
      </w:r>
      <w:r>
        <w:rPr>
          <w:rFonts w:ascii="Times New Roman" w:hAnsi="Times New Roman" w:hint="default"/>
        </w:rPr>
        <w:t>24,722</w:t>
      </w:r>
      <w:r>
        <w:rPr>
          <w:rFonts w:ascii="Times New Roman" w:hAnsi="Times New Roman" w:hint="default"/>
        </w:rPr>
        <w:t>點次，如經檢測水質發生異常狀況，農田水利會即依規定辦理後續污染源追蹤及查察作業，並加強與所管環保單位聯繫，有效掌握灌溉水質現況及處理情形，建構完整灌溉水質監測資料系統。</w:t>
      </w:r>
    </w:p>
    <w:p w14:paraId="6FC79099" w14:textId="77777777" w:rsidR="007C0085" w:rsidRDefault="007C0085">
      <w:pPr>
        <w:pStyle w:val="Web"/>
        <w:spacing w:after="0" w:afterAutospacing="0"/>
        <w:rPr>
          <w:rFonts w:ascii="Times New Roman" w:hAnsi="Times New Roman" w:hint="default"/>
        </w:rPr>
      </w:pPr>
      <w:r>
        <w:rPr>
          <w:rFonts w:ascii="Times New Roman" w:hAnsi="Times New Roman" w:hint="default"/>
        </w:rPr>
        <w:t>5.</w:t>
      </w:r>
      <w:r>
        <w:rPr>
          <w:rFonts w:ascii="Times New Roman" w:hAnsi="Times New Roman" w:hint="default"/>
        </w:rPr>
        <w:t>衡量指標：推廣旱作節水灌溉之受益面積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69E57135"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603352B" w14:textId="77777777" w:rsidR="007C0085" w:rsidRDefault="007C0085">
            <w:pPr>
              <w:jc w:val="center"/>
              <w:rPr>
                <w:rFonts w:ascii="Times New Roman" w:hAnsi="Times New Roman" w:hint="default"/>
              </w:rPr>
            </w:pPr>
            <w:r>
              <w:rPr>
                <w:rFonts w:ascii="Times New Roman" w:hAnsi="Times New Roman"/>
              </w:rPr>
              <w:lastRenderedPageBreak/>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41B8890"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F52E344"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45BA97B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234DF5D"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169B5D8" w14:textId="77777777" w:rsidR="007C0085" w:rsidRDefault="007C0085">
            <w:pPr>
              <w:jc w:val="center"/>
              <w:rPr>
                <w:rFonts w:ascii="Times New Roman" w:hAnsi="Times New Roman" w:hint="default"/>
              </w:rPr>
            </w:pPr>
            <w:r>
              <w:rPr>
                <w:rFonts w:ascii="Times New Roman" w:hAnsi="Times New Roman"/>
              </w:rPr>
              <w:t>2200</w:t>
            </w:r>
          </w:p>
        </w:tc>
        <w:tc>
          <w:tcPr>
            <w:tcW w:w="0" w:type="auto"/>
            <w:tcBorders>
              <w:top w:val="outset" w:sz="6" w:space="0" w:color="111111"/>
              <w:left w:val="outset" w:sz="6" w:space="0" w:color="111111"/>
              <w:bottom w:val="outset" w:sz="6" w:space="0" w:color="111111"/>
              <w:right w:val="outset" w:sz="6" w:space="0" w:color="111111"/>
            </w:tcBorders>
            <w:vAlign w:val="center"/>
          </w:tcPr>
          <w:p w14:paraId="2F720F1D" w14:textId="77777777" w:rsidR="007C0085" w:rsidRDefault="007C0085">
            <w:pPr>
              <w:jc w:val="center"/>
              <w:rPr>
                <w:rFonts w:ascii="Times New Roman" w:hAnsi="Times New Roman" w:hint="default"/>
              </w:rPr>
            </w:pPr>
            <w:r>
              <w:rPr>
                <w:rFonts w:ascii="Times New Roman" w:hAnsi="Times New Roman"/>
              </w:rPr>
              <w:t>2000</w:t>
            </w:r>
          </w:p>
        </w:tc>
      </w:tr>
      <w:tr w:rsidR="007C0085" w14:paraId="4BE5D4E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25BFD16"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E08FD26" w14:textId="77777777" w:rsidR="007C0085" w:rsidRDefault="007C0085">
            <w:pPr>
              <w:jc w:val="center"/>
              <w:rPr>
                <w:rFonts w:ascii="Times New Roman" w:hAnsi="Times New Roman" w:hint="default"/>
              </w:rPr>
            </w:pPr>
            <w:r>
              <w:rPr>
                <w:rFonts w:ascii="Times New Roman" w:hAnsi="Times New Roman"/>
              </w:rPr>
              <w:t>93</w:t>
            </w:r>
          </w:p>
        </w:tc>
        <w:tc>
          <w:tcPr>
            <w:tcW w:w="0" w:type="auto"/>
            <w:tcBorders>
              <w:top w:val="outset" w:sz="6" w:space="0" w:color="111111"/>
              <w:left w:val="outset" w:sz="6" w:space="0" w:color="111111"/>
              <w:bottom w:val="outset" w:sz="6" w:space="0" w:color="111111"/>
              <w:right w:val="outset" w:sz="6" w:space="0" w:color="111111"/>
            </w:tcBorders>
            <w:vAlign w:val="center"/>
          </w:tcPr>
          <w:p w14:paraId="79E47192" w14:textId="77777777" w:rsidR="007C0085" w:rsidRDefault="007C0085">
            <w:pPr>
              <w:jc w:val="center"/>
              <w:rPr>
                <w:rFonts w:ascii="Times New Roman" w:hAnsi="Times New Roman" w:hint="default"/>
              </w:rPr>
            </w:pPr>
            <w:r>
              <w:rPr>
                <w:rFonts w:ascii="Times New Roman" w:hAnsi="Times New Roman"/>
              </w:rPr>
              <w:t>90.1</w:t>
            </w:r>
          </w:p>
        </w:tc>
      </w:tr>
      <w:tr w:rsidR="007C0085" w14:paraId="1396B6C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B25FDFB"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B8D7262"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C69D82B"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20A02EA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7EF8D66"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C103B00"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5B44AA2"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3C2B6635" w14:textId="77777777" w:rsidR="007C0085" w:rsidRDefault="007C0085">
      <w:pPr>
        <w:rPr>
          <w:rFonts w:ascii="Times New Roman" w:hAnsi="Times New Roman" w:hint="default"/>
        </w:rPr>
      </w:pPr>
      <w:r>
        <w:rPr>
          <w:rFonts w:ascii="Times New Roman" w:hAnsi="Times New Roman" w:hint="default"/>
        </w:rPr>
        <w:t>績效衡量暨達成情形分析：</w:t>
      </w:r>
    </w:p>
    <w:p w14:paraId="67FCE468"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全省各農田水利會推廣施設旱作管路灌溉及蓄水池等設施，其中末端管路灌溉節省用水面積</w:t>
      </w:r>
      <w:r>
        <w:rPr>
          <w:rFonts w:ascii="Times New Roman" w:hAnsi="Times New Roman" w:hint="default"/>
        </w:rPr>
        <w:t>1,465</w:t>
      </w:r>
      <w:r>
        <w:rPr>
          <w:rFonts w:ascii="Times New Roman" w:hAnsi="Times New Roman" w:hint="default"/>
        </w:rPr>
        <w:t>公頃</w:t>
      </w:r>
      <w:r>
        <w:rPr>
          <w:rFonts w:ascii="Times New Roman" w:hAnsi="Times New Roman" w:hint="default"/>
        </w:rPr>
        <w:t>(1,710</w:t>
      </w:r>
      <w:r>
        <w:rPr>
          <w:rFonts w:ascii="Times New Roman" w:hAnsi="Times New Roman" w:hint="default"/>
        </w:rPr>
        <w:t>戶</w:t>
      </w:r>
      <w:r>
        <w:rPr>
          <w:rFonts w:ascii="Times New Roman" w:hAnsi="Times New Roman" w:hint="default"/>
        </w:rPr>
        <w:t>)</w:t>
      </w:r>
      <w:r>
        <w:rPr>
          <w:rFonts w:ascii="Times New Roman" w:hAnsi="Times New Roman" w:hint="default"/>
        </w:rPr>
        <w:t>，蓄水池改善灌溉條件面積</w:t>
      </w:r>
      <w:r>
        <w:rPr>
          <w:rFonts w:ascii="Times New Roman" w:hAnsi="Times New Roman" w:hint="default"/>
        </w:rPr>
        <w:t>338</w:t>
      </w:r>
      <w:r>
        <w:rPr>
          <w:rFonts w:ascii="Times New Roman" w:hAnsi="Times New Roman" w:hint="default"/>
        </w:rPr>
        <w:t>公頃</w:t>
      </w:r>
      <w:r>
        <w:rPr>
          <w:rFonts w:ascii="Times New Roman" w:hAnsi="Times New Roman" w:hint="default"/>
        </w:rPr>
        <w:t>(419</w:t>
      </w:r>
      <w:r>
        <w:rPr>
          <w:rFonts w:ascii="Times New Roman" w:hAnsi="Times New Roman" w:hint="default"/>
        </w:rPr>
        <w:t>戶</w:t>
      </w:r>
      <w:r>
        <w:rPr>
          <w:rFonts w:ascii="Times New Roman" w:hAnsi="Times New Roman" w:hint="default"/>
        </w:rPr>
        <w:t>)</w:t>
      </w:r>
      <w:r>
        <w:rPr>
          <w:rFonts w:ascii="Times New Roman" w:hAnsi="Times New Roman" w:hint="default"/>
        </w:rPr>
        <w:t>，共計推廣旱作節水灌溉面積</w:t>
      </w:r>
      <w:r>
        <w:rPr>
          <w:rFonts w:ascii="Times New Roman" w:hAnsi="Times New Roman" w:hint="default"/>
        </w:rPr>
        <w:t>1,803</w:t>
      </w:r>
      <w:r>
        <w:rPr>
          <w:rFonts w:ascii="Times New Roman" w:hAnsi="Times New Roman" w:hint="default"/>
        </w:rPr>
        <w:t>公頃</w:t>
      </w:r>
      <w:r>
        <w:rPr>
          <w:rFonts w:ascii="Times New Roman" w:hAnsi="Times New Roman" w:hint="default"/>
        </w:rPr>
        <w:t>(2,129</w:t>
      </w:r>
      <w:r>
        <w:rPr>
          <w:rFonts w:ascii="Times New Roman" w:hAnsi="Times New Roman" w:hint="default"/>
        </w:rPr>
        <w:t>戶</w:t>
      </w:r>
      <w:r>
        <w:rPr>
          <w:rFonts w:ascii="Times New Roman" w:hAnsi="Times New Roman" w:hint="default"/>
        </w:rPr>
        <w:t>)</w:t>
      </w:r>
      <w:r>
        <w:rPr>
          <w:rFonts w:ascii="Times New Roman" w:hAnsi="Times New Roman" w:hint="default"/>
        </w:rPr>
        <w:t>，達成度</w:t>
      </w:r>
      <w:r>
        <w:rPr>
          <w:rFonts w:ascii="Times New Roman" w:hAnsi="Times New Roman" w:hint="default"/>
        </w:rPr>
        <w:t>90.1</w:t>
      </w:r>
      <w:r>
        <w:rPr>
          <w:rFonts w:ascii="Times New Roman" w:hAnsi="Times New Roman" w:hint="default"/>
        </w:rPr>
        <w:t>％。</w:t>
      </w:r>
    </w:p>
    <w:p w14:paraId="6BD34BDC"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輔導農民施設省水、省工及兼具灌溉、施肥、施藥等多目標管路灌溉設施，節約農業灌溉用水每公頃可達</w:t>
      </w:r>
      <w:r>
        <w:rPr>
          <w:rFonts w:ascii="Times New Roman" w:hAnsi="Times New Roman" w:hint="default"/>
        </w:rPr>
        <w:t>5,000</w:t>
      </w:r>
      <w:r>
        <w:rPr>
          <w:rFonts w:ascii="Times New Roman" w:hAnsi="Times New Roman" w:hint="default"/>
        </w:rPr>
        <w:t>噸，降低農業生產成本，提高農業生產競爭能力，增進水土資源有效利用。</w:t>
      </w:r>
    </w:p>
    <w:p w14:paraId="24122E36"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施設後可提高灌溉均勻度，配合實施產期調整，提供適時適量灌溉，平均增產率可達</w:t>
      </w:r>
      <w:r>
        <w:rPr>
          <w:rFonts w:ascii="Times New Roman" w:hAnsi="Times New Roman" w:hint="default"/>
        </w:rPr>
        <w:t>25</w:t>
      </w:r>
      <w:r>
        <w:rPr>
          <w:rFonts w:ascii="Times New Roman" w:hAnsi="Times New Roman" w:hint="default"/>
        </w:rPr>
        <w:t>％至</w:t>
      </w:r>
      <w:r>
        <w:rPr>
          <w:rFonts w:ascii="Times New Roman" w:hAnsi="Times New Roman" w:hint="default"/>
        </w:rPr>
        <w:t>47%</w:t>
      </w:r>
      <w:r>
        <w:rPr>
          <w:rFonts w:ascii="Times New Roman" w:hAnsi="Times New Roman" w:hint="default"/>
        </w:rPr>
        <w:t>，且果實口感與品質亦大幅提升，年增收益可高達</w:t>
      </w:r>
      <w:r>
        <w:rPr>
          <w:rFonts w:ascii="Times New Roman" w:hAnsi="Times New Roman" w:hint="default"/>
        </w:rPr>
        <w:t>50%</w:t>
      </w:r>
      <w:r>
        <w:rPr>
          <w:rFonts w:ascii="Times New Roman" w:hAnsi="Times New Roman" w:hint="default"/>
        </w:rPr>
        <w:t>至</w:t>
      </w:r>
      <w:r>
        <w:rPr>
          <w:rFonts w:ascii="Times New Roman" w:hAnsi="Times New Roman" w:hint="default"/>
        </w:rPr>
        <w:t>100%</w:t>
      </w:r>
      <w:r>
        <w:rPr>
          <w:rFonts w:ascii="Times New Roman" w:hAnsi="Times New Roman" w:hint="default"/>
        </w:rPr>
        <w:t>，深受農民歡迎。</w:t>
      </w:r>
    </w:p>
    <w:p w14:paraId="688387AF" w14:textId="77777777" w:rsidR="007C0085" w:rsidRDefault="007C0085">
      <w:pPr>
        <w:pStyle w:val="Web"/>
        <w:spacing w:after="0" w:afterAutospacing="0"/>
        <w:rPr>
          <w:rFonts w:ascii="Times New Roman" w:hAnsi="Times New Roman" w:hint="default"/>
        </w:rPr>
      </w:pPr>
      <w:r>
        <w:rPr>
          <w:rFonts w:ascii="Times New Roman" w:hAnsi="Times New Roman" w:hint="default"/>
        </w:rPr>
        <w:t>6.</w:t>
      </w:r>
      <w:r>
        <w:rPr>
          <w:rFonts w:ascii="Times New Roman" w:hAnsi="Times New Roman" w:hint="default"/>
        </w:rPr>
        <w:t>衡量指標：造林面積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12EB63C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8F93C03"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C800719"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69D12EA"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46F5129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B5F17FD"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3A28312F" w14:textId="77777777" w:rsidR="007C0085" w:rsidRDefault="007C0085">
            <w:pPr>
              <w:jc w:val="center"/>
              <w:rPr>
                <w:rFonts w:ascii="Times New Roman" w:hAnsi="Times New Roman" w:hint="default"/>
              </w:rPr>
            </w:pPr>
            <w:r>
              <w:rPr>
                <w:rFonts w:ascii="Times New Roman" w:hAnsi="Times New Roman"/>
              </w:rPr>
              <w:t>800</w:t>
            </w:r>
          </w:p>
        </w:tc>
        <w:tc>
          <w:tcPr>
            <w:tcW w:w="0" w:type="auto"/>
            <w:tcBorders>
              <w:top w:val="outset" w:sz="6" w:space="0" w:color="111111"/>
              <w:left w:val="outset" w:sz="6" w:space="0" w:color="111111"/>
              <w:bottom w:val="outset" w:sz="6" w:space="0" w:color="111111"/>
              <w:right w:val="outset" w:sz="6" w:space="0" w:color="111111"/>
            </w:tcBorders>
            <w:vAlign w:val="center"/>
          </w:tcPr>
          <w:p w14:paraId="32F39DAF" w14:textId="77777777" w:rsidR="007C0085" w:rsidRDefault="007C0085">
            <w:pPr>
              <w:jc w:val="center"/>
              <w:rPr>
                <w:rFonts w:ascii="Times New Roman" w:hAnsi="Times New Roman" w:hint="default"/>
              </w:rPr>
            </w:pPr>
            <w:r>
              <w:rPr>
                <w:rFonts w:ascii="Times New Roman" w:hAnsi="Times New Roman"/>
              </w:rPr>
              <w:t>700</w:t>
            </w:r>
          </w:p>
        </w:tc>
      </w:tr>
      <w:tr w:rsidR="007C0085" w14:paraId="7AD0F1E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2D7511F"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94FEE6C"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A7A8F1B" w14:textId="77777777" w:rsidR="007C0085" w:rsidRDefault="007C0085">
            <w:pPr>
              <w:jc w:val="center"/>
              <w:rPr>
                <w:rFonts w:ascii="Times New Roman" w:hAnsi="Times New Roman" w:hint="default"/>
              </w:rPr>
            </w:pPr>
            <w:r>
              <w:rPr>
                <w:rFonts w:ascii="Times New Roman" w:hAnsi="Times New Roman"/>
              </w:rPr>
              <w:t>100</w:t>
            </w:r>
          </w:p>
        </w:tc>
      </w:tr>
      <w:tr w:rsidR="007C0085" w14:paraId="0BC1E57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CDCDE65"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04C9A7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5CD9B0C"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33AE21B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88CE0BA"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F960B1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A33E39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3A4F726C" w14:textId="77777777" w:rsidR="007C0085" w:rsidRDefault="007C0085">
      <w:pPr>
        <w:rPr>
          <w:rFonts w:ascii="Times New Roman" w:hAnsi="Times New Roman" w:hint="default"/>
        </w:rPr>
      </w:pPr>
      <w:r>
        <w:rPr>
          <w:rFonts w:ascii="Times New Roman" w:hAnsi="Times New Roman" w:hint="default"/>
        </w:rPr>
        <w:t>績效衡量暨達成情形分析：</w:t>
      </w:r>
    </w:p>
    <w:p w14:paraId="14E55B06" w14:textId="77777777" w:rsidR="007C0085" w:rsidRDefault="007C0085">
      <w:pPr>
        <w:jc w:val="both"/>
        <w:rPr>
          <w:rFonts w:ascii="Times New Roman" w:hAnsi="Times New Roman" w:hint="default"/>
        </w:rPr>
      </w:pPr>
      <w:r>
        <w:rPr>
          <w:rFonts w:ascii="Times New Roman" w:hAnsi="Times New Roman" w:hint="default"/>
        </w:rPr>
        <w:t>1.96</w:t>
      </w:r>
      <w:r>
        <w:rPr>
          <w:rFonts w:ascii="Times New Roman" w:hAnsi="Times New Roman" w:hint="default"/>
        </w:rPr>
        <w:t>年度設定目標值為新增海岸造林、平地造林及綠美化面積</w:t>
      </w:r>
      <w:r>
        <w:rPr>
          <w:rFonts w:ascii="Times New Roman" w:hAnsi="Times New Roman" w:hint="default"/>
        </w:rPr>
        <w:t>700</w:t>
      </w:r>
      <w:r>
        <w:rPr>
          <w:rFonts w:ascii="Times New Roman" w:hAnsi="Times New Roman" w:hint="default"/>
        </w:rPr>
        <w:t>公頃，迄至年度終了，完成造林</w:t>
      </w:r>
      <w:r>
        <w:rPr>
          <w:rFonts w:ascii="Times New Roman" w:hAnsi="Times New Roman" w:hint="default"/>
        </w:rPr>
        <w:t>758</w:t>
      </w:r>
      <w:r>
        <w:rPr>
          <w:rFonts w:ascii="Times New Roman" w:hAnsi="Times New Roman" w:hint="default"/>
        </w:rPr>
        <w:t>公頃，超越目標值。</w:t>
      </w:r>
    </w:p>
    <w:p w14:paraId="3DE1BB17"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海岸林造林地均位處本島海岸環境敏感脆弱地區，各項工作必須克服烈日、高溫、乾燥、強風、鹽霧、飛砂及潮浪等不良立地環境及天候因素，其工作極具複雜性及挑戰性高。</w:t>
      </w:r>
    </w:p>
    <w:p w14:paraId="17D326E4"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因應加入</w:t>
      </w:r>
      <w:r>
        <w:rPr>
          <w:rFonts w:ascii="Times New Roman" w:hAnsi="Times New Roman" w:hint="default"/>
        </w:rPr>
        <w:t>WTO</w:t>
      </w:r>
      <w:r>
        <w:rPr>
          <w:rFonts w:ascii="Times New Roman" w:hAnsi="Times New Roman" w:hint="default"/>
        </w:rPr>
        <w:t>，配合農業產業結構調整，並紓解農產品產銷失衡壓力，推動平地造林及綠美化工作，增加綠色資源，造林工作之土地有屬公、私有土地，來源取得不易，極具複雜性及挑戰性。</w:t>
      </w:r>
    </w:p>
    <w:p w14:paraId="1A87C1E3" w14:textId="77777777" w:rsidR="007C0085" w:rsidRDefault="007C0085">
      <w:pPr>
        <w:pStyle w:val="Web"/>
        <w:spacing w:after="0" w:afterAutospacing="0"/>
        <w:rPr>
          <w:rFonts w:ascii="Times New Roman" w:hAnsi="Times New Roman" w:hint="default"/>
        </w:rPr>
      </w:pPr>
      <w:r>
        <w:rPr>
          <w:rFonts w:ascii="Times New Roman" w:hAnsi="Times New Roman" w:hint="default"/>
        </w:rPr>
        <w:t>7.</w:t>
      </w:r>
      <w:r>
        <w:rPr>
          <w:rFonts w:ascii="Times New Roman" w:hAnsi="Times New Roman" w:hint="default"/>
        </w:rPr>
        <w:t>衡量指標：集水區整治工程件數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551DA6A6"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525D8C3"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7F98CA0"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B94C385"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5863572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D8F0645"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2F06859" w14:textId="77777777" w:rsidR="007C0085" w:rsidRDefault="007C0085">
            <w:pPr>
              <w:jc w:val="center"/>
              <w:rPr>
                <w:rFonts w:ascii="Times New Roman" w:hAnsi="Times New Roman" w:hint="default"/>
              </w:rPr>
            </w:pPr>
            <w:r>
              <w:rPr>
                <w:rFonts w:ascii="Times New Roman" w:hAnsi="Times New Roman"/>
              </w:rPr>
              <w:t>779</w:t>
            </w:r>
          </w:p>
        </w:tc>
        <w:tc>
          <w:tcPr>
            <w:tcW w:w="0" w:type="auto"/>
            <w:tcBorders>
              <w:top w:val="outset" w:sz="6" w:space="0" w:color="111111"/>
              <w:left w:val="outset" w:sz="6" w:space="0" w:color="111111"/>
              <w:bottom w:val="outset" w:sz="6" w:space="0" w:color="111111"/>
              <w:right w:val="outset" w:sz="6" w:space="0" w:color="111111"/>
            </w:tcBorders>
            <w:vAlign w:val="center"/>
          </w:tcPr>
          <w:p w14:paraId="7BDFEBBB" w14:textId="77777777" w:rsidR="007C0085" w:rsidRDefault="007C0085">
            <w:pPr>
              <w:jc w:val="center"/>
              <w:rPr>
                <w:rFonts w:ascii="Times New Roman" w:hAnsi="Times New Roman" w:hint="default"/>
              </w:rPr>
            </w:pPr>
            <w:r>
              <w:rPr>
                <w:rFonts w:ascii="Times New Roman" w:hAnsi="Times New Roman"/>
              </w:rPr>
              <w:t>1089</w:t>
            </w:r>
          </w:p>
        </w:tc>
      </w:tr>
      <w:tr w:rsidR="007C0085" w14:paraId="6D93630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6123991"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43772CD"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E3BF784" w14:textId="77777777" w:rsidR="007C0085" w:rsidRDefault="007C0085">
            <w:pPr>
              <w:jc w:val="center"/>
              <w:rPr>
                <w:rFonts w:ascii="Times New Roman" w:hAnsi="Times New Roman" w:hint="default"/>
              </w:rPr>
            </w:pPr>
            <w:r>
              <w:rPr>
                <w:rFonts w:ascii="Times New Roman" w:hAnsi="Times New Roman"/>
              </w:rPr>
              <w:t>100</w:t>
            </w:r>
          </w:p>
        </w:tc>
      </w:tr>
      <w:tr w:rsidR="007C0085" w14:paraId="7B44FAF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A4A3EAF"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D539C43"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B9E844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43567D4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05BF261"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26E2C6A"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7AA8253"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680FDB96" w14:textId="77777777" w:rsidR="007C0085" w:rsidRDefault="007C0085">
      <w:pPr>
        <w:rPr>
          <w:rFonts w:ascii="Times New Roman" w:hAnsi="Times New Roman" w:hint="default"/>
        </w:rPr>
      </w:pPr>
      <w:r>
        <w:rPr>
          <w:rFonts w:ascii="Times New Roman" w:hAnsi="Times New Roman" w:hint="default"/>
        </w:rPr>
        <w:lastRenderedPageBreak/>
        <w:t>績效衡量暨達成情形分析：</w:t>
      </w:r>
    </w:p>
    <w:p w14:paraId="4367F371"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辦理山坡地水土保持集水區整治工作，係以全方位治山防災著手，本「整體規劃、分工治理」原則，辦理集水區整體治理規劃，結合上（林務局）、中（水土保持局）、下游（水利署）相關權責單位，有效推動聯合治理工作，依據過去進行評估所得之益本比平均高達</w:t>
      </w:r>
      <w:r>
        <w:rPr>
          <w:rFonts w:ascii="Times New Roman" w:hAnsi="Times New Roman" w:hint="default"/>
        </w:rPr>
        <w:t>3.82</w:t>
      </w:r>
      <w:r>
        <w:rPr>
          <w:rFonts w:ascii="Times New Roman" w:hAnsi="Times New Roman" w:hint="default"/>
        </w:rPr>
        <w:t>，對社會及經濟效益均不可忽視。為使民眾早日脫離土石災害之夢魘，並避免發生二次災害。</w:t>
      </w:r>
    </w:p>
    <w:p w14:paraId="05F309C0"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 xml:space="preserve">2. </w:t>
      </w:r>
      <w:r>
        <w:rPr>
          <w:rFonts w:ascii="Times New Roman" w:hAnsi="Times New Roman" w:hint="default"/>
        </w:rPr>
        <w:t>國有林崩塌地處理、防砂治水、坑溝整治、緊急災害處理工作，施作地點係位在中高海拔山區，為保護自然生態環境，在施工環境條件差，又山區多霧及時常下雨之下，施工進程受限，故其不可控制影響因素皆較平地為多，工作計畫之執行頗具困難與挑戰性。</w:t>
      </w:r>
    </w:p>
    <w:p w14:paraId="57C9BA1B"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國有林整體治理係延續性計畫工作事項，</w:t>
      </w:r>
      <w:r>
        <w:rPr>
          <w:rFonts w:ascii="Times New Roman" w:hAnsi="Times New Roman" w:hint="default"/>
        </w:rPr>
        <w:t>96</w:t>
      </w:r>
      <w:r>
        <w:rPr>
          <w:rFonts w:ascii="Times New Roman" w:hAnsi="Times New Roman" w:hint="default"/>
        </w:rPr>
        <w:t>年度治理工程完成後，對施作地區崩塌地沖蝕控制，調節土石下移避免淤高河道，降低洪水與土砂災害等，皆具有相當功效，並促進下游公共設施與人民生命財產之安全，達成兼顧治山防災與生態環境保護目標。</w:t>
      </w:r>
    </w:p>
    <w:p w14:paraId="70F56FDA"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4.96</w:t>
      </w:r>
      <w:r>
        <w:rPr>
          <w:rFonts w:ascii="Times New Roman" w:hAnsi="Times New Roman" w:hint="default"/>
        </w:rPr>
        <w:t>年度辦理集水區整治工程</w:t>
      </w:r>
      <w:r>
        <w:rPr>
          <w:rFonts w:ascii="Times New Roman" w:hAnsi="Times New Roman" w:hint="default"/>
        </w:rPr>
        <w:t>1414</w:t>
      </w:r>
      <w:r>
        <w:rPr>
          <w:rFonts w:ascii="Times New Roman" w:hAnsi="Times New Roman" w:hint="default"/>
        </w:rPr>
        <w:t>件，完成崩塌治理與災害復建等共</w:t>
      </w:r>
      <w:r>
        <w:rPr>
          <w:rFonts w:ascii="Times New Roman" w:hAnsi="Times New Roman" w:hint="default"/>
        </w:rPr>
        <w:t>176</w:t>
      </w:r>
      <w:r>
        <w:rPr>
          <w:rFonts w:ascii="Times New Roman" w:hAnsi="Times New Roman" w:hint="default"/>
        </w:rPr>
        <w:t>件，總計集水區整治工程件數</w:t>
      </w:r>
      <w:r>
        <w:rPr>
          <w:rFonts w:ascii="Times New Roman" w:hAnsi="Times New Roman" w:hint="default"/>
        </w:rPr>
        <w:t>1590</w:t>
      </w:r>
      <w:r>
        <w:rPr>
          <w:rFonts w:ascii="Times New Roman" w:hAnsi="Times New Roman" w:hint="default"/>
        </w:rPr>
        <w:t>件，超越目標。</w:t>
      </w:r>
    </w:p>
    <w:p w14:paraId="12D0FA6E" w14:textId="77777777" w:rsidR="007C0085" w:rsidRDefault="007C0085">
      <w:pPr>
        <w:pStyle w:val="Web"/>
        <w:spacing w:after="0" w:afterAutospacing="0"/>
        <w:rPr>
          <w:rFonts w:ascii="Times New Roman" w:hAnsi="Times New Roman" w:hint="default"/>
        </w:rPr>
      </w:pPr>
      <w:r>
        <w:rPr>
          <w:rFonts w:ascii="Times New Roman" w:hAnsi="Times New Roman" w:hint="default"/>
        </w:rPr>
        <w:t>8.</w:t>
      </w:r>
      <w:r>
        <w:rPr>
          <w:rFonts w:ascii="Times New Roman" w:hAnsi="Times New Roman" w:hint="default"/>
        </w:rPr>
        <w:t>衡量指標：崩塌裸露地植生復育面積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4A60D390"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62407BA"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F496C7F"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ED41CC7"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01471EF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FA109E9"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0061E3D" w14:textId="77777777" w:rsidR="007C0085" w:rsidRDefault="007C0085">
            <w:pPr>
              <w:jc w:val="center"/>
              <w:rPr>
                <w:rFonts w:ascii="Times New Roman" w:hAnsi="Times New Roman" w:hint="default"/>
              </w:rPr>
            </w:pPr>
            <w:r>
              <w:rPr>
                <w:rFonts w:ascii="Times New Roman" w:hAnsi="Times New Roman"/>
              </w:rPr>
              <w:t>152</w:t>
            </w:r>
          </w:p>
        </w:tc>
        <w:tc>
          <w:tcPr>
            <w:tcW w:w="0" w:type="auto"/>
            <w:tcBorders>
              <w:top w:val="outset" w:sz="6" w:space="0" w:color="111111"/>
              <w:left w:val="outset" w:sz="6" w:space="0" w:color="111111"/>
              <w:bottom w:val="outset" w:sz="6" w:space="0" w:color="111111"/>
              <w:right w:val="outset" w:sz="6" w:space="0" w:color="111111"/>
            </w:tcBorders>
            <w:vAlign w:val="center"/>
          </w:tcPr>
          <w:p w14:paraId="65C2E7E5" w14:textId="77777777" w:rsidR="007C0085" w:rsidRDefault="007C0085">
            <w:pPr>
              <w:jc w:val="center"/>
              <w:rPr>
                <w:rFonts w:ascii="Times New Roman" w:hAnsi="Times New Roman" w:hint="default"/>
              </w:rPr>
            </w:pPr>
            <w:r>
              <w:rPr>
                <w:rFonts w:ascii="Times New Roman" w:hAnsi="Times New Roman"/>
              </w:rPr>
              <w:t>54</w:t>
            </w:r>
          </w:p>
        </w:tc>
      </w:tr>
      <w:tr w:rsidR="007C0085" w14:paraId="60B7DC4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07B1331"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C9BFA26"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6D83D62" w14:textId="77777777" w:rsidR="007C0085" w:rsidRDefault="007C0085">
            <w:pPr>
              <w:jc w:val="center"/>
              <w:rPr>
                <w:rFonts w:ascii="Times New Roman" w:hAnsi="Times New Roman" w:hint="default"/>
              </w:rPr>
            </w:pPr>
            <w:r>
              <w:rPr>
                <w:rFonts w:ascii="Times New Roman" w:hAnsi="Times New Roman"/>
              </w:rPr>
              <w:t>100</w:t>
            </w:r>
          </w:p>
        </w:tc>
      </w:tr>
      <w:tr w:rsidR="007C0085" w14:paraId="554477A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88AD289"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0BB8877"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56F2DFF"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049D820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EAE868D"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86C9CFF"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9CFD14F"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29929845" w14:textId="77777777" w:rsidR="007C0085" w:rsidRDefault="007C0085">
      <w:pPr>
        <w:rPr>
          <w:rFonts w:ascii="Times New Roman" w:hAnsi="Times New Roman" w:hint="default"/>
        </w:rPr>
      </w:pPr>
      <w:r>
        <w:rPr>
          <w:rFonts w:ascii="Times New Roman" w:hAnsi="Times New Roman" w:hint="default"/>
        </w:rPr>
        <w:t>績效衡量暨達成情形分析：</w:t>
      </w:r>
    </w:p>
    <w:p w14:paraId="77E85259" w14:textId="77777777" w:rsidR="007C0085" w:rsidRDefault="007C0085">
      <w:pPr>
        <w:jc w:val="both"/>
        <w:rPr>
          <w:rFonts w:ascii="Times New Roman" w:hAnsi="Times New Roman" w:hint="default"/>
        </w:rPr>
      </w:pPr>
      <w:r>
        <w:rPr>
          <w:rFonts w:ascii="Times New Roman" w:hAnsi="Times New Roman" w:hint="default"/>
        </w:rPr>
        <w:t>96</w:t>
      </w:r>
      <w:r>
        <w:rPr>
          <w:rFonts w:ascii="Times New Roman" w:hAnsi="Times New Roman" w:hint="default"/>
        </w:rPr>
        <w:t>年度針對嚴重崩塌裸露地區，以植生復育為主軸，採行多元化之坡地保育處理，辦理山坡地環境復育及保育工作，以減少坡面祼露，防止坡面環境繼續劣化、沖刷，並逐年提升坡地綠覆率，</w:t>
      </w:r>
      <w:r>
        <w:rPr>
          <w:rFonts w:ascii="Times New Roman" w:hAnsi="Times New Roman" w:hint="default"/>
        </w:rPr>
        <w:t>96</w:t>
      </w:r>
      <w:r>
        <w:rPr>
          <w:rFonts w:ascii="Times New Roman" w:hAnsi="Times New Roman" w:hint="default"/>
        </w:rPr>
        <w:t>年度復育面積達</w:t>
      </w:r>
      <w:r>
        <w:rPr>
          <w:rFonts w:ascii="Times New Roman" w:hAnsi="Times New Roman" w:hint="default"/>
        </w:rPr>
        <w:t>56</w:t>
      </w:r>
      <w:r>
        <w:rPr>
          <w:rFonts w:ascii="Times New Roman" w:hAnsi="Times New Roman" w:hint="default"/>
        </w:rPr>
        <w:t>公頃，超越目標，且水土保持設施均與公共設施及民眾生命財產息息相關，甚具挑戰性。</w:t>
      </w:r>
    </w:p>
    <w:p w14:paraId="26AC24E2" w14:textId="77777777" w:rsidR="007C0085" w:rsidRDefault="007C0085">
      <w:pPr>
        <w:pStyle w:val="Web"/>
        <w:spacing w:after="0" w:afterAutospacing="0"/>
        <w:rPr>
          <w:rFonts w:ascii="Times New Roman" w:hAnsi="Times New Roman" w:hint="default"/>
        </w:rPr>
      </w:pPr>
      <w:r>
        <w:rPr>
          <w:rFonts w:ascii="Times New Roman" w:hAnsi="Times New Roman" w:hint="default"/>
        </w:rPr>
        <w:t>9.</w:t>
      </w:r>
      <w:r>
        <w:rPr>
          <w:rFonts w:ascii="Times New Roman" w:hAnsi="Times New Roman" w:hint="default"/>
        </w:rPr>
        <w:t>衡量指標：特定水土保持區劃定與治理區數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254F1927"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50FB204"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62D1AF8"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B707BEC"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3914303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684AFED"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B5E113C" w14:textId="77777777" w:rsidR="007C0085" w:rsidRDefault="007C0085">
            <w:pPr>
              <w:jc w:val="center"/>
              <w:rPr>
                <w:rFonts w:ascii="Times New Roman" w:hAnsi="Times New Roman" w:hint="default"/>
              </w:rPr>
            </w:pPr>
            <w:r>
              <w:rPr>
                <w:rFonts w:ascii="Times New Roman" w:hAnsi="Times New Roman"/>
              </w:rP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32C7E11F" w14:textId="77777777" w:rsidR="007C0085" w:rsidRDefault="007C0085">
            <w:pPr>
              <w:jc w:val="center"/>
              <w:rPr>
                <w:rFonts w:ascii="Times New Roman" w:hAnsi="Times New Roman" w:hint="default"/>
              </w:rPr>
            </w:pPr>
            <w:r>
              <w:rPr>
                <w:rFonts w:ascii="Times New Roman" w:hAnsi="Times New Roman"/>
              </w:rPr>
              <w:t>7</w:t>
            </w:r>
          </w:p>
        </w:tc>
      </w:tr>
      <w:tr w:rsidR="007C0085" w14:paraId="4062125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68977AE"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2C12AAB"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78EE7DD" w14:textId="77777777" w:rsidR="007C0085" w:rsidRDefault="007C0085">
            <w:pPr>
              <w:jc w:val="center"/>
              <w:rPr>
                <w:rFonts w:ascii="Times New Roman" w:hAnsi="Times New Roman" w:hint="default"/>
              </w:rPr>
            </w:pPr>
            <w:r>
              <w:rPr>
                <w:rFonts w:ascii="Times New Roman" w:hAnsi="Times New Roman"/>
              </w:rPr>
              <w:t>100</w:t>
            </w:r>
          </w:p>
        </w:tc>
      </w:tr>
      <w:tr w:rsidR="007C0085" w14:paraId="59BEEE7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D6602E6"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D89F7F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0FB74DC"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190ACD1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CD0380F"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B035A9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AB6FCBE"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4E6B549B" w14:textId="77777777" w:rsidR="007C0085" w:rsidRDefault="007C0085">
      <w:pPr>
        <w:rPr>
          <w:rFonts w:ascii="Times New Roman" w:hAnsi="Times New Roman" w:hint="default"/>
        </w:rPr>
      </w:pPr>
      <w:r>
        <w:rPr>
          <w:rFonts w:ascii="Times New Roman" w:hAnsi="Times New Roman" w:hint="default"/>
        </w:rPr>
        <w:t>績效衡量暨達成情形分析：</w:t>
      </w:r>
    </w:p>
    <w:p w14:paraId="0699A94F"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本計畫工作旨在調查及選定亟需水土保持處理與維護之地區，藉由「特定水土保持區」之劃定，協助管理機關針對特定水土保持區擬定「長期水土保持計畫」，並結合生態、</w:t>
      </w:r>
      <w:r>
        <w:rPr>
          <w:rFonts w:ascii="Times New Roman" w:hAnsi="Times New Roman" w:hint="default"/>
        </w:rPr>
        <w:lastRenderedPageBreak/>
        <w:t>防災及管理，以整體規劃之方式，進行分期分區整治工作，以維護地區居民生命財產之安全。</w:t>
      </w:r>
    </w:p>
    <w:p w14:paraId="5000FDDC"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計畫期間針對居民異議及反對，需加以協調，並朝社區參與防災推動之方向努力，在達成目標之複雜度及挑戰性均極高。</w:t>
      </w:r>
    </w:p>
    <w:p w14:paraId="5117C9AC"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藉由落實特定水土保持區劃定與治理工作，以保育水土資源、涵養水源、減免災害及保障人民生命財產安全。</w:t>
      </w:r>
    </w:p>
    <w:p w14:paraId="18A0A2C7"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4.96</w:t>
      </w:r>
      <w:r>
        <w:rPr>
          <w:rFonts w:ascii="Times New Roman" w:hAnsi="Times New Roman" w:hint="default"/>
        </w:rPr>
        <w:t>年度計辦理特定水土保持區劃定與治理</w:t>
      </w:r>
      <w:r>
        <w:rPr>
          <w:rFonts w:ascii="Times New Roman" w:hAnsi="Times New Roman" w:hint="default"/>
        </w:rPr>
        <w:t>7</w:t>
      </w:r>
      <w:r>
        <w:rPr>
          <w:rFonts w:ascii="Times New Roman" w:hAnsi="Times New Roman" w:hint="default"/>
        </w:rPr>
        <w:t>區，達成目標。</w:t>
      </w:r>
    </w:p>
    <w:p w14:paraId="65917738" w14:textId="77777777" w:rsidR="007C0085" w:rsidRDefault="007C0085">
      <w:pPr>
        <w:pStyle w:val="Web"/>
        <w:spacing w:after="0" w:afterAutospacing="0"/>
        <w:rPr>
          <w:rFonts w:ascii="Times New Roman" w:hAnsi="Times New Roman" w:hint="default"/>
        </w:rPr>
      </w:pPr>
      <w:r>
        <w:rPr>
          <w:rFonts w:ascii="Times New Roman" w:hAnsi="Times New Roman" w:hint="default"/>
        </w:rPr>
        <w:t>10.</w:t>
      </w:r>
      <w:r>
        <w:rPr>
          <w:rFonts w:ascii="Times New Roman" w:hAnsi="Times New Roman" w:hint="default"/>
        </w:rPr>
        <w:t>衡量指標：物種復育種類數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77531406"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89791C3"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9BFA755"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88311EB"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559E981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9341819"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E8D62E7" w14:textId="77777777" w:rsidR="007C0085" w:rsidRDefault="007C0085">
            <w:pPr>
              <w:jc w:val="center"/>
              <w:rPr>
                <w:rFonts w:ascii="Times New Roman" w:hAnsi="Times New Roman" w:hint="default"/>
              </w:rPr>
            </w:pPr>
            <w:r>
              <w:rPr>
                <w:rFonts w:ascii="Times New Roman" w:hAnsi="Times New Roman"/>
              </w:rP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4118205E" w14:textId="77777777" w:rsidR="007C0085" w:rsidRDefault="007C0085">
            <w:pPr>
              <w:jc w:val="center"/>
              <w:rPr>
                <w:rFonts w:ascii="Times New Roman" w:hAnsi="Times New Roman" w:hint="default"/>
              </w:rPr>
            </w:pPr>
            <w:r>
              <w:rPr>
                <w:rFonts w:ascii="Times New Roman" w:hAnsi="Times New Roman"/>
              </w:rPr>
              <w:t>9</w:t>
            </w:r>
          </w:p>
        </w:tc>
      </w:tr>
      <w:tr w:rsidR="007C0085" w14:paraId="54B1831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03D209D"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4190FB7"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07C8971" w14:textId="77777777" w:rsidR="007C0085" w:rsidRDefault="007C0085">
            <w:pPr>
              <w:jc w:val="center"/>
              <w:rPr>
                <w:rFonts w:ascii="Times New Roman" w:hAnsi="Times New Roman" w:hint="default"/>
              </w:rPr>
            </w:pPr>
            <w:r>
              <w:rPr>
                <w:rFonts w:ascii="Times New Roman" w:hAnsi="Times New Roman"/>
              </w:rPr>
              <w:t>100</w:t>
            </w:r>
          </w:p>
        </w:tc>
      </w:tr>
      <w:tr w:rsidR="007C0085" w14:paraId="0966BCB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8FF4820"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47EB8A3"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C7E03DA"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40BC6E2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5621EA1"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03DED23"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2BF5213"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17D9CFEB" w14:textId="77777777" w:rsidR="007C0085" w:rsidRDefault="007C0085">
      <w:pPr>
        <w:rPr>
          <w:rFonts w:ascii="Times New Roman" w:hAnsi="Times New Roman" w:hint="default"/>
        </w:rPr>
      </w:pPr>
      <w:r>
        <w:rPr>
          <w:rFonts w:ascii="Times New Roman" w:hAnsi="Times New Roman" w:hint="default"/>
        </w:rPr>
        <w:t>績效衡量暨達成情形分析：</w:t>
      </w:r>
    </w:p>
    <w:p w14:paraId="1A0A1B60"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臺灣黃蘗種源保存計畫所採集</w:t>
      </w:r>
      <w:r>
        <w:rPr>
          <w:rFonts w:ascii="Times New Roman" w:hAnsi="Times New Roman" w:hint="default"/>
        </w:rPr>
        <w:t xml:space="preserve"> </w:t>
      </w:r>
      <w:r>
        <w:rPr>
          <w:rFonts w:ascii="Times New Roman" w:hAnsi="Times New Roman" w:hint="default"/>
        </w:rPr>
        <w:t>之種子及插穗所培育出之苗木，目前於六龜苗圃現有培育實生小苗</w:t>
      </w:r>
      <w:r>
        <w:rPr>
          <w:rFonts w:ascii="Times New Roman" w:hAnsi="Times New Roman" w:hint="default"/>
        </w:rPr>
        <w:t>800</w:t>
      </w:r>
      <w:r>
        <w:rPr>
          <w:rFonts w:ascii="Times New Roman" w:hAnsi="Times New Roman" w:hint="default"/>
        </w:rPr>
        <w:t>餘株，另培育採自日本之種源黃蘗小苗</w:t>
      </w:r>
      <w:r>
        <w:rPr>
          <w:rFonts w:ascii="Times New Roman" w:hAnsi="Times New Roman" w:hint="default"/>
        </w:rPr>
        <w:t>400</w:t>
      </w:r>
      <w:r>
        <w:rPr>
          <w:rFonts w:ascii="Times New Roman" w:hAnsi="Times New Roman" w:hint="default"/>
        </w:rPr>
        <w:t>株設置種源及營養系綜合園。所有苗木移至鳳崗山苗圃集中管理及馴化，已達出栽造林標準。</w:t>
      </w:r>
    </w:p>
    <w:p w14:paraId="10C903C6"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台灣紅豆杉成功技術轉移給廠商，技轉費新台幣</w:t>
      </w:r>
      <w:r>
        <w:rPr>
          <w:rFonts w:ascii="Times New Roman" w:hAnsi="Times New Roman" w:hint="default"/>
        </w:rPr>
        <w:t>300</w:t>
      </w:r>
      <w:r>
        <w:rPr>
          <w:rFonts w:ascii="Times New Roman" w:hAnsi="Times New Roman" w:hint="default"/>
        </w:rPr>
        <w:t>萬，廠商已規劃栽培</w:t>
      </w:r>
      <w:r>
        <w:rPr>
          <w:rFonts w:ascii="Times New Roman" w:hAnsi="Times New Roman" w:hint="default"/>
        </w:rPr>
        <w:t>20</w:t>
      </w:r>
      <w:r>
        <w:rPr>
          <w:rFonts w:ascii="Times New Roman" w:hAnsi="Times New Roman" w:hint="default"/>
        </w:rPr>
        <w:t>公頃；台灣油杉利用控制授粉方式培育出</w:t>
      </w:r>
      <w:r>
        <w:rPr>
          <w:rFonts w:ascii="Times New Roman" w:hAnsi="Times New Roman" w:hint="default"/>
        </w:rPr>
        <w:t>3,000</w:t>
      </w:r>
      <w:r>
        <w:rPr>
          <w:rFonts w:ascii="Times New Roman" w:hAnsi="Times New Roman" w:hint="default"/>
        </w:rPr>
        <w:t>株苗木，並移植到軟缽育成大苗後，將交由林務局進行境外復育；檄樹已設立</w:t>
      </w:r>
      <w:r>
        <w:rPr>
          <w:rFonts w:ascii="Times New Roman" w:hAnsi="Times New Roman" w:hint="default"/>
        </w:rPr>
        <w:t>2</w:t>
      </w:r>
      <w:r>
        <w:rPr>
          <w:rFonts w:ascii="Times New Roman" w:hAnsi="Times New Roman" w:hint="default"/>
        </w:rPr>
        <w:t>個營養系園，並找到</w:t>
      </w:r>
      <w:r>
        <w:rPr>
          <w:rFonts w:ascii="Times New Roman" w:hAnsi="Times New Roman" w:hint="default"/>
        </w:rPr>
        <w:t>3</w:t>
      </w:r>
      <w:r>
        <w:rPr>
          <w:rFonts w:ascii="Times New Roman" w:hAnsi="Times New Roman" w:hint="default"/>
        </w:rPr>
        <w:t>個具有降血壓成分（蛇根鹼）的優良品系，正尋求合作廠商推廣栽培；青脆枝設立</w:t>
      </w:r>
      <w:r>
        <w:rPr>
          <w:rFonts w:ascii="Times New Roman" w:hAnsi="Times New Roman" w:hint="default"/>
        </w:rPr>
        <w:t>1</w:t>
      </w:r>
      <w:r>
        <w:rPr>
          <w:rFonts w:ascii="Times New Roman" w:hAnsi="Times New Roman" w:hint="default"/>
        </w:rPr>
        <w:t>個種子園及</w:t>
      </w:r>
      <w:r>
        <w:rPr>
          <w:rFonts w:ascii="Times New Roman" w:hAnsi="Times New Roman" w:hint="default"/>
        </w:rPr>
        <w:t>2</w:t>
      </w:r>
      <w:r>
        <w:rPr>
          <w:rFonts w:ascii="Times New Roman" w:hAnsi="Times New Roman" w:hint="default"/>
        </w:rPr>
        <w:t>栽培區，廠商評估品質佳，正規劃試量產試驗；台灣肖楠設立</w:t>
      </w:r>
      <w:r>
        <w:rPr>
          <w:rFonts w:ascii="Times New Roman" w:hAnsi="Times New Roman" w:hint="default"/>
        </w:rPr>
        <w:t>2</w:t>
      </w:r>
      <w:r>
        <w:rPr>
          <w:rFonts w:ascii="Times New Roman" w:hAnsi="Times New Roman" w:hint="default"/>
        </w:rPr>
        <w:t>個種子園，利用激勃素</w:t>
      </w:r>
      <w:r>
        <w:rPr>
          <w:rFonts w:ascii="Times New Roman" w:hAnsi="Times New Roman" w:hint="default"/>
        </w:rPr>
        <w:t>(gibberellins, GAs)</w:t>
      </w:r>
      <w:r>
        <w:rPr>
          <w:rFonts w:ascii="Times New Roman" w:hAnsi="Times New Roman" w:hint="default"/>
        </w:rPr>
        <w:t>處理每年約可生產</w:t>
      </w:r>
      <w:r>
        <w:rPr>
          <w:rFonts w:ascii="Times New Roman" w:hAnsi="Times New Roman" w:hint="default"/>
        </w:rPr>
        <w:t>100,000</w:t>
      </w:r>
      <w:r>
        <w:rPr>
          <w:rFonts w:ascii="Times New Roman" w:hAnsi="Times New Roman" w:hint="default"/>
        </w:rPr>
        <w:t>顆種子。</w:t>
      </w:r>
    </w:p>
    <w:p w14:paraId="0AA28AD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台灣白魚族群數量的急速降低，而成瀕危物種。為避免台灣白魚的絕種，擬應用生態工法改善其棲息地，並發展人工繁殖技術，以增加其族群數量。完成「砌石帶工」及拋石工各</w:t>
      </w:r>
      <w:r>
        <w:rPr>
          <w:rFonts w:ascii="Times New Roman" w:hAnsi="Times New Roman" w:hint="default"/>
        </w:rPr>
        <w:t>1</w:t>
      </w:r>
      <w:r>
        <w:rPr>
          <w:rFonts w:ascii="Times New Roman" w:hAnsi="Times New Roman" w:hint="default"/>
        </w:rPr>
        <w:t>處，營造多樣化之棲地環境，並培育台灣白魚</w:t>
      </w:r>
      <w:r>
        <w:rPr>
          <w:rFonts w:ascii="Times New Roman" w:hAnsi="Times New Roman" w:hint="default"/>
        </w:rPr>
        <w:t>3</w:t>
      </w:r>
      <w:r>
        <w:rPr>
          <w:rFonts w:ascii="Times New Roman" w:hAnsi="Times New Roman" w:hint="default"/>
        </w:rPr>
        <w:t>公分長的仔稚魚</w:t>
      </w:r>
      <w:r>
        <w:rPr>
          <w:rFonts w:ascii="Times New Roman" w:hAnsi="Times New Roman" w:hint="default"/>
        </w:rPr>
        <w:t>2050</w:t>
      </w:r>
      <w:r>
        <w:rPr>
          <w:rFonts w:ascii="Times New Roman" w:hAnsi="Times New Roman" w:hint="default"/>
        </w:rPr>
        <w:t>尾。</w:t>
      </w:r>
    </w:p>
    <w:p w14:paraId="18B60226"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4.</w:t>
      </w:r>
      <w:r>
        <w:rPr>
          <w:rFonts w:ascii="Times New Roman" w:hAnsi="Times New Roman" w:hint="default"/>
        </w:rPr>
        <w:t>田蔥已蒐集台灣</w:t>
      </w:r>
      <w:r>
        <w:rPr>
          <w:rFonts w:ascii="Times New Roman" w:hAnsi="Times New Roman" w:hint="default"/>
        </w:rPr>
        <w:t>10</w:t>
      </w:r>
      <w:r>
        <w:rPr>
          <w:rFonts w:ascii="Times New Roman" w:hAnsi="Times New Roman" w:hint="default"/>
        </w:rPr>
        <w:t>個族群種原，並培育</w:t>
      </w:r>
      <w:r>
        <w:rPr>
          <w:rFonts w:ascii="Times New Roman" w:hAnsi="Times New Roman" w:hint="default"/>
        </w:rPr>
        <w:t>3,000</w:t>
      </w:r>
      <w:r>
        <w:rPr>
          <w:rFonts w:ascii="Times New Roman" w:hAnsi="Times New Roman" w:hint="default"/>
        </w:rPr>
        <w:t>株供</w:t>
      </w:r>
      <w:r>
        <w:rPr>
          <w:rFonts w:ascii="Times New Roman" w:hAnsi="Times New Roman" w:hint="default"/>
        </w:rPr>
        <w:t>14</w:t>
      </w:r>
      <w:r>
        <w:rPr>
          <w:rFonts w:ascii="Times New Roman" w:hAnsi="Times New Roman" w:hint="default"/>
        </w:rPr>
        <w:t>個學校及社區推廣復育之用。</w:t>
      </w:r>
    </w:p>
    <w:p w14:paraId="197D38AF"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5.</w:t>
      </w:r>
      <w:r>
        <w:rPr>
          <w:rFonts w:ascii="Times New Roman" w:hAnsi="Times New Roman" w:hint="default"/>
        </w:rPr>
        <w:t>蓴菜已蒐集台灣現存</w:t>
      </w:r>
      <w:r>
        <w:rPr>
          <w:rFonts w:ascii="Times New Roman" w:hAnsi="Times New Roman" w:hint="default"/>
        </w:rPr>
        <w:t>2</w:t>
      </w:r>
      <w:r>
        <w:rPr>
          <w:rFonts w:ascii="Times New Roman" w:hAnsi="Times New Roman" w:hint="default"/>
        </w:rPr>
        <w:t>個族群種原，除積極保存種原，已培育</w:t>
      </w:r>
      <w:r>
        <w:rPr>
          <w:rFonts w:ascii="Times New Roman" w:hAnsi="Times New Roman" w:hint="default"/>
        </w:rPr>
        <w:t>1,000</w:t>
      </w:r>
      <w:r>
        <w:rPr>
          <w:rFonts w:ascii="Times New Roman" w:hAnsi="Times New Roman" w:hint="default"/>
        </w:rPr>
        <w:t>株供推廣水生蔬菜及園藝植物之用。</w:t>
      </w:r>
    </w:p>
    <w:p w14:paraId="73F452FC"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6.</w:t>
      </w:r>
      <w:r>
        <w:rPr>
          <w:rFonts w:ascii="Times New Roman" w:hAnsi="Times New Roman" w:hint="default"/>
        </w:rPr>
        <w:t>以上總計物種復育種類數</w:t>
      </w:r>
      <w:r>
        <w:rPr>
          <w:rFonts w:ascii="Times New Roman" w:hAnsi="Times New Roman" w:hint="default"/>
        </w:rPr>
        <w:t>9</w:t>
      </w:r>
      <w:r>
        <w:rPr>
          <w:rFonts w:ascii="Times New Roman" w:hAnsi="Times New Roman" w:hint="default"/>
        </w:rPr>
        <w:t>種，達成目標值。</w:t>
      </w:r>
    </w:p>
    <w:p w14:paraId="7F207D56" w14:textId="77777777" w:rsidR="007C0085" w:rsidRDefault="007C0085">
      <w:pPr>
        <w:pStyle w:val="Web"/>
        <w:rPr>
          <w:rFonts w:ascii="Times New Roman" w:hAnsi="Times New Roman" w:hint="default"/>
        </w:rPr>
      </w:pPr>
      <w:r>
        <w:rPr>
          <w:rFonts w:ascii="Times New Roman" w:hAnsi="Times New Roman" w:hint="default"/>
        </w:rPr>
        <w:t>（五）績效目標：加強農業綜合發展，增進農漁民福祉</w:t>
      </w:r>
      <w:r>
        <w:rPr>
          <w:rFonts w:ascii="Times New Roman" w:hAnsi="Times New Roman" w:hint="default"/>
        </w:rPr>
        <w:t>(9%)</w:t>
      </w:r>
    </w:p>
    <w:p w14:paraId="1C754CBF" w14:textId="77777777" w:rsidR="007C0085" w:rsidRDefault="007C0085">
      <w:pPr>
        <w:pStyle w:val="Web"/>
        <w:spacing w:after="0" w:afterAutospacing="0"/>
        <w:rPr>
          <w:rFonts w:ascii="Times New Roman" w:hAnsi="Times New Roman" w:hint="default"/>
        </w:rPr>
      </w:pPr>
      <w:r>
        <w:rPr>
          <w:rFonts w:ascii="Times New Roman" w:hAnsi="Times New Roman" w:hint="default"/>
        </w:rPr>
        <w:t>1.</w:t>
      </w:r>
      <w:r>
        <w:rPr>
          <w:rFonts w:ascii="Times New Roman" w:hAnsi="Times New Roman" w:hint="default"/>
        </w:rPr>
        <w:t>衡量指標：農業教育訓練參訓者之滿意度</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22E94373"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B0E02A4"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38843D1"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D9E7487"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5A754C3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9CD5589"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55762E8" w14:textId="77777777" w:rsidR="007C0085" w:rsidRDefault="007C0085">
            <w:pPr>
              <w:jc w:val="center"/>
              <w:rPr>
                <w:rFonts w:ascii="Times New Roman" w:hAnsi="Times New Roman" w:hint="default"/>
              </w:rPr>
            </w:pPr>
            <w:r>
              <w:rPr>
                <w:rFonts w:ascii="Times New Roman" w:hAnsi="Times New Roman"/>
              </w:rPr>
              <w:t>80</w:t>
            </w:r>
          </w:p>
        </w:tc>
        <w:tc>
          <w:tcPr>
            <w:tcW w:w="0" w:type="auto"/>
            <w:tcBorders>
              <w:top w:val="outset" w:sz="6" w:space="0" w:color="111111"/>
              <w:left w:val="outset" w:sz="6" w:space="0" w:color="111111"/>
              <w:bottom w:val="outset" w:sz="6" w:space="0" w:color="111111"/>
              <w:right w:val="outset" w:sz="6" w:space="0" w:color="111111"/>
            </w:tcBorders>
            <w:vAlign w:val="center"/>
          </w:tcPr>
          <w:p w14:paraId="047A149C" w14:textId="77777777" w:rsidR="007C0085" w:rsidRDefault="007C0085">
            <w:pPr>
              <w:jc w:val="center"/>
              <w:rPr>
                <w:rFonts w:ascii="Times New Roman" w:hAnsi="Times New Roman" w:hint="default"/>
              </w:rPr>
            </w:pPr>
            <w:r>
              <w:rPr>
                <w:rFonts w:ascii="Times New Roman" w:hAnsi="Times New Roman"/>
              </w:rPr>
              <w:t>84</w:t>
            </w:r>
          </w:p>
        </w:tc>
      </w:tr>
      <w:tr w:rsidR="007C0085" w14:paraId="3A72CC0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0FA700A"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2A90C19"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A41D41B" w14:textId="77777777" w:rsidR="007C0085" w:rsidRDefault="007C0085">
            <w:pPr>
              <w:jc w:val="center"/>
              <w:rPr>
                <w:rFonts w:ascii="Times New Roman" w:hAnsi="Times New Roman" w:hint="default"/>
              </w:rPr>
            </w:pPr>
            <w:r>
              <w:rPr>
                <w:rFonts w:ascii="Times New Roman" w:hAnsi="Times New Roman"/>
              </w:rPr>
              <w:t>100</w:t>
            </w:r>
          </w:p>
        </w:tc>
      </w:tr>
      <w:tr w:rsidR="007C0085" w14:paraId="663EB8B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10B0110"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E34A3B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478B82F"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669F931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F4135ED" w14:textId="77777777" w:rsidR="007C0085" w:rsidRDefault="007C0085">
            <w:pPr>
              <w:jc w:val="center"/>
              <w:rPr>
                <w:rFonts w:ascii="Times New Roman" w:hAnsi="Times New Roman" w:hint="default"/>
              </w:rPr>
            </w:pPr>
            <w:r>
              <w:rPr>
                <w:rFonts w:ascii="Times New Roman" w:hAnsi="Times New Roman"/>
              </w:rPr>
              <w:lastRenderedPageBreak/>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3BE78B9"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D2A30D1"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12DA0EE1" w14:textId="77777777" w:rsidR="007C0085" w:rsidRDefault="007C0085">
      <w:pPr>
        <w:rPr>
          <w:rFonts w:ascii="Times New Roman" w:hAnsi="Times New Roman" w:hint="default"/>
        </w:rPr>
      </w:pPr>
      <w:r>
        <w:rPr>
          <w:rFonts w:ascii="Times New Roman" w:hAnsi="Times New Roman" w:hint="default"/>
        </w:rPr>
        <w:t>績效衡量暨達成情形分析：</w:t>
      </w:r>
    </w:p>
    <w:p w14:paraId="52799272"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因應農業經營</w:t>
      </w:r>
      <w:r>
        <w:rPr>
          <w:rFonts w:ascii="Times New Roman" w:hAnsi="Times New Roman" w:hint="default"/>
        </w:rPr>
        <w:t>e</w:t>
      </w:r>
      <w:r>
        <w:rPr>
          <w:rFonts w:ascii="Times New Roman" w:hAnsi="Times New Roman" w:hint="default"/>
        </w:rPr>
        <w:t>世代的來臨，減少農民數位落差，提升農民學習農業知識之廣度，辦理農民網路技能訓練班，完成辦理農民網路技能訓練</w:t>
      </w:r>
      <w:r>
        <w:rPr>
          <w:rFonts w:ascii="Times New Roman" w:hAnsi="Times New Roman" w:hint="default"/>
        </w:rPr>
        <w:t>226</w:t>
      </w:r>
      <w:r>
        <w:rPr>
          <w:rFonts w:ascii="Times New Roman" w:hAnsi="Times New Roman" w:hint="default"/>
        </w:rPr>
        <w:t>班，培訓</w:t>
      </w:r>
      <w:r>
        <w:rPr>
          <w:rFonts w:ascii="Times New Roman" w:hAnsi="Times New Roman" w:hint="default"/>
        </w:rPr>
        <w:t>5,222</w:t>
      </w:r>
      <w:r>
        <w:rPr>
          <w:rFonts w:ascii="Times New Roman" w:hAnsi="Times New Roman" w:hint="default"/>
        </w:rPr>
        <w:t>位農民，訓練滿意度為</w:t>
      </w:r>
      <w:r>
        <w:rPr>
          <w:rFonts w:ascii="Times New Roman" w:hAnsi="Times New Roman" w:hint="default"/>
        </w:rPr>
        <w:t>98</w:t>
      </w:r>
      <w:r>
        <w:rPr>
          <w:rFonts w:ascii="Times New Roman" w:hAnsi="Times New Roman" w:hint="default"/>
        </w:rPr>
        <w:t>％以上。</w:t>
      </w:r>
    </w:p>
    <w:p w14:paraId="1CF40EE9"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為與時俱進，精進工作職能，規劃辦理多項提升農會推廣人員技能及配合工作所需專業知識等相關訓練</w:t>
      </w:r>
      <w:r>
        <w:rPr>
          <w:rFonts w:ascii="Times New Roman" w:hAnsi="Times New Roman" w:hint="default"/>
        </w:rPr>
        <w:t>30</w:t>
      </w:r>
      <w:r>
        <w:rPr>
          <w:rFonts w:ascii="Times New Roman" w:hAnsi="Times New Roman" w:hint="default"/>
        </w:rPr>
        <w:t>班，培訓</w:t>
      </w:r>
      <w:r>
        <w:rPr>
          <w:rFonts w:ascii="Times New Roman" w:hAnsi="Times New Roman" w:hint="default"/>
        </w:rPr>
        <w:t>1,375</w:t>
      </w:r>
      <w:r>
        <w:rPr>
          <w:rFonts w:ascii="Times New Roman" w:hAnsi="Times New Roman" w:hint="default"/>
        </w:rPr>
        <w:t>人，訓練滿意度為</w:t>
      </w:r>
      <w:r>
        <w:rPr>
          <w:rFonts w:ascii="Times New Roman" w:hAnsi="Times New Roman" w:hint="default"/>
        </w:rPr>
        <w:t>90</w:t>
      </w:r>
      <w:r>
        <w:rPr>
          <w:rFonts w:ascii="Times New Roman" w:hAnsi="Times New Roman" w:hint="default"/>
        </w:rPr>
        <w:t>％以上。</w:t>
      </w:r>
    </w:p>
    <w:p w14:paraId="59ECBEE9"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農漁民第二專長訓練，補助</w:t>
      </w:r>
      <w:r>
        <w:rPr>
          <w:rFonts w:ascii="Times New Roman" w:hAnsi="Times New Roman" w:hint="default"/>
        </w:rPr>
        <w:t>16</w:t>
      </w:r>
      <w:r>
        <w:rPr>
          <w:rFonts w:ascii="Times New Roman" w:hAnsi="Times New Roman" w:hint="default"/>
        </w:rPr>
        <w:t>縣市辦理，包括地方小吃班、中餐烹調班、西式餐飲班、飲料調配班、調酒班、食品烘焙班、點心食品班等</w:t>
      </w:r>
      <w:r>
        <w:rPr>
          <w:rFonts w:ascii="Times New Roman" w:hAnsi="Times New Roman" w:hint="default"/>
        </w:rPr>
        <w:t>89</w:t>
      </w:r>
      <w:r>
        <w:rPr>
          <w:rFonts w:ascii="Times New Roman" w:hAnsi="Times New Roman" w:hint="default"/>
        </w:rPr>
        <w:t>班，參訓人數</w:t>
      </w:r>
      <w:r>
        <w:rPr>
          <w:rFonts w:ascii="Times New Roman" w:hAnsi="Times New Roman" w:hint="default"/>
        </w:rPr>
        <w:t>2,670</w:t>
      </w:r>
      <w:r>
        <w:rPr>
          <w:rFonts w:ascii="Times New Roman" w:hAnsi="Times New Roman" w:hint="default"/>
        </w:rPr>
        <w:t>人，訓練滿意度為</w:t>
      </w:r>
      <w:r>
        <w:rPr>
          <w:rFonts w:ascii="Times New Roman" w:hAnsi="Times New Roman" w:hint="default"/>
        </w:rPr>
        <w:t>90.96</w:t>
      </w:r>
      <w:r>
        <w:rPr>
          <w:rFonts w:ascii="Times New Roman" w:hAnsi="Times New Roman" w:hint="default"/>
        </w:rPr>
        <w:t>％。為鼓勵取得技術士職業證照，以協助農漁民離農轉業，計</w:t>
      </w:r>
      <w:r>
        <w:rPr>
          <w:rFonts w:ascii="Times New Roman" w:hAnsi="Times New Roman" w:hint="default"/>
        </w:rPr>
        <w:t>860</w:t>
      </w:r>
      <w:r>
        <w:rPr>
          <w:rFonts w:ascii="Times New Roman" w:hAnsi="Times New Roman" w:hint="default"/>
        </w:rPr>
        <w:t>人取得丙級技術。本項計畫之執行甚具複雜度及挑戰性。</w:t>
      </w:r>
    </w:p>
    <w:p w14:paraId="6A64C84F"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4.</w:t>
      </w:r>
      <w:r>
        <w:rPr>
          <w:rFonts w:ascii="Times New Roman" w:hAnsi="Times New Roman" w:hint="default"/>
        </w:rPr>
        <w:t>為瞭解農民農業專業訓練辦理成效及農民意見，</w:t>
      </w:r>
      <w:r>
        <w:rPr>
          <w:rFonts w:ascii="Times New Roman" w:hAnsi="Times New Roman" w:hint="default"/>
        </w:rPr>
        <w:t>96</w:t>
      </w:r>
      <w:r>
        <w:rPr>
          <w:rFonts w:ascii="Times New Roman" w:hAnsi="Times New Roman" w:hint="default"/>
        </w:rPr>
        <w:t>年度各班別均安排結訓檢討，並以無記名方式調查學員意見，瞭解學員對課程、設備、教材、生活輔導等意見，在整體滿意度方面大部分之學員均表示滿意，滿意度平均</w:t>
      </w:r>
      <w:r>
        <w:rPr>
          <w:rFonts w:ascii="Times New Roman" w:hAnsi="Times New Roman" w:hint="default"/>
        </w:rPr>
        <w:t>90%</w:t>
      </w:r>
      <w:r>
        <w:rPr>
          <w:rFonts w:ascii="Times New Roman" w:hAnsi="Times New Roman" w:hint="default"/>
        </w:rPr>
        <w:t>。</w:t>
      </w:r>
    </w:p>
    <w:p w14:paraId="37656C78"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5.</w:t>
      </w:r>
      <w:r>
        <w:rPr>
          <w:rFonts w:ascii="Times New Roman" w:hAnsi="Times New Roman" w:hint="default"/>
        </w:rPr>
        <w:t>辦理漁業推廣工作人員教育訓練，其中漁事、家政、四健各</w:t>
      </w:r>
      <w:r>
        <w:rPr>
          <w:rFonts w:ascii="Times New Roman" w:hAnsi="Times New Roman" w:hint="default"/>
        </w:rPr>
        <w:t>1</w:t>
      </w:r>
      <w:r>
        <w:rPr>
          <w:rFonts w:ascii="Times New Roman" w:hAnsi="Times New Roman" w:hint="default"/>
        </w:rPr>
        <w:t>班，合計</w:t>
      </w:r>
      <w:r>
        <w:rPr>
          <w:rFonts w:ascii="Times New Roman" w:hAnsi="Times New Roman" w:hint="default"/>
        </w:rPr>
        <w:t>3</w:t>
      </w:r>
      <w:r>
        <w:rPr>
          <w:rFonts w:ascii="Times New Roman" w:hAnsi="Times New Roman" w:hint="default"/>
        </w:rPr>
        <w:t>班，參訓人員</w:t>
      </w:r>
      <w:r>
        <w:rPr>
          <w:rFonts w:ascii="Times New Roman" w:hAnsi="Times New Roman" w:hint="default"/>
        </w:rPr>
        <w:t>165</w:t>
      </w:r>
      <w:r>
        <w:rPr>
          <w:rFonts w:ascii="Times New Roman" w:hAnsi="Times New Roman" w:hint="default"/>
        </w:rPr>
        <w:t>人，學員對課程表示滿意者有</w:t>
      </w:r>
      <w:r>
        <w:rPr>
          <w:rFonts w:ascii="Times New Roman" w:hAnsi="Times New Roman" w:hint="default"/>
        </w:rPr>
        <w:t>130</w:t>
      </w:r>
      <w:r>
        <w:rPr>
          <w:rFonts w:ascii="Times New Roman" w:hAnsi="Times New Roman" w:hint="default"/>
        </w:rPr>
        <w:t>人，滿意度</w:t>
      </w:r>
      <w:r>
        <w:rPr>
          <w:rFonts w:ascii="Times New Roman" w:hAnsi="Times New Roman" w:hint="default"/>
        </w:rPr>
        <w:t>78.8%</w:t>
      </w:r>
      <w:r>
        <w:rPr>
          <w:rFonts w:ascii="Times New Roman" w:hAnsi="Times New Roman" w:hint="default"/>
        </w:rPr>
        <w:t>。</w:t>
      </w:r>
      <w:r>
        <w:rPr>
          <w:rFonts w:ascii="Times New Roman" w:hAnsi="Times New Roman" w:hint="default"/>
        </w:rPr>
        <w:t>96</w:t>
      </w:r>
      <w:r>
        <w:rPr>
          <w:rFonts w:ascii="Times New Roman" w:hAnsi="Times New Roman" w:hint="default"/>
        </w:rPr>
        <w:t>年輔導漁村婦女</w:t>
      </w:r>
      <w:r>
        <w:rPr>
          <w:rFonts w:ascii="Times New Roman" w:hAnsi="Times New Roman" w:hint="default"/>
        </w:rPr>
        <w:t>17</w:t>
      </w:r>
      <w:r>
        <w:rPr>
          <w:rFonts w:ascii="Times New Roman" w:hAnsi="Times New Roman" w:hint="default"/>
        </w:rPr>
        <w:t>位考取中餐丙級證照。同時琉球等</w:t>
      </w:r>
      <w:r>
        <w:rPr>
          <w:rFonts w:ascii="Times New Roman" w:hAnsi="Times New Roman" w:hint="default"/>
        </w:rPr>
        <w:t>5</w:t>
      </w:r>
      <w:r>
        <w:rPr>
          <w:rFonts w:ascii="Times New Roman" w:hAnsi="Times New Roman" w:hint="default"/>
        </w:rPr>
        <w:t>個區漁會辦理漁村外籍新娘及子女教育，約</w:t>
      </w:r>
      <w:r>
        <w:rPr>
          <w:rFonts w:ascii="Times New Roman" w:hAnsi="Times New Roman" w:hint="default"/>
        </w:rPr>
        <w:t>100</w:t>
      </w:r>
      <w:r>
        <w:rPr>
          <w:rFonts w:ascii="Times New Roman" w:hAnsi="Times New Roman" w:hint="default"/>
        </w:rPr>
        <w:t>人參與，學員獲益良多。</w:t>
      </w:r>
    </w:p>
    <w:p w14:paraId="48FF1567" w14:textId="77777777" w:rsidR="007C0085" w:rsidRDefault="007C0085">
      <w:pPr>
        <w:pStyle w:val="Web"/>
        <w:spacing w:after="0" w:afterAutospacing="0"/>
        <w:rPr>
          <w:rFonts w:ascii="Times New Roman" w:hAnsi="Times New Roman" w:hint="default"/>
        </w:rPr>
      </w:pPr>
      <w:r>
        <w:rPr>
          <w:rFonts w:ascii="Times New Roman" w:hAnsi="Times New Roman" w:hint="default"/>
        </w:rPr>
        <w:t>2.</w:t>
      </w:r>
      <w:r>
        <w:rPr>
          <w:rFonts w:ascii="Times New Roman" w:hAnsi="Times New Roman" w:hint="default"/>
        </w:rPr>
        <w:t>衡量指標：漁船員經訓練且獲頒結業證書之人數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054789B2"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CE4FA23"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75D1C3A"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A10E5AA"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306A53B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47A2A76"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DBBBE90" w14:textId="77777777" w:rsidR="007C0085" w:rsidRDefault="007C0085">
            <w:pPr>
              <w:jc w:val="center"/>
              <w:rPr>
                <w:rFonts w:ascii="Times New Roman" w:hAnsi="Times New Roman" w:hint="default"/>
              </w:rPr>
            </w:pPr>
            <w:r>
              <w:rPr>
                <w:rFonts w:ascii="Times New Roman" w:hAnsi="Times New Roman"/>
              </w:rPr>
              <w:t>5500</w:t>
            </w:r>
          </w:p>
        </w:tc>
        <w:tc>
          <w:tcPr>
            <w:tcW w:w="0" w:type="auto"/>
            <w:tcBorders>
              <w:top w:val="outset" w:sz="6" w:space="0" w:color="111111"/>
              <w:left w:val="outset" w:sz="6" w:space="0" w:color="111111"/>
              <w:bottom w:val="outset" w:sz="6" w:space="0" w:color="111111"/>
              <w:right w:val="outset" w:sz="6" w:space="0" w:color="111111"/>
            </w:tcBorders>
            <w:vAlign w:val="center"/>
          </w:tcPr>
          <w:p w14:paraId="268AA861" w14:textId="77777777" w:rsidR="007C0085" w:rsidRDefault="007C0085">
            <w:pPr>
              <w:jc w:val="center"/>
              <w:rPr>
                <w:rFonts w:ascii="Times New Roman" w:hAnsi="Times New Roman" w:hint="default"/>
              </w:rPr>
            </w:pPr>
            <w:r>
              <w:rPr>
                <w:rFonts w:ascii="Times New Roman" w:hAnsi="Times New Roman"/>
              </w:rPr>
              <w:t>6100</w:t>
            </w:r>
          </w:p>
        </w:tc>
      </w:tr>
      <w:tr w:rsidR="007C0085" w14:paraId="30C72AC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A19D849"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C8B55B1"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86333CE" w14:textId="77777777" w:rsidR="007C0085" w:rsidRDefault="007C0085">
            <w:pPr>
              <w:jc w:val="center"/>
              <w:rPr>
                <w:rFonts w:ascii="Times New Roman" w:hAnsi="Times New Roman" w:hint="default"/>
              </w:rPr>
            </w:pPr>
            <w:r>
              <w:rPr>
                <w:rFonts w:ascii="Times New Roman" w:hAnsi="Times New Roman"/>
              </w:rPr>
              <w:t>100</w:t>
            </w:r>
          </w:p>
        </w:tc>
      </w:tr>
      <w:tr w:rsidR="007C0085" w14:paraId="68732E0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3C0A599"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09DDD35"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33C3968"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4BE77E3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5BAE937"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E91AED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5EC0E2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0AE165CA" w14:textId="77777777" w:rsidR="007C0085" w:rsidRDefault="007C0085">
      <w:pPr>
        <w:rPr>
          <w:rFonts w:ascii="Times New Roman" w:hAnsi="Times New Roman" w:hint="default"/>
        </w:rPr>
      </w:pPr>
      <w:r>
        <w:rPr>
          <w:rFonts w:ascii="Times New Roman" w:hAnsi="Times New Roman" w:hint="default"/>
        </w:rPr>
        <w:t>績效衡量暨達成情形分析：</w:t>
      </w:r>
    </w:p>
    <w:p w14:paraId="040AA225" w14:textId="77777777" w:rsidR="007C0085" w:rsidRDefault="007C0085">
      <w:pPr>
        <w:jc w:val="both"/>
        <w:rPr>
          <w:rFonts w:ascii="Times New Roman" w:hAnsi="Times New Roman" w:hint="default"/>
        </w:rPr>
      </w:pPr>
      <w:r>
        <w:rPr>
          <w:rFonts w:ascii="Times New Roman" w:hAnsi="Times New Roman" w:hint="default"/>
        </w:rPr>
        <w:t>1.96</w:t>
      </w:r>
      <w:r>
        <w:rPr>
          <w:rFonts w:ascii="Times New Roman" w:hAnsi="Times New Roman" w:hint="default"/>
        </w:rPr>
        <w:t>年度訓練成果計</w:t>
      </w:r>
      <w:r>
        <w:rPr>
          <w:rFonts w:ascii="Times New Roman" w:hAnsi="Times New Roman" w:hint="default"/>
        </w:rPr>
        <w:t>8,376</w:t>
      </w:r>
      <w:r>
        <w:rPr>
          <w:rFonts w:ascii="Times New Roman" w:hAnsi="Times New Roman" w:hint="default"/>
        </w:rPr>
        <w:t>人獲頒結業證書，超越目標，其中辦理漁航、輪機、電信等幹部訓練班次，獲頒結業證書人數達</w:t>
      </w:r>
      <w:r>
        <w:rPr>
          <w:rFonts w:ascii="Times New Roman" w:hAnsi="Times New Roman" w:hint="default"/>
        </w:rPr>
        <w:t>841</w:t>
      </w:r>
      <w:r>
        <w:rPr>
          <w:rFonts w:ascii="Times New Roman" w:hAnsi="Times New Roman" w:hint="default"/>
        </w:rPr>
        <w:t>人。辦理漁船</w:t>
      </w:r>
      <w:r>
        <w:rPr>
          <w:rFonts w:ascii="Times New Roman" w:hAnsi="Times New Roman" w:hint="default"/>
        </w:rPr>
        <w:t>(</w:t>
      </w:r>
      <w:r>
        <w:rPr>
          <w:rFonts w:ascii="Times New Roman" w:hAnsi="Times New Roman" w:hint="default"/>
        </w:rPr>
        <w:t>含小船筏</w:t>
      </w:r>
      <w:r>
        <w:rPr>
          <w:rFonts w:ascii="Times New Roman" w:hAnsi="Times New Roman" w:hint="default"/>
        </w:rPr>
        <w:t>)</w:t>
      </w:r>
      <w:r>
        <w:rPr>
          <w:rFonts w:ascii="Times New Roman" w:hAnsi="Times New Roman" w:hint="default"/>
        </w:rPr>
        <w:t>船員基本安全訓練班，獲頒結業證書人數達</w:t>
      </w:r>
      <w:r>
        <w:rPr>
          <w:rFonts w:ascii="Times New Roman" w:hAnsi="Times New Roman" w:hint="default"/>
        </w:rPr>
        <w:t>4,140</w:t>
      </w:r>
      <w:r>
        <w:rPr>
          <w:rFonts w:ascii="Times New Roman" w:hAnsi="Times New Roman" w:hint="default"/>
        </w:rPr>
        <w:t>人。委託</w:t>
      </w:r>
      <w:r>
        <w:rPr>
          <w:rFonts w:ascii="Times New Roman" w:hAnsi="Times New Roman" w:hint="default"/>
        </w:rPr>
        <w:t>7</w:t>
      </w:r>
      <w:r>
        <w:rPr>
          <w:rFonts w:ascii="Times New Roman" w:hAnsi="Times New Roman" w:hint="default"/>
        </w:rPr>
        <w:t>所海事學校辦理漁民訓練，獲頒結業證書人數達</w:t>
      </w:r>
      <w:r>
        <w:rPr>
          <w:rFonts w:ascii="Times New Roman" w:hAnsi="Times New Roman" w:hint="default"/>
        </w:rPr>
        <w:t>3,395</w:t>
      </w:r>
      <w:r>
        <w:rPr>
          <w:rFonts w:ascii="Times New Roman" w:hAnsi="Times New Roman" w:hint="default"/>
        </w:rPr>
        <w:t>人。</w:t>
      </w:r>
    </w:p>
    <w:p w14:paraId="26FB1BEB"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各訓練職類開班資訊透過雜誌廣告、印製海報等廣為宣導，且為提升教學效果，積極更新訓練設備、編修教材、充實軟硬體教學設施、教室電腦化及設備維護、學員生活輔導及衛生管理，均甚具複雜度。另為因應本會漁業署南遷，借用國立高雄海洋科技大學繼續辦理漁船幹部船員訓練，須重新設置訓練設備及規劃學員住宿、交通等事項，並加強宣導開班相關事宜，增加訓練之複雜性。</w:t>
      </w:r>
    </w:p>
    <w:p w14:paraId="0A6ABBE0"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幹部船員來源非水產院校學生，大多數為學習能力較弱之國中、小學畢業，要藉訓練提升職業能力，使其能適任三大洋海上作業，為我國漁業發展貢獻心力，實屬不易，訓練教學設計更需用心與耐心，訓練過程具挑戰性。</w:t>
      </w:r>
    </w:p>
    <w:p w14:paraId="3BB62803"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lastRenderedPageBreak/>
        <w:t>4.</w:t>
      </w:r>
      <w:r>
        <w:rPr>
          <w:rFonts w:ascii="Times New Roman" w:hAnsi="Times New Roman" w:hint="default"/>
        </w:rPr>
        <w:t>本會漁業署為服務偏遠地區漁民，除派員至金門等離島地區辦理訓練外，並積極規劃委託當地或附近之海事水產職校辦理沿近海漁船船員訓練，提供漁民就近便捷之訓練機會，嘉惠偏遠地區漁民。委辦計畫須符採購法規範，辦理廠商評選等公開招標作業，並須依計畫嚴予審查，除對委辦機構進行評鑑及督導考核教學情形外，並提供訓練設備及協助委託機構培育訓練師資，以擴大委託學校訓練容量及提升訓練品質，目標甚具複雜度及挑戰性。</w:t>
      </w:r>
    </w:p>
    <w:p w14:paraId="5629D84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5.96</w:t>
      </w:r>
      <w:r>
        <w:rPr>
          <w:rFonts w:ascii="Times New Roman" w:hAnsi="Times New Roman" w:hint="default"/>
        </w:rPr>
        <w:t>年度分別至金門地區及馬祖地區辦理小型漁船</w:t>
      </w:r>
      <w:r>
        <w:rPr>
          <w:rFonts w:ascii="Times New Roman" w:hAnsi="Times New Roman" w:hint="default"/>
        </w:rPr>
        <w:t>(</w:t>
      </w:r>
      <w:r>
        <w:rPr>
          <w:rFonts w:ascii="Times New Roman" w:hAnsi="Times New Roman" w:hint="default"/>
        </w:rPr>
        <w:t>筏</w:t>
      </w:r>
      <w:r>
        <w:rPr>
          <w:rFonts w:ascii="Times New Roman" w:hAnsi="Times New Roman" w:hint="default"/>
        </w:rPr>
        <w:t>)</w:t>
      </w:r>
      <w:r>
        <w:rPr>
          <w:rFonts w:ascii="Times New Roman" w:hAnsi="Times New Roman" w:hint="default"/>
        </w:rPr>
        <w:t>船員基本安全訓練，共計</w:t>
      </w:r>
      <w:r>
        <w:rPr>
          <w:rFonts w:ascii="Times New Roman" w:hAnsi="Times New Roman" w:hint="default"/>
        </w:rPr>
        <w:t>290</w:t>
      </w:r>
      <w:r>
        <w:rPr>
          <w:rFonts w:ascii="Times New Roman" w:hAnsi="Times New Roman" w:hint="default"/>
        </w:rPr>
        <w:t>人參訓，獲金門區漁會及馬祖區漁會感謝函各乙紙。委託</w:t>
      </w:r>
      <w:r>
        <w:rPr>
          <w:rFonts w:ascii="Times New Roman" w:hAnsi="Times New Roman" w:hint="default"/>
        </w:rPr>
        <w:t>7</w:t>
      </w:r>
      <w:r>
        <w:rPr>
          <w:rFonts w:ascii="Times New Roman" w:hAnsi="Times New Roman" w:hint="default"/>
        </w:rPr>
        <w:t>所海事水產職校辦理台灣北部</w:t>
      </w:r>
      <w:r>
        <w:rPr>
          <w:rFonts w:ascii="Times New Roman" w:hAnsi="Times New Roman" w:hint="default"/>
        </w:rPr>
        <w:t>(</w:t>
      </w:r>
      <w:r>
        <w:rPr>
          <w:rFonts w:ascii="Times New Roman" w:hAnsi="Times New Roman" w:hint="default"/>
        </w:rPr>
        <w:t>基隆、台北、桃園、新竹等縣市</w:t>
      </w:r>
      <w:r>
        <w:rPr>
          <w:rFonts w:ascii="Times New Roman" w:hAnsi="Times New Roman" w:hint="default"/>
        </w:rPr>
        <w:t>)</w:t>
      </w:r>
      <w:r>
        <w:rPr>
          <w:rFonts w:ascii="Times New Roman" w:hAnsi="Times New Roman" w:hint="default"/>
        </w:rPr>
        <w:t>、東北部</w:t>
      </w:r>
      <w:r>
        <w:rPr>
          <w:rFonts w:ascii="Times New Roman" w:hAnsi="Times New Roman" w:hint="default"/>
        </w:rPr>
        <w:t>(</w:t>
      </w:r>
      <w:r>
        <w:rPr>
          <w:rFonts w:ascii="Times New Roman" w:hAnsi="Times New Roman" w:hint="default"/>
        </w:rPr>
        <w:t>宜蘭、花蓮等縣市</w:t>
      </w:r>
      <w:r>
        <w:rPr>
          <w:rFonts w:ascii="Times New Roman" w:hAnsi="Times New Roman" w:hint="default"/>
        </w:rPr>
        <w:t>)</w:t>
      </w:r>
      <w:r>
        <w:rPr>
          <w:rFonts w:ascii="Times New Roman" w:hAnsi="Times New Roman" w:hint="default"/>
        </w:rPr>
        <w:t>、東部</w:t>
      </w:r>
      <w:r>
        <w:rPr>
          <w:rFonts w:ascii="Times New Roman" w:hAnsi="Times New Roman" w:hint="default"/>
        </w:rPr>
        <w:t>(</w:t>
      </w:r>
      <w:r>
        <w:rPr>
          <w:rFonts w:ascii="Times New Roman" w:hAnsi="Times New Roman" w:hint="default"/>
        </w:rPr>
        <w:t>花蓮、台東等縣市</w:t>
      </w:r>
      <w:r>
        <w:rPr>
          <w:rFonts w:ascii="Times New Roman" w:hAnsi="Times New Roman" w:hint="default"/>
        </w:rPr>
        <w:t>)</w:t>
      </w:r>
      <w:r>
        <w:rPr>
          <w:rFonts w:ascii="Times New Roman" w:hAnsi="Times New Roman" w:hint="default"/>
        </w:rPr>
        <w:t>、中部</w:t>
      </w:r>
      <w:r>
        <w:rPr>
          <w:rFonts w:ascii="Times New Roman" w:hAnsi="Times New Roman" w:hint="default"/>
        </w:rPr>
        <w:t>(</w:t>
      </w:r>
      <w:r>
        <w:rPr>
          <w:rFonts w:ascii="Times New Roman" w:hAnsi="Times New Roman" w:hint="default"/>
        </w:rPr>
        <w:t>苗栗、臺中、南投、彰化、雲林等縣市</w:t>
      </w:r>
      <w:r>
        <w:rPr>
          <w:rFonts w:ascii="Times New Roman" w:hAnsi="Times New Roman" w:hint="default"/>
        </w:rPr>
        <w:t>)</w:t>
      </w:r>
      <w:r>
        <w:rPr>
          <w:rFonts w:ascii="Times New Roman" w:hAnsi="Times New Roman" w:hint="default"/>
        </w:rPr>
        <w:t>、南部</w:t>
      </w:r>
      <w:r>
        <w:rPr>
          <w:rFonts w:ascii="Times New Roman" w:hAnsi="Times New Roman" w:hint="default"/>
        </w:rPr>
        <w:t>(</w:t>
      </w:r>
      <w:r>
        <w:rPr>
          <w:rFonts w:ascii="Times New Roman" w:hAnsi="Times New Roman" w:hint="default"/>
        </w:rPr>
        <w:t>嘉義、台南、高雄等縣市</w:t>
      </w:r>
      <w:r>
        <w:rPr>
          <w:rFonts w:ascii="Times New Roman" w:hAnsi="Times New Roman" w:hint="default"/>
        </w:rPr>
        <w:t>)</w:t>
      </w:r>
      <w:r>
        <w:rPr>
          <w:rFonts w:ascii="Times New Roman" w:hAnsi="Times New Roman" w:hint="default"/>
        </w:rPr>
        <w:t>、高高屏</w:t>
      </w:r>
      <w:r>
        <w:rPr>
          <w:rFonts w:ascii="Times New Roman" w:hAnsi="Times New Roman" w:hint="default"/>
        </w:rPr>
        <w:t>(</w:t>
      </w:r>
      <w:r>
        <w:rPr>
          <w:rFonts w:ascii="Times New Roman" w:hAnsi="Times New Roman" w:hint="default"/>
        </w:rPr>
        <w:t>高雄、屏東等縣市</w:t>
      </w:r>
      <w:r>
        <w:rPr>
          <w:rFonts w:ascii="Times New Roman" w:hAnsi="Times New Roman" w:hint="default"/>
        </w:rPr>
        <w:t>)</w:t>
      </w:r>
      <w:r>
        <w:rPr>
          <w:rFonts w:ascii="Times New Roman" w:hAnsi="Times New Roman" w:hint="default"/>
        </w:rPr>
        <w:t>及澎湖等地區之沿近海漁船船員訓練，計</w:t>
      </w:r>
      <w:r>
        <w:rPr>
          <w:rFonts w:ascii="Times New Roman" w:hAnsi="Times New Roman" w:hint="default"/>
        </w:rPr>
        <w:t>3,395</w:t>
      </w:r>
      <w:r>
        <w:rPr>
          <w:rFonts w:ascii="Times New Roman" w:hAnsi="Times New Roman" w:hint="default"/>
        </w:rPr>
        <w:t>人參加訓練。以往漁民參加各項訓練均須舟車勞頓遠赴高雄參訓，倍極辛苦，自推動委辦計畫後，利用海事水產職校之地緣性及學校優良師資、場地、設備，配合漁民訓練需求，安排就近訓練時程，讓漁民能專心投入漁業工作，節省漁民往返之路程與費用，極具效益。</w:t>
      </w:r>
    </w:p>
    <w:p w14:paraId="1E5BDA51" w14:textId="77777777" w:rsidR="007C0085" w:rsidRDefault="007C0085">
      <w:pPr>
        <w:pStyle w:val="Web"/>
        <w:spacing w:after="0" w:afterAutospacing="0"/>
        <w:rPr>
          <w:rFonts w:ascii="Times New Roman" w:hAnsi="Times New Roman" w:hint="default"/>
        </w:rPr>
      </w:pPr>
      <w:r>
        <w:rPr>
          <w:rFonts w:ascii="Times New Roman" w:hAnsi="Times New Roman" w:hint="default"/>
        </w:rPr>
        <w:t>3.</w:t>
      </w:r>
      <w:r>
        <w:rPr>
          <w:rFonts w:ascii="Times New Roman" w:hAnsi="Times New Roman" w:hint="default"/>
        </w:rPr>
        <w:t>衡量指標：農村營養保健與銀髮族生活照料輔導人數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3C32A022"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4D30ED2"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FEC6D5F"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C2CC29B"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3B586E2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D35FA6F"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1AD57C79" w14:textId="77777777" w:rsidR="007C0085" w:rsidRDefault="007C0085">
            <w:pPr>
              <w:jc w:val="center"/>
              <w:rPr>
                <w:rFonts w:ascii="Times New Roman" w:hAnsi="Times New Roman" w:hint="default"/>
              </w:rPr>
            </w:pPr>
            <w:r>
              <w:rPr>
                <w:rFonts w:ascii="Times New Roman" w:hAnsi="Times New Roman"/>
              </w:rPr>
              <w:t>40000</w:t>
            </w:r>
          </w:p>
        </w:tc>
        <w:tc>
          <w:tcPr>
            <w:tcW w:w="0" w:type="auto"/>
            <w:tcBorders>
              <w:top w:val="outset" w:sz="6" w:space="0" w:color="111111"/>
              <w:left w:val="outset" w:sz="6" w:space="0" w:color="111111"/>
              <w:bottom w:val="outset" w:sz="6" w:space="0" w:color="111111"/>
              <w:right w:val="outset" w:sz="6" w:space="0" w:color="111111"/>
            </w:tcBorders>
            <w:vAlign w:val="center"/>
          </w:tcPr>
          <w:p w14:paraId="0B14E316" w14:textId="77777777" w:rsidR="007C0085" w:rsidRDefault="007C0085">
            <w:pPr>
              <w:jc w:val="center"/>
              <w:rPr>
                <w:rFonts w:ascii="Times New Roman" w:hAnsi="Times New Roman" w:hint="default"/>
              </w:rPr>
            </w:pPr>
            <w:r>
              <w:rPr>
                <w:rFonts w:ascii="Times New Roman" w:hAnsi="Times New Roman"/>
              </w:rPr>
              <w:t>59200</w:t>
            </w:r>
          </w:p>
        </w:tc>
      </w:tr>
      <w:tr w:rsidR="007C0085" w14:paraId="1679ECB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A86999F"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8C03F3B"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246856F" w14:textId="77777777" w:rsidR="007C0085" w:rsidRDefault="007C0085">
            <w:pPr>
              <w:jc w:val="center"/>
              <w:rPr>
                <w:rFonts w:ascii="Times New Roman" w:hAnsi="Times New Roman" w:hint="default"/>
              </w:rPr>
            </w:pPr>
            <w:r>
              <w:rPr>
                <w:rFonts w:ascii="Times New Roman" w:hAnsi="Times New Roman"/>
              </w:rPr>
              <w:t>100</w:t>
            </w:r>
          </w:p>
        </w:tc>
      </w:tr>
      <w:tr w:rsidR="007C0085" w14:paraId="0C12E25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E7ABF7B"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610C8D2"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CF4F2C8"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502024B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B81C480"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C5C326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805587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7C2DB654" w14:textId="77777777" w:rsidR="007C0085" w:rsidRDefault="007C0085">
      <w:pPr>
        <w:rPr>
          <w:rFonts w:ascii="Times New Roman" w:hAnsi="Times New Roman" w:hint="default"/>
        </w:rPr>
      </w:pPr>
      <w:r>
        <w:rPr>
          <w:rFonts w:ascii="Times New Roman" w:hAnsi="Times New Roman" w:hint="default"/>
        </w:rPr>
        <w:t>績效衡量暨達成情形分析：</w:t>
      </w:r>
    </w:p>
    <w:p w14:paraId="00B8AEA7"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農村營養保健及銀髮族生活輔導係以本會輔導之家政班為主體，以「營養保健、健康老化與在地老化、侍親、照顧經驗及開源節流」為中心議題，評估班員需求而規劃設計課程及教材，訓練農村婦女及高齡者提升營養保健及健康老化知能，除推展終身學習、提供學習網絡減少農村地區之知識落差外，同時構建農家身、心及環境健康，進一步營造健康之農村社區，輔導層面廣，執行面深入且徹底，挑戰度極高。</w:t>
      </w:r>
    </w:p>
    <w:p w14:paraId="4810F324"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2.96</w:t>
      </w:r>
      <w:r>
        <w:rPr>
          <w:rFonts w:ascii="Times New Roman" w:hAnsi="Times New Roman" w:hint="default"/>
        </w:rPr>
        <w:t>年度農村營養保健及銀髮族生活輔導計</w:t>
      </w:r>
      <w:r>
        <w:rPr>
          <w:rFonts w:ascii="Times New Roman" w:hAnsi="Times New Roman" w:hint="default"/>
        </w:rPr>
        <w:t>59,200</w:t>
      </w:r>
      <w:r>
        <w:rPr>
          <w:rFonts w:ascii="Times New Roman" w:hAnsi="Times New Roman" w:hint="default"/>
        </w:rPr>
        <w:t>人次，達成目標。由於本計畫之輔導深入各鄉鎮，由生活面提升農村營養保健及銀髮族生活品質，並藉由農村婦女營養保健觀念之改變，進而影響家庭成員，所達成之成效顯著且深遠。</w:t>
      </w:r>
    </w:p>
    <w:p w14:paraId="4D4C87F1" w14:textId="77777777" w:rsidR="007C0085" w:rsidRDefault="007C0085">
      <w:pPr>
        <w:pStyle w:val="Web"/>
        <w:spacing w:after="0" w:afterAutospacing="0"/>
        <w:rPr>
          <w:rFonts w:ascii="Times New Roman" w:hAnsi="Times New Roman" w:hint="default"/>
        </w:rPr>
      </w:pPr>
      <w:r>
        <w:rPr>
          <w:rFonts w:ascii="Times New Roman" w:hAnsi="Times New Roman" w:hint="default"/>
        </w:rPr>
        <w:t>4.</w:t>
      </w:r>
      <w:r>
        <w:rPr>
          <w:rFonts w:ascii="Times New Roman" w:hAnsi="Times New Roman" w:hint="default"/>
        </w:rPr>
        <w:t>衡量指標：農漁會信用部逾放比</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6C21D689"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C080205"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A4228A6"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71E2FF0"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6A93AEE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930497E"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C804D32" w14:textId="77777777" w:rsidR="007C0085" w:rsidRDefault="007C0085">
            <w:pPr>
              <w:jc w:val="center"/>
              <w:rPr>
                <w:rFonts w:ascii="Times New Roman" w:hAnsi="Times New Roman" w:hint="default"/>
              </w:rPr>
            </w:pPr>
            <w:r>
              <w:rPr>
                <w:rFonts w:ascii="Times New Roman" w:hAnsi="Times New Roman"/>
              </w:rPr>
              <w:t>10.5</w:t>
            </w:r>
          </w:p>
        </w:tc>
        <w:tc>
          <w:tcPr>
            <w:tcW w:w="0" w:type="auto"/>
            <w:tcBorders>
              <w:top w:val="outset" w:sz="6" w:space="0" w:color="111111"/>
              <w:left w:val="outset" w:sz="6" w:space="0" w:color="111111"/>
              <w:bottom w:val="outset" w:sz="6" w:space="0" w:color="111111"/>
              <w:right w:val="outset" w:sz="6" w:space="0" w:color="111111"/>
            </w:tcBorders>
            <w:vAlign w:val="center"/>
          </w:tcPr>
          <w:p w14:paraId="611E82FB" w14:textId="77777777" w:rsidR="007C0085" w:rsidRDefault="007C0085">
            <w:pPr>
              <w:jc w:val="center"/>
              <w:rPr>
                <w:rFonts w:ascii="Times New Roman" w:hAnsi="Times New Roman" w:hint="default"/>
              </w:rPr>
            </w:pPr>
            <w:r>
              <w:rPr>
                <w:rFonts w:ascii="Times New Roman" w:hAnsi="Times New Roman"/>
              </w:rPr>
              <w:t>8</w:t>
            </w:r>
          </w:p>
        </w:tc>
      </w:tr>
      <w:tr w:rsidR="007C0085" w14:paraId="0949B04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EAA8879"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F4263A6"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0F59B0B" w14:textId="77777777" w:rsidR="007C0085" w:rsidRDefault="007C0085">
            <w:pPr>
              <w:jc w:val="center"/>
              <w:rPr>
                <w:rFonts w:ascii="Times New Roman" w:hAnsi="Times New Roman" w:hint="default"/>
              </w:rPr>
            </w:pPr>
            <w:r>
              <w:rPr>
                <w:rFonts w:ascii="Times New Roman" w:hAnsi="Times New Roman"/>
              </w:rPr>
              <w:t>100</w:t>
            </w:r>
          </w:p>
        </w:tc>
      </w:tr>
      <w:tr w:rsidR="007C0085" w14:paraId="2D39E6B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AFBEE2D"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DED2D81"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EF7A32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52B86E6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1556130"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37E2C54"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A776DB3"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0870415C" w14:textId="77777777" w:rsidR="007C0085" w:rsidRDefault="007C0085">
      <w:pPr>
        <w:rPr>
          <w:rFonts w:ascii="Times New Roman" w:hAnsi="Times New Roman" w:hint="default"/>
        </w:rPr>
      </w:pPr>
      <w:r>
        <w:rPr>
          <w:rFonts w:ascii="Times New Roman" w:hAnsi="Times New Roman" w:hint="default"/>
        </w:rPr>
        <w:t>績效衡量暨達成情形分析：</w:t>
      </w:r>
    </w:p>
    <w:p w14:paraId="55881507" w14:textId="77777777" w:rsidR="007C0085" w:rsidRDefault="007C0085">
      <w:pPr>
        <w:jc w:val="both"/>
        <w:rPr>
          <w:rFonts w:ascii="Times New Roman" w:hAnsi="Times New Roman" w:hint="default"/>
        </w:rPr>
      </w:pPr>
      <w:r>
        <w:rPr>
          <w:rFonts w:ascii="Times New Roman" w:hAnsi="Times New Roman" w:hint="default"/>
        </w:rPr>
        <w:lastRenderedPageBreak/>
        <w:t>1.96</w:t>
      </w:r>
      <w:r>
        <w:rPr>
          <w:rFonts w:ascii="Times New Roman" w:hAnsi="Times New Roman" w:hint="default"/>
        </w:rPr>
        <w:t>年</w:t>
      </w:r>
      <w:r>
        <w:rPr>
          <w:rFonts w:ascii="Times New Roman" w:hAnsi="Times New Roman" w:hint="default"/>
        </w:rPr>
        <w:t>12</w:t>
      </w:r>
      <w:r>
        <w:rPr>
          <w:rFonts w:ascii="Times New Roman" w:hAnsi="Times New Roman" w:hint="default"/>
        </w:rPr>
        <w:t>月底全體農漁會信用部總計</w:t>
      </w:r>
      <w:r>
        <w:rPr>
          <w:rFonts w:ascii="Times New Roman" w:hAnsi="Times New Roman" w:hint="default"/>
        </w:rPr>
        <w:t>286</w:t>
      </w:r>
      <w:r>
        <w:rPr>
          <w:rFonts w:ascii="Times New Roman" w:hAnsi="Times New Roman" w:hint="default"/>
        </w:rPr>
        <w:t>家，平均逾放比率為</w:t>
      </w:r>
      <w:r>
        <w:rPr>
          <w:rFonts w:ascii="Times New Roman" w:hAnsi="Times New Roman" w:hint="default"/>
        </w:rPr>
        <w:t>6.25%</w:t>
      </w:r>
      <w:r>
        <w:rPr>
          <w:rFonts w:ascii="Times New Roman" w:hAnsi="Times New Roman" w:hint="default"/>
        </w:rPr>
        <w:t>，超越目標值。</w:t>
      </w:r>
    </w:p>
    <w:p w14:paraId="609B86A2"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本項</w:t>
      </w:r>
      <w:r>
        <w:rPr>
          <w:rFonts w:ascii="Times New Roman" w:hAnsi="Times New Roman" w:hint="default"/>
        </w:rPr>
        <w:t>96</w:t>
      </w:r>
      <w:r>
        <w:rPr>
          <w:rFonts w:ascii="Times New Roman" w:hAnsi="Times New Roman" w:hint="default"/>
        </w:rPr>
        <w:t>年度目標值</w:t>
      </w:r>
      <w:r>
        <w:rPr>
          <w:rFonts w:ascii="Times New Roman" w:hAnsi="Times New Roman" w:hint="default"/>
        </w:rPr>
        <w:t>8%</w:t>
      </w:r>
      <w:r>
        <w:rPr>
          <w:rFonts w:ascii="Times New Roman" w:hAnsi="Times New Roman" w:hint="default"/>
        </w:rPr>
        <w:t>，較</w:t>
      </w:r>
      <w:r>
        <w:rPr>
          <w:rFonts w:ascii="Times New Roman" w:hAnsi="Times New Roman" w:hint="default"/>
        </w:rPr>
        <w:t>95</w:t>
      </w:r>
      <w:r>
        <w:rPr>
          <w:rFonts w:ascii="Times New Roman" w:hAnsi="Times New Roman" w:hint="default"/>
        </w:rPr>
        <w:t>年度目標值</w:t>
      </w:r>
      <w:r>
        <w:rPr>
          <w:rFonts w:ascii="Times New Roman" w:hAnsi="Times New Roman" w:hint="default"/>
        </w:rPr>
        <w:t>10.5%</w:t>
      </w:r>
      <w:r>
        <w:rPr>
          <w:rFonts w:ascii="Times New Roman" w:hAnsi="Times New Roman" w:hint="default"/>
        </w:rPr>
        <w:t>，降低</w:t>
      </w:r>
      <w:r>
        <w:rPr>
          <w:rFonts w:ascii="Times New Roman" w:hAnsi="Times New Roman" w:hint="default"/>
        </w:rPr>
        <w:t>2.5%</w:t>
      </w:r>
      <w:r>
        <w:rPr>
          <w:rFonts w:ascii="Times New Roman" w:hAnsi="Times New Roman" w:hint="default"/>
        </w:rPr>
        <w:t>達</w:t>
      </w:r>
      <w:r>
        <w:rPr>
          <w:rFonts w:ascii="Times New Roman" w:hAnsi="Times New Roman" w:hint="default"/>
        </w:rPr>
        <w:t>0.24</w:t>
      </w:r>
      <w:r>
        <w:rPr>
          <w:rFonts w:ascii="Times New Roman" w:hAnsi="Times New Roman" w:hint="default"/>
        </w:rPr>
        <w:t>倍，且本項目標牽涉不可控制影響因素較多，須嚴加克服，目標具挑戰性。</w:t>
      </w:r>
    </w:p>
    <w:p w14:paraId="4988CD91"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產出績效：</w:t>
      </w:r>
      <w:r>
        <w:rPr>
          <w:rFonts w:ascii="Times New Roman" w:hAnsi="Times New Roman" w:hint="default"/>
        </w:rPr>
        <w:t>(1)</w:t>
      </w:r>
      <w:r>
        <w:rPr>
          <w:rFonts w:ascii="Times New Roman" w:hAnsi="Times New Roman" w:hint="default"/>
        </w:rPr>
        <w:t>營運規模擴大：全體農漁會信用部存款</w:t>
      </w:r>
      <w:r>
        <w:rPr>
          <w:rFonts w:ascii="Times New Roman" w:hAnsi="Times New Roman" w:hint="default"/>
        </w:rPr>
        <w:t>1</w:t>
      </w:r>
      <w:r>
        <w:rPr>
          <w:rFonts w:ascii="Times New Roman" w:hAnsi="Times New Roman" w:hint="default"/>
        </w:rPr>
        <w:t>兆</w:t>
      </w:r>
      <w:r>
        <w:rPr>
          <w:rFonts w:ascii="Times New Roman" w:hAnsi="Times New Roman" w:hint="default"/>
        </w:rPr>
        <w:t>3,573</w:t>
      </w:r>
      <w:r>
        <w:rPr>
          <w:rFonts w:ascii="Times New Roman" w:hAnsi="Times New Roman" w:hint="default"/>
        </w:rPr>
        <w:t>億元，放款</w:t>
      </w:r>
      <w:r>
        <w:rPr>
          <w:rFonts w:ascii="Times New Roman" w:hAnsi="Times New Roman" w:hint="default"/>
        </w:rPr>
        <w:t>7,218</w:t>
      </w:r>
      <w:r>
        <w:rPr>
          <w:rFonts w:ascii="Times New Roman" w:hAnsi="Times New Roman" w:hint="default"/>
        </w:rPr>
        <w:t>億元；較</w:t>
      </w:r>
      <w:r>
        <w:rPr>
          <w:rFonts w:ascii="Times New Roman" w:hAnsi="Times New Roman" w:hint="default"/>
        </w:rPr>
        <w:t>93</w:t>
      </w:r>
      <w:r>
        <w:rPr>
          <w:rFonts w:ascii="Times New Roman" w:hAnsi="Times New Roman" w:hint="default"/>
        </w:rPr>
        <w:t>年</w:t>
      </w:r>
      <w:r>
        <w:rPr>
          <w:rFonts w:ascii="Times New Roman" w:hAnsi="Times New Roman" w:hint="default"/>
        </w:rPr>
        <w:t>1</w:t>
      </w:r>
      <w:r>
        <w:rPr>
          <w:rFonts w:ascii="Times New Roman" w:hAnsi="Times New Roman" w:hint="default"/>
        </w:rPr>
        <w:t>月底分別增加</w:t>
      </w:r>
      <w:r>
        <w:rPr>
          <w:rFonts w:ascii="Times New Roman" w:hAnsi="Times New Roman" w:hint="default"/>
        </w:rPr>
        <w:t>714</w:t>
      </w:r>
      <w:r>
        <w:rPr>
          <w:rFonts w:ascii="Times New Roman" w:hAnsi="Times New Roman" w:hint="default"/>
        </w:rPr>
        <w:t>億元及</w:t>
      </w:r>
      <w:r>
        <w:rPr>
          <w:rFonts w:ascii="Times New Roman" w:hAnsi="Times New Roman" w:hint="default"/>
        </w:rPr>
        <w:t>1,598</w:t>
      </w:r>
      <w:r>
        <w:rPr>
          <w:rFonts w:ascii="Times New Roman" w:hAnsi="Times New Roman" w:hint="default"/>
        </w:rPr>
        <w:t>億元。</w:t>
      </w:r>
      <w:r>
        <w:rPr>
          <w:rFonts w:ascii="Times New Roman" w:hAnsi="Times New Roman" w:hint="default"/>
        </w:rPr>
        <w:t>(2)</w:t>
      </w:r>
      <w:r>
        <w:rPr>
          <w:rFonts w:ascii="Times New Roman" w:hAnsi="Times New Roman" w:hint="default"/>
        </w:rPr>
        <w:t>風險承擔及獲利能力提高：全體農漁會信用部淨值</w:t>
      </w:r>
      <w:r>
        <w:rPr>
          <w:rFonts w:ascii="Times New Roman" w:hAnsi="Times New Roman" w:hint="default"/>
        </w:rPr>
        <w:t>886</w:t>
      </w:r>
      <w:r>
        <w:rPr>
          <w:rFonts w:ascii="Times New Roman" w:hAnsi="Times New Roman" w:hint="default"/>
        </w:rPr>
        <w:t>億元，較</w:t>
      </w:r>
      <w:r>
        <w:rPr>
          <w:rFonts w:ascii="Times New Roman" w:hAnsi="Times New Roman" w:hint="default"/>
        </w:rPr>
        <w:t>93</w:t>
      </w:r>
      <w:r>
        <w:rPr>
          <w:rFonts w:ascii="Times New Roman" w:hAnsi="Times New Roman" w:hint="default"/>
        </w:rPr>
        <w:t>年</w:t>
      </w:r>
      <w:r>
        <w:rPr>
          <w:rFonts w:ascii="Times New Roman" w:hAnsi="Times New Roman" w:hint="default"/>
        </w:rPr>
        <w:t>1</w:t>
      </w:r>
      <w:r>
        <w:rPr>
          <w:rFonts w:ascii="Times New Roman" w:hAnsi="Times New Roman" w:hint="default"/>
        </w:rPr>
        <w:t>月底增加</w:t>
      </w:r>
      <w:r>
        <w:rPr>
          <w:rFonts w:ascii="Times New Roman" w:hAnsi="Times New Roman" w:hint="default"/>
        </w:rPr>
        <w:t>124</w:t>
      </w:r>
      <w:r>
        <w:rPr>
          <w:rFonts w:ascii="Times New Roman" w:hAnsi="Times New Roman" w:hint="default"/>
        </w:rPr>
        <w:t>億元；</w:t>
      </w:r>
      <w:r>
        <w:rPr>
          <w:rFonts w:ascii="Times New Roman" w:hAnsi="Times New Roman" w:hint="default"/>
        </w:rPr>
        <w:t>93</w:t>
      </w:r>
      <w:r>
        <w:rPr>
          <w:rFonts w:ascii="Times New Roman" w:hAnsi="Times New Roman" w:hint="default"/>
        </w:rPr>
        <w:t>年度及</w:t>
      </w:r>
      <w:r>
        <w:rPr>
          <w:rFonts w:ascii="Times New Roman" w:hAnsi="Times New Roman" w:hint="default"/>
        </w:rPr>
        <w:t>94</w:t>
      </w:r>
      <w:r>
        <w:rPr>
          <w:rFonts w:ascii="Times New Roman" w:hAnsi="Times New Roman" w:hint="default"/>
        </w:rPr>
        <w:t>年度盈餘分別為</w:t>
      </w:r>
      <w:r>
        <w:rPr>
          <w:rFonts w:ascii="Times New Roman" w:hAnsi="Times New Roman" w:hint="default"/>
        </w:rPr>
        <w:t>21</w:t>
      </w:r>
      <w:r>
        <w:rPr>
          <w:rFonts w:ascii="Times New Roman" w:hAnsi="Times New Roman" w:hint="default"/>
        </w:rPr>
        <w:t>億元及</w:t>
      </w:r>
      <w:r>
        <w:rPr>
          <w:rFonts w:ascii="Times New Roman" w:hAnsi="Times New Roman" w:hint="default"/>
        </w:rPr>
        <w:t>28</w:t>
      </w:r>
      <w:r>
        <w:rPr>
          <w:rFonts w:ascii="Times New Roman" w:hAnsi="Times New Roman" w:hint="default"/>
        </w:rPr>
        <w:t>億元，與</w:t>
      </w:r>
      <w:r>
        <w:rPr>
          <w:rFonts w:ascii="Times New Roman" w:hAnsi="Times New Roman" w:hint="default"/>
        </w:rPr>
        <w:t>92</w:t>
      </w:r>
      <w:r>
        <w:rPr>
          <w:rFonts w:ascii="Times New Roman" w:hAnsi="Times New Roman" w:hint="default"/>
        </w:rPr>
        <w:t>年度虧損</w:t>
      </w:r>
      <w:r>
        <w:rPr>
          <w:rFonts w:ascii="Times New Roman" w:hAnsi="Times New Roman" w:hint="default"/>
        </w:rPr>
        <w:t>17</w:t>
      </w:r>
      <w:r>
        <w:rPr>
          <w:rFonts w:ascii="Times New Roman" w:hAnsi="Times New Roman" w:hint="default"/>
        </w:rPr>
        <w:t>百萬元相較，已轉虧為盈；</w:t>
      </w:r>
      <w:r>
        <w:rPr>
          <w:rFonts w:ascii="Times New Roman" w:hAnsi="Times New Roman" w:hint="default"/>
        </w:rPr>
        <w:t>96</w:t>
      </w:r>
      <w:r>
        <w:rPr>
          <w:rFonts w:ascii="Times New Roman" w:hAnsi="Times New Roman" w:hint="default"/>
        </w:rPr>
        <w:t>年度盈餘</w:t>
      </w:r>
      <w:r>
        <w:rPr>
          <w:rFonts w:ascii="Times New Roman" w:hAnsi="Times New Roman" w:hint="default"/>
        </w:rPr>
        <w:t>45</w:t>
      </w:r>
      <w:r>
        <w:rPr>
          <w:rFonts w:ascii="Times New Roman" w:hAnsi="Times New Roman" w:hint="default"/>
        </w:rPr>
        <w:t>億元。</w:t>
      </w:r>
      <w:r>
        <w:rPr>
          <w:rFonts w:ascii="Times New Roman" w:hAnsi="Times New Roman" w:hint="default"/>
        </w:rPr>
        <w:t>(3)</w:t>
      </w:r>
      <w:r>
        <w:rPr>
          <w:rFonts w:ascii="Times New Roman" w:hAnsi="Times New Roman" w:hint="default"/>
        </w:rPr>
        <w:t>放款品質改善：逾期放款金額</w:t>
      </w:r>
      <w:r>
        <w:rPr>
          <w:rFonts w:ascii="Times New Roman" w:hAnsi="Times New Roman" w:hint="default"/>
        </w:rPr>
        <w:t>451</w:t>
      </w:r>
      <w:r>
        <w:rPr>
          <w:rFonts w:ascii="Times New Roman" w:hAnsi="Times New Roman" w:hint="default"/>
        </w:rPr>
        <w:t>億元，逾放比率</w:t>
      </w:r>
      <w:r>
        <w:rPr>
          <w:rFonts w:ascii="Times New Roman" w:hAnsi="Times New Roman" w:hint="default"/>
        </w:rPr>
        <w:t>6.25</w:t>
      </w:r>
      <w:r>
        <w:rPr>
          <w:rFonts w:ascii="Times New Roman" w:hAnsi="Times New Roman" w:hint="default"/>
        </w:rPr>
        <w:t>％，呆帳覆蓋率（備抵呆帳占逾期放款金額之比率）</w:t>
      </w:r>
      <w:r>
        <w:rPr>
          <w:rFonts w:ascii="Times New Roman" w:hAnsi="Times New Roman" w:hint="default"/>
        </w:rPr>
        <w:t>42.8</w:t>
      </w:r>
      <w:r>
        <w:rPr>
          <w:rFonts w:ascii="Times New Roman" w:hAnsi="Times New Roman" w:hint="default"/>
        </w:rPr>
        <w:t>％；分別較</w:t>
      </w:r>
      <w:r>
        <w:rPr>
          <w:rFonts w:ascii="Times New Roman" w:hAnsi="Times New Roman" w:hint="default"/>
        </w:rPr>
        <w:t>93</w:t>
      </w:r>
      <w:r>
        <w:rPr>
          <w:rFonts w:ascii="Times New Roman" w:hAnsi="Times New Roman" w:hint="default"/>
        </w:rPr>
        <w:t>年</w:t>
      </w:r>
      <w:r>
        <w:rPr>
          <w:rFonts w:ascii="Times New Roman" w:hAnsi="Times New Roman" w:hint="default"/>
        </w:rPr>
        <w:t>1</w:t>
      </w:r>
      <w:r>
        <w:rPr>
          <w:rFonts w:ascii="Times New Roman" w:hAnsi="Times New Roman" w:hint="default"/>
        </w:rPr>
        <w:t>月底減少</w:t>
      </w:r>
      <w:r>
        <w:rPr>
          <w:rFonts w:ascii="Times New Roman" w:hAnsi="Times New Roman" w:hint="default"/>
        </w:rPr>
        <w:t>11.5</w:t>
      </w:r>
      <w:r>
        <w:rPr>
          <w:rFonts w:ascii="Times New Roman" w:hAnsi="Times New Roman" w:hint="default"/>
        </w:rPr>
        <w:t>％及增加</w:t>
      </w:r>
      <w:r>
        <w:rPr>
          <w:rFonts w:ascii="Times New Roman" w:hAnsi="Times New Roman" w:hint="default"/>
        </w:rPr>
        <w:t>23.0</w:t>
      </w:r>
      <w:r>
        <w:rPr>
          <w:rFonts w:ascii="Times New Roman" w:hAnsi="Times New Roman" w:hint="default"/>
        </w:rPr>
        <w:t>％。</w:t>
      </w:r>
    </w:p>
    <w:p w14:paraId="20430FEA" w14:textId="77777777" w:rsidR="007C0085" w:rsidRDefault="007C0085">
      <w:pPr>
        <w:pStyle w:val="Web"/>
        <w:spacing w:after="0" w:afterAutospacing="0"/>
        <w:rPr>
          <w:rFonts w:ascii="Times New Roman" w:hAnsi="Times New Roman" w:hint="default"/>
        </w:rPr>
      </w:pPr>
      <w:r>
        <w:rPr>
          <w:rFonts w:ascii="Times New Roman" w:hAnsi="Times New Roman" w:hint="default"/>
        </w:rPr>
        <w:t>5.</w:t>
      </w:r>
      <w:r>
        <w:rPr>
          <w:rFonts w:ascii="Times New Roman" w:hAnsi="Times New Roman" w:hint="default"/>
        </w:rPr>
        <w:t>衡量指標：為民服務案件辦結率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181D5F46"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7C64E7D"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DBDDA05"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761A5AB"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061E5DF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9DCC537"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5869F14" w14:textId="77777777" w:rsidR="007C0085" w:rsidRDefault="007C0085">
            <w:pPr>
              <w:jc w:val="center"/>
              <w:rPr>
                <w:rFonts w:ascii="Times New Roman" w:hAnsi="Times New Roman" w:hint="default"/>
              </w:rPr>
            </w:pPr>
            <w:r>
              <w:rPr>
                <w:rFonts w:ascii="Times New Roman" w:hAnsi="Times New Roman"/>
              </w:rPr>
              <w:t>95</w:t>
            </w:r>
          </w:p>
        </w:tc>
        <w:tc>
          <w:tcPr>
            <w:tcW w:w="0" w:type="auto"/>
            <w:tcBorders>
              <w:top w:val="outset" w:sz="6" w:space="0" w:color="111111"/>
              <w:left w:val="outset" w:sz="6" w:space="0" w:color="111111"/>
              <w:bottom w:val="outset" w:sz="6" w:space="0" w:color="111111"/>
              <w:right w:val="outset" w:sz="6" w:space="0" w:color="111111"/>
            </w:tcBorders>
            <w:vAlign w:val="center"/>
          </w:tcPr>
          <w:p w14:paraId="7891A2C5" w14:textId="77777777" w:rsidR="007C0085" w:rsidRDefault="007C0085">
            <w:pPr>
              <w:jc w:val="center"/>
              <w:rPr>
                <w:rFonts w:ascii="Times New Roman" w:hAnsi="Times New Roman" w:hint="default"/>
              </w:rPr>
            </w:pPr>
            <w:r>
              <w:rPr>
                <w:rFonts w:ascii="Times New Roman" w:hAnsi="Times New Roman"/>
              </w:rPr>
              <w:t>100</w:t>
            </w:r>
          </w:p>
        </w:tc>
      </w:tr>
      <w:tr w:rsidR="007C0085" w14:paraId="0F00E0E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607DD6A"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6C6220C"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A14E778" w14:textId="77777777" w:rsidR="007C0085" w:rsidRDefault="007C0085">
            <w:pPr>
              <w:jc w:val="center"/>
              <w:rPr>
                <w:rFonts w:ascii="Times New Roman" w:hAnsi="Times New Roman" w:hint="default"/>
              </w:rPr>
            </w:pPr>
            <w:r>
              <w:rPr>
                <w:rFonts w:ascii="Times New Roman" w:hAnsi="Times New Roman"/>
              </w:rPr>
              <w:t>100</w:t>
            </w:r>
          </w:p>
        </w:tc>
      </w:tr>
      <w:tr w:rsidR="007C0085" w14:paraId="10CA592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FBFDC00"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E67B1AE"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B185D92"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1339F81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DCBAA20"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94A6FDB"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7B2036B"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31EE4FA3" w14:textId="77777777" w:rsidR="007C0085" w:rsidRDefault="007C0085">
      <w:pPr>
        <w:rPr>
          <w:rFonts w:ascii="Times New Roman" w:hAnsi="Times New Roman" w:hint="default"/>
        </w:rPr>
      </w:pPr>
      <w:r>
        <w:rPr>
          <w:rFonts w:ascii="Times New Roman" w:hAnsi="Times New Roman" w:hint="default"/>
        </w:rPr>
        <w:t>績效衡量暨達成情形分析：</w:t>
      </w:r>
    </w:p>
    <w:p w14:paraId="1E71E12E"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本會</w:t>
      </w:r>
      <w:r>
        <w:rPr>
          <w:rFonts w:ascii="Times New Roman" w:hAnsi="Times New Roman" w:hint="default"/>
        </w:rPr>
        <w:t>96</w:t>
      </w:r>
      <w:r>
        <w:rPr>
          <w:rFonts w:ascii="Times New Roman" w:hAnsi="Times New Roman" w:hint="default"/>
        </w:rPr>
        <w:t>年度為民服務案件總計</w:t>
      </w:r>
      <w:r>
        <w:rPr>
          <w:rFonts w:ascii="Times New Roman" w:hAnsi="Times New Roman" w:hint="default"/>
        </w:rPr>
        <w:t>2475</w:t>
      </w:r>
      <w:r>
        <w:rPr>
          <w:rFonts w:ascii="Times New Roman" w:hAnsi="Times New Roman" w:hint="default"/>
        </w:rPr>
        <w:t>件，其中屬行政興革之建議者占</w:t>
      </w:r>
      <w:r>
        <w:rPr>
          <w:rFonts w:ascii="Times New Roman" w:hAnsi="Times New Roman" w:hint="default"/>
        </w:rPr>
        <w:t>8.9</w:t>
      </w:r>
      <w:r>
        <w:rPr>
          <w:rFonts w:ascii="Times New Roman" w:hAnsi="Times New Roman" w:hint="default"/>
        </w:rPr>
        <w:t>％，屬行政法令之查詢者占</w:t>
      </w:r>
      <w:r>
        <w:rPr>
          <w:rFonts w:ascii="Times New Roman" w:hAnsi="Times New Roman" w:hint="default"/>
        </w:rPr>
        <w:t>16.8</w:t>
      </w:r>
      <w:r>
        <w:rPr>
          <w:rFonts w:ascii="Times New Roman" w:hAnsi="Times New Roman" w:hint="default"/>
        </w:rPr>
        <w:t>％，屬行政違失之舉發者占</w:t>
      </w:r>
      <w:r>
        <w:rPr>
          <w:rFonts w:ascii="Times New Roman" w:hAnsi="Times New Roman" w:hint="default"/>
        </w:rPr>
        <w:t>5.3</w:t>
      </w:r>
      <w:r>
        <w:rPr>
          <w:rFonts w:ascii="Times New Roman" w:hAnsi="Times New Roman" w:hint="default"/>
        </w:rPr>
        <w:t>％，屬行政權益之維護者占</w:t>
      </w:r>
      <w:r>
        <w:rPr>
          <w:rFonts w:ascii="Times New Roman" w:hAnsi="Times New Roman" w:hint="default"/>
        </w:rPr>
        <w:t>18.5</w:t>
      </w:r>
      <w:r>
        <w:rPr>
          <w:rFonts w:ascii="Times New Roman" w:hAnsi="Times New Roman" w:hint="default"/>
        </w:rPr>
        <w:t>％，屬索取服務資訊等為民服務案件者最多，占</w:t>
      </w:r>
      <w:r>
        <w:rPr>
          <w:rFonts w:ascii="Times New Roman" w:hAnsi="Times New Roman" w:hint="default"/>
        </w:rPr>
        <w:t>50.4</w:t>
      </w:r>
      <w:r>
        <w:rPr>
          <w:rFonts w:ascii="Times New Roman" w:hAnsi="Times New Roman" w:hint="default"/>
        </w:rPr>
        <w:t>％；均予以歸類審慎處理，盡力符合民眾需求與期待，並於期限內辦結，辦結率</w:t>
      </w:r>
      <w:r>
        <w:rPr>
          <w:rFonts w:ascii="Times New Roman" w:hAnsi="Times New Roman" w:hint="default"/>
        </w:rPr>
        <w:t>100</w:t>
      </w:r>
      <w:r>
        <w:rPr>
          <w:rFonts w:ascii="Times New Roman" w:hAnsi="Times New Roman" w:hint="default"/>
        </w:rPr>
        <w:t>％，達成目標值。</w:t>
      </w:r>
    </w:p>
    <w:p w14:paraId="11D867B2"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2.96</w:t>
      </w:r>
      <w:r>
        <w:rPr>
          <w:rFonts w:ascii="Times New Roman" w:hAnsi="Times New Roman" w:hint="default"/>
        </w:rPr>
        <w:t>年度為民服務案件在兼顧服務品質、維護民眾權益等作業上，必須積極協調相關單位，妥善回復並爭取時效，故全數均能於期限內辦結，實屬不易。</w:t>
      </w:r>
    </w:p>
    <w:p w14:paraId="360EE42B" w14:textId="77777777" w:rsidR="007C0085" w:rsidRDefault="007C0085">
      <w:pPr>
        <w:pStyle w:val="Web"/>
        <w:spacing w:after="0" w:afterAutospacing="0"/>
        <w:rPr>
          <w:rFonts w:ascii="Times New Roman" w:hAnsi="Times New Roman" w:hint="default"/>
        </w:rPr>
      </w:pPr>
      <w:r>
        <w:rPr>
          <w:rFonts w:ascii="Times New Roman" w:hAnsi="Times New Roman" w:hint="default"/>
        </w:rPr>
        <w:t>6.</w:t>
      </w:r>
      <w:r>
        <w:rPr>
          <w:rFonts w:ascii="Times New Roman" w:hAnsi="Times New Roman" w:hint="default"/>
        </w:rPr>
        <w:t>衡量指標：雙邊農業工作會議及合作計畫數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327F803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4540A8D"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725C79F"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F67F71A"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75DCF97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06629F9"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4A65228D" w14:textId="77777777" w:rsidR="007C0085" w:rsidRDefault="007C0085">
            <w:pPr>
              <w:jc w:val="center"/>
              <w:rPr>
                <w:rFonts w:ascii="Times New Roman" w:hAnsi="Times New Roman" w:hint="default"/>
              </w:rPr>
            </w:pPr>
            <w:r>
              <w:rPr>
                <w:rFonts w:ascii="Times New Roman" w:hAnsi="Times New Roman"/>
              </w:rPr>
              <w:t>42</w:t>
            </w:r>
          </w:p>
        </w:tc>
        <w:tc>
          <w:tcPr>
            <w:tcW w:w="0" w:type="auto"/>
            <w:tcBorders>
              <w:top w:val="outset" w:sz="6" w:space="0" w:color="111111"/>
              <w:left w:val="outset" w:sz="6" w:space="0" w:color="111111"/>
              <w:bottom w:val="outset" w:sz="6" w:space="0" w:color="111111"/>
              <w:right w:val="outset" w:sz="6" w:space="0" w:color="111111"/>
            </w:tcBorders>
            <w:vAlign w:val="center"/>
          </w:tcPr>
          <w:p w14:paraId="24EB670C" w14:textId="77777777" w:rsidR="007C0085" w:rsidRDefault="007C0085">
            <w:pPr>
              <w:jc w:val="center"/>
              <w:rPr>
                <w:rFonts w:ascii="Times New Roman" w:hAnsi="Times New Roman" w:hint="default"/>
              </w:rPr>
            </w:pPr>
            <w:r>
              <w:rPr>
                <w:rFonts w:ascii="Times New Roman" w:hAnsi="Times New Roman"/>
              </w:rPr>
              <w:t>45</w:t>
            </w:r>
          </w:p>
        </w:tc>
      </w:tr>
      <w:tr w:rsidR="007C0085" w14:paraId="0CB6984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95A6C32"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CF595A6"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47AF930" w14:textId="77777777" w:rsidR="007C0085" w:rsidRDefault="007C0085">
            <w:pPr>
              <w:jc w:val="center"/>
              <w:rPr>
                <w:rFonts w:ascii="Times New Roman" w:hAnsi="Times New Roman" w:hint="default"/>
              </w:rPr>
            </w:pPr>
            <w:r>
              <w:rPr>
                <w:rFonts w:ascii="Times New Roman" w:hAnsi="Times New Roman"/>
              </w:rPr>
              <w:t>100</w:t>
            </w:r>
          </w:p>
        </w:tc>
      </w:tr>
      <w:tr w:rsidR="007C0085" w14:paraId="0C5CCFB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3FBCC14"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DD10CA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7DE75DF"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0EDB986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F9A7CCB"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4B2709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C96C3A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1971B77A" w14:textId="77777777" w:rsidR="007C0085" w:rsidRDefault="007C0085">
      <w:pPr>
        <w:rPr>
          <w:rFonts w:ascii="Times New Roman" w:hAnsi="Times New Roman" w:hint="default"/>
        </w:rPr>
      </w:pPr>
      <w:r>
        <w:rPr>
          <w:rFonts w:ascii="Times New Roman" w:hAnsi="Times New Roman" w:hint="default"/>
        </w:rPr>
        <w:t>績效衡量暨達成情形分析：</w:t>
      </w:r>
    </w:p>
    <w:p w14:paraId="3A988EEC"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巴拿馬貿易談判代表於</w:t>
      </w:r>
      <w:r>
        <w:rPr>
          <w:rFonts w:ascii="Times New Roman" w:hAnsi="Times New Roman" w:hint="default"/>
        </w:rPr>
        <w:t>96</w:t>
      </w:r>
      <w:r>
        <w:rPr>
          <w:rFonts w:ascii="Times New Roman" w:hAnsi="Times New Roman" w:hint="default"/>
        </w:rPr>
        <w:t>年</w:t>
      </w:r>
      <w:r>
        <w:rPr>
          <w:rFonts w:ascii="Times New Roman" w:hAnsi="Times New Roman" w:hint="default"/>
        </w:rPr>
        <w:t>4</w:t>
      </w:r>
      <w:r>
        <w:rPr>
          <w:rFonts w:ascii="Times New Roman" w:hAnsi="Times New Roman" w:hint="default"/>
        </w:rPr>
        <w:t>月中旬來台，與我國就台巴自由貿易協定之市場開放及牛肉原產地證明等議題進行諮商，並達成協議。</w:t>
      </w:r>
    </w:p>
    <w:p w14:paraId="09AFD824"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配合國家外交政策，於</w:t>
      </w:r>
      <w:r>
        <w:rPr>
          <w:rFonts w:ascii="Times New Roman" w:hAnsi="Times New Roman" w:hint="default"/>
        </w:rPr>
        <w:t>96</w:t>
      </w:r>
      <w:r>
        <w:rPr>
          <w:rFonts w:ascii="Times New Roman" w:hAnsi="Times New Roman" w:hint="default"/>
        </w:rPr>
        <w:t>年</w:t>
      </w:r>
      <w:r>
        <w:rPr>
          <w:rFonts w:ascii="Times New Roman" w:hAnsi="Times New Roman" w:hint="default"/>
        </w:rPr>
        <w:t>11</w:t>
      </w:r>
      <w:r>
        <w:rPr>
          <w:rFonts w:ascii="Times New Roman" w:hAnsi="Times New Roman" w:hint="default"/>
        </w:rPr>
        <w:t>月</w:t>
      </w:r>
      <w:r>
        <w:rPr>
          <w:rFonts w:ascii="Times New Roman" w:hAnsi="Times New Roman" w:hint="default"/>
        </w:rPr>
        <w:t>28</w:t>
      </w:r>
      <w:r>
        <w:rPr>
          <w:rFonts w:ascii="Times New Roman" w:hAnsi="Times New Roman" w:hint="default"/>
        </w:rPr>
        <w:t>日與巴布亞紐幾內亞簽署農業技術協定，續派技術團並與巴國辦理農業生產合作計畫。</w:t>
      </w:r>
    </w:p>
    <w:p w14:paraId="3A039FD7"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辦理與美、泰、菲律賓、荷蘭、紐、澳、德國農業合作相關會議</w:t>
      </w:r>
      <w:r>
        <w:rPr>
          <w:rFonts w:ascii="Times New Roman" w:hAnsi="Times New Roman" w:hint="default"/>
        </w:rPr>
        <w:t>7</w:t>
      </w:r>
      <w:r>
        <w:rPr>
          <w:rFonts w:ascii="Times New Roman" w:hAnsi="Times New Roman" w:hint="default"/>
        </w:rPr>
        <w:t>場次，並配合外交部及經濟部與日本及歐盟諮商會議，檢討優先合作計畫領域及農產貿易諮商。</w:t>
      </w:r>
      <w:r>
        <w:rPr>
          <w:rFonts w:ascii="Times New Roman" w:hAnsi="Times New Roman" w:hint="default"/>
        </w:rPr>
        <w:t>96</w:t>
      </w:r>
      <w:r>
        <w:rPr>
          <w:rFonts w:ascii="Times New Roman" w:hAnsi="Times New Roman" w:hint="default"/>
        </w:rPr>
        <w:t>年度並完成荔枝輸紐西蘭檢疫諮商，自</w:t>
      </w:r>
      <w:r>
        <w:rPr>
          <w:rFonts w:ascii="Times New Roman" w:hAnsi="Times New Roman" w:hint="default"/>
        </w:rPr>
        <w:t>97</w:t>
      </w:r>
      <w:r>
        <w:rPr>
          <w:rFonts w:ascii="Times New Roman" w:hAnsi="Times New Roman" w:hint="default"/>
        </w:rPr>
        <w:t>年產期起，符合檢疫條件之荔枝即可外銷紐西蘭。此外</w:t>
      </w:r>
      <w:r>
        <w:rPr>
          <w:rFonts w:ascii="Times New Roman" w:hAnsi="Times New Roman" w:hint="default"/>
        </w:rPr>
        <w:lastRenderedPageBreak/>
        <w:t>歐盟於</w:t>
      </w:r>
      <w:r>
        <w:rPr>
          <w:rFonts w:ascii="Times New Roman" w:hAnsi="Times New Roman" w:hint="default"/>
        </w:rPr>
        <w:t>96</w:t>
      </w:r>
      <w:r>
        <w:rPr>
          <w:rFonts w:ascii="Times New Roman" w:hAnsi="Times New Roman" w:hint="default"/>
        </w:rPr>
        <w:t>年</w:t>
      </w:r>
      <w:r>
        <w:rPr>
          <w:rFonts w:ascii="Times New Roman" w:hAnsi="Times New Roman" w:hint="default"/>
        </w:rPr>
        <w:t>3</w:t>
      </w:r>
      <w:r>
        <w:rPr>
          <w:rFonts w:ascii="Times New Roman" w:hAnsi="Times New Roman" w:hint="default"/>
        </w:rPr>
        <w:t>月間同意台灣植物品種所有人以自然人或法人名義向歐盟植物品種事務局</w:t>
      </w:r>
      <w:r>
        <w:rPr>
          <w:rFonts w:ascii="Times New Roman" w:hAnsi="Times New Roman" w:hint="default"/>
        </w:rPr>
        <w:t xml:space="preserve">(CPVO) </w:t>
      </w:r>
      <w:r>
        <w:rPr>
          <w:rFonts w:ascii="Times New Roman" w:hAnsi="Times New Roman" w:hint="default"/>
        </w:rPr>
        <w:t>申請權利及主張對該品種申請的優先權。</w:t>
      </w:r>
    </w:p>
    <w:p w14:paraId="3817CEE0"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5.</w:t>
      </w:r>
      <w:r>
        <w:rPr>
          <w:rFonts w:ascii="Times New Roman" w:hAnsi="Times New Roman" w:hint="default"/>
        </w:rPr>
        <w:t>辦理與先進國家、東南亞及南太平洋地區</w:t>
      </w:r>
      <w:r>
        <w:rPr>
          <w:rFonts w:ascii="Times New Roman" w:hAnsi="Times New Roman" w:hint="default"/>
        </w:rPr>
        <w:t>27</w:t>
      </w:r>
      <w:r>
        <w:rPr>
          <w:rFonts w:ascii="Times New Roman" w:hAnsi="Times New Roman" w:hint="default"/>
        </w:rPr>
        <w:t>項合作計畫、國際農產貿易管理及諮商</w:t>
      </w:r>
      <w:r>
        <w:rPr>
          <w:rFonts w:ascii="Times New Roman" w:hAnsi="Times New Roman" w:hint="default"/>
        </w:rPr>
        <w:t>5</w:t>
      </w:r>
      <w:r>
        <w:rPr>
          <w:rFonts w:ascii="Times New Roman" w:hAnsi="Times New Roman" w:hint="default"/>
        </w:rPr>
        <w:t>項計畫。</w:t>
      </w:r>
    </w:p>
    <w:p w14:paraId="04684411"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6.</w:t>
      </w:r>
      <w:r>
        <w:rPr>
          <w:rFonts w:ascii="Times New Roman" w:hAnsi="Times New Roman" w:hint="default"/>
        </w:rPr>
        <w:t>依據與泰國農業合作工作會議決議，雙方互派人員辦理研習農民組織及農產運銷系統、溫帶園藝產業等計畫。</w:t>
      </w:r>
    </w:p>
    <w:p w14:paraId="2F07E7B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7.</w:t>
      </w:r>
      <w:r>
        <w:rPr>
          <w:rFonts w:ascii="Times New Roman" w:hAnsi="Times New Roman" w:hint="default"/>
        </w:rPr>
        <w:t>與國際組織合作，在臺灣舉辦「</w:t>
      </w:r>
      <w:r>
        <w:rPr>
          <w:rFonts w:ascii="Times New Roman" w:hAnsi="Times New Roman" w:hint="default"/>
        </w:rPr>
        <w:t>OISCA</w:t>
      </w:r>
      <w:r>
        <w:rPr>
          <w:rFonts w:ascii="Times New Roman" w:hAnsi="Times New Roman" w:hint="default"/>
        </w:rPr>
        <w:t>臺日農業技術與農村青年交流」「</w:t>
      </w:r>
      <w:r>
        <w:rPr>
          <w:rFonts w:ascii="Times New Roman" w:hAnsi="Times New Roman" w:hint="default"/>
        </w:rPr>
        <w:t>AARDO</w:t>
      </w:r>
      <w:r>
        <w:rPr>
          <w:rFonts w:ascii="Times New Roman" w:hAnsi="Times New Roman" w:hint="default"/>
        </w:rPr>
        <w:t>資訊科技在鄉村發展之角色國際研討會」、「</w:t>
      </w:r>
      <w:r>
        <w:rPr>
          <w:rFonts w:ascii="Times New Roman" w:hAnsi="Times New Roman" w:hint="default"/>
        </w:rPr>
        <w:t>APO</w:t>
      </w:r>
      <w:r>
        <w:rPr>
          <w:rFonts w:ascii="Times New Roman" w:hAnsi="Times New Roman" w:hint="default"/>
        </w:rPr>
        <w:t>成功之中小企業出口促銷研討會」、「</w:t>
      </w:r>
      <w:r>
        <w:rPr>
          <w:rFonts w:ascii="Times New Roman" w:hAnsi="Times New Roman" w:hint="default"/>
        </w:rPr>
        <w:t>APO</w:t>
      </w:r>
      <w:r>
        <w:rPr>
          <w:rFonts w:ascii="Times New Roman" w:hAnsi="Times New Roman" w:hint="default"/>
        </w:rPr>
        <w:t>國家農業標準研習會」等</w:t>
      </w:r>
      <w:r>
        <w:rPr>
          <w:rFonts w:ascii="Times New Roman" w:hAnsi="Times New Roman" w:hint="default"/>
        </w:rPr>
        <w:t>4</w:t>
      </w:r>
      <w:r>
        <w:rPr>
          <w:rFonts w:ascii="Times New Roman" w:hAnsi="Times New Roman" w:hint="default"/>
        </w:rPr>
        <w:t>項研討會</w:t>
      </w:r>
    </w:p>
    <w:p w14:paraId="5D5213E7"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8.</w:t>
      </w:r>
      <w:r>
        <w:rPr>
          <w:rFonts w:ascii="Times New Roman" w:hAnsi="Times New Roman" w:hint="default"/>
        </w:rPr>
        <w:t>以上總計辦理雙邊農業工作會議及合作計畫數</w:t>
      </w:r>
      <w:r>
        <w:rPr>
          <w:rFonts w:ascii="Times New Roman" w:hAnsi="Times New Roman" w:hint="default"/>
        </w:rPr>
        <w:t>48</w:t>
      </w:r>
      <w:r>
        <w:rPr>
          <w:rFonts w:ascii="Times New Roman" w:hAnsi="Times New Roman" w:hint="default"/>
        </w:rPr>
        <w:t>項，超越目標值。</w:t>
      </w:r>
    </w:p>
    <w:p w14:paraId="30D26161" w14:textId="77777777" w:rsidR="007C0085" w:rsidRDefault="007C0085">
      <w:pPr>
        <w:pStyle w:val="Web"/>
        <w:spacing w:after="0" w:afterAutospacing="0"/>
        <w:rPr>
          <w:rFonts w:ascii="Times New Roman" w:hAnsi="Times New Roman" w:hint="default"/>
        </w:rPr>
      </w:pPr>
      <w:r>
        <w:rPr>
          <w:rFonts w:ascii="Times New Roman" w:hAnsi="Times New Roman" w:hint="default"/>
        </w:rPr>
        <w:t>7.</w:t>
      </w:r>
      <w:r>
        <w:rPr>
          <w:rFonts w:ascii="Times New Roman" w:hAnsi="Times New Roman" w:hint="default"/>
        </w:rPr>
        <w:t>衡量指標：農業官員及專家互訪交流次數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71712AFE"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1EEA5A0"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B54A75F"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9A59C7C"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54B7E13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D8B4C56"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3FC2EAD" w14:textId="77777777" w:rsidR="007C0085" w:rsidRDefault="007C0085">
            <w:pPr>
              <w:jc w:val="center"/>
              <w:rPr>
                <w:rFonts w:ascii="Times New Roman" w:hAnsi="Times New Roman" w:hint="default"/>
              </w:rPr>
            </w:pPr>
            <w:r>
              <w:rPr>
                <w:rFonts w:ascii="Times New Roman" w:hAnsi="Times New Roman"/>
              </w:rPr>
              <w:t>43</w:t>
            </w:r>
          </w:p>
        </w:tc>
        <w:tc>
          <w:tcPr>
            <w:tcW w:w="0" w:type="auto"/>
            <w:tcBorders>
              <w:top w:val="outset" w:sz="6" w:space="0" w:color="111111"/>
              <w:left w:val="outset" w:sz="6" w:space="0" w:color="111111"/>
              <w:bottom w:val="outset" w:sz="6" w:space="0" w:color="111111"/>
              <w:right w:val="outset" w:sz="6" w:space="0" w:color="111111"/>
            </w:tcBorders>
            <w:vAlign w:val="center"/>
          </w:tcPr>
          <w:p w14:paraId="7C97557F" w14:textId="77777777" w:rsidR="007C0085" w:rsidRDefault="007C0085">
            <w:pPr>
              <w:jc w:val="center"/>
              <w:rPr>
                <w:rFonts w:ascii="Times New Roman" w:hAnsi="Times New Roman" w:hint="default"/>
              </w:rPr>
            </w:pPr>
            <w:r>
              <w:rPr>
                <w:rFonts w:ascii="Times New Roman" w:hAnsi="Times New Roman"/>
              </w:rPr>
              <w:t>50</w:t>
            </w:r>
          </w:p>
        </w:tc>
      </w:tr>
      <w:tr w:rsidR="007C0085" w14:paraId="7F2D441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D490E52"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6B730DC"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CDA564B" w14:textId="77777777" w:rsidR="007C0085" w:rsidRDefault="007C0085">
            <w:pPr>
              <w:jc w:val="center"/>
              <w:rPr>
                <w:rFonts w:ascii="Times New Roman" w:hAnsi="Times New Roman" w:hint="default"/>
              </w:rPr>
            </w:pPr>
            <w:r>
              <w:rPr>
                <w:rFonts w:ascii="Times New Roman" w:hAnsi="Times New Roman"/>
              </w:rPr>
              <w:t>100</w:t>
            </w:r>
          </w:p>
        </w:tc>
      </w:tr>
      <w:tr w:rsidR="007C0085" w14:paraId="7CFA10C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6997C06"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937B40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902D6DF"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3A458D6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062DEE4"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C0D8BA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EB32955"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194E7513" w14:textId="77777777" w:rsidR="007C0085" w:rsidRDefault="007C0085">
      <w:pPr>
        <w:rPr>
          <w:rFonts w:ascii="Times New Roman" w:hAnsi="Times New Roman" w:hint="default"/>
        </w:rPr>
      </w:pPr>
      <w:r>
        <w:rPr>
          <w:rFonts w:ascii="Times New Roman" w:hAnsi="Times New Roman" w:hint="default"/>
        </w:rPr>
        <w:t>績效衡量暨達成情形分析：</w:t>
      </w:r>
    </w:p>
    <w:p w14:paraId="71EE0668"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與美國在台協會合作，邀柬埔寨、印尼、斯里蘭卡、孟加拉、寮國、菲律賓、泰國、印度、尼泊爾及台灣之專業獸醫人員計</w:t>
      </w:r>
      <w:r>
        <w:rPr>
          <w:rFonts w:ascii="Times New Roman" w:hAnsi="Times New Roman" w:hint="default"/>
        </w:rPr>
        <w:t>50</w:t>
      </w:r>
      <w:r>
        <w:rPr>
          <w:rFonts w:ascii="Times New Roman" w:hAnsi="Times New Roman" w:hint="default"/>
        </w:rPr>
        <w:t>人次，於</w:t>
      </w:r>
      <w:r>
        <w:rPr>
          <w:rFonts w:ascii="Times New Roman" w:hAnsi="Times New Roman" w:hint="default"/>
        </w:rPr>
        <w:t>96</w:t>
      </w:r>
      <w:r>
        <w:rPr>
          <w:rFonts w:ascii="Times New Roman" w:hAnsi="Times New Roman" w:hint="default"/>
        </w:rPr>
        <w:t>年</w:t>
      </w:r>
      <w:r>
        <w:rPr>
          <w:rFonts w:ascii="Times New Roman" w:hAnsi="Times New Roman" w:hint="default"/>
        </w:rPr>
        <w:t>5</w:t>
      </w:r>
      <w:r>
        <w:rPr>
          <w:rFonts w:ascii="Times New Roman" w:hAnsi="Times New Roman" w:hint="default"/>
        </w:rPr>
        <w:t>、</w:t>
      </w:r>
      <w:r>
        <w:rPr>
          <w:rFonts w:ascii="Times New Roman" w:hAnsi="Times New Roman" w:hint="default"/>
        </w:rPr>
        <w:t>6</w:t>
      </w:r>
      <w:r>
        <w:rPr>
          <w:rFonts w:ascii="Times New Roman" w:hAnsi="Times New Roman" w:hint="default"/>
        </w:rPr>
        <w:t>月間辦理「家禽流行性感冒診斷研習會」</w:t>
      </w:r>
      <w:r>
        <w:rPr>
          <w:rFonts w:ascii="Times New Roman" w:hAnsi="Times New Roman" w:hint="default"/>
        </w:rPr>
        <w:t>2</w:t>
      </w:r>
      <w:r>
        <w:rPr>
          <w:rFonts w:ascii="Times New Roman" w:hAnsi="Times New Roman" w:hint="default"/>
        </w:rPr>
        <w:t>場次。</w:t>
      </w:r>
    </w:p>
    <w:p w14:paraId="5378BFF0"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本會應紐西蘭邀請派員訪問，促進雙方農業政策、貿易制度、科技發展之瞭解，計</w:t>
      </w:r>
      <w:r>
        <w:rPr>
          <w:rFonts w:ascii="Times New Roman" w:hAnsi="Times New Roman" w:hint="default"/>
        </w:rPr>
        <w:t>5</w:t>
      </w:r>
      <w:r>
        <w:rPr>
          <w:rFonts w:ascii="Times New Roman" w:hAnsi="Times New Roman" w:hint="default"/>
        </w:rPr>
        <w:t>人次。</w:t>
      </w:r>
    </w:p>
    <w:p w14:paraId="5A683347"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邀請</w:t>
      </w:r>
      <w:r>
        <w:rPr>
          <w:rFonts w:ascii="Times New Roman" w:hAnsi="Times New Roman" w:hint="default"/>
        </w:rPr>
        <w:t>OECD</w:t>
      </w:r>
      <w:r>
        <w:rPr>
          <w:rFonts w:ascii="Times New Roman" w:hAnsi="Times New Roman" w:hint="default"/>
        </w:rPr>
        <w:t>農業暨發展組組長</w:t>
      </w:r>
      <w:r>
        <w:rPr>
          <w:rFonts w:ascii="Times New Roman" w:hAnsi="Times New Roman" w:hint="default"/>
        </w:rPr>
        <w:t>Jones</w:t>
      </w:r>
      <w:r>
        <w:rPr>
          <w:rFonts w:ascii="Times New Roman" w:hAnsi="Times New Roman" w:hint="default"/>
        </w:rPr>
        <w:t>訪台，針對農漁業合作交換意見；此外邀請國際園藝學會</w:t>
      </w:r>
      <w:r>
        <w:rPr>
          <w:rFonts w:ascii="Times New Roman" w:hAnsi="Times New Roman" w:hint="default"/>
        </w:rPr>
        <w:t>(ISHS)</w:t>
      </w:r>
      <w:r>
        <w:rPr>
          <w:rFonts w:ascii="Times New Roman" w:hAnsi="Times New Roman" w:hint="default"/>
        </w:rPr>
        <w:t>會長及副會長、國際種子檢查協會</w:t>
      </w:r>
      <w:r>
        <w:rPr>
          <w:rFonts w:ascii="Times New Roman" w:hAnsi="Times New Roman" w:hint="default"/>
        </w:rPr>
        <w:t>(ISTA)</w:t>
      </w:r>
      <w:r>
        <w:rPr>
          <w:rFonts w:ascii="Times New Roman" w:hAnsi="Times New Roman" w:hint="default"/>
        </w:rPr>
        <w:t>秘書長等來台，就產業發展交換意見，計</w:t>
      </w:r>
      <w:r>
        <w:rPr>
          <w:rFonts w:ascii="Times New Roman" w:hAnsi="Times New Roman" w:hint="default"/>
        </w:rPr>
        <w:t>5</w:t>
      </w:r>
      <w:r>
        <w:rPr>
          <w:rFonts w:ascii="Times New Roman" w:hAnsi="Times New Roman" w:hint="default"/>
        </w:rPr>
        <w:t>人次。</w:t>
      </w:r>
    </w:p>
    <w:p w14:paraId="6A840381"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8.</w:t>
      </w:r>
      <w:r>
        <w:rPr>
          <w:rFonts w:ascii="Times New Roman" w:hAnsi="Times New Roman" w:hint="default"/>
        </w:rPr>
        <w:t>以上總計辦理農業官員及專家互訪交流次數</w:t>
      </w:r>
      <w:r>
        <w:rPr>
          <w:rFonts w:ascii="Times New Roman" w:hAnsi="Times New Roman" w:hint="default"/>
        </w:rPr>
        <w:t>60</w:t>
      </w:r>
      <w:r>
        <w:rPr>
          <w:rFonts w:ascii="Times New Roman" w:hAnsi="Times New Roman" w:hint="default"/>
        </w:rPr>
        <w:t>人次，超越目標值。</w:t>
      </w:r>
    </w:p>
    <w:p w14:paraId="65876E76" w14:textId="77777777" w:rsidR="007C0085" w:rsidRDefault="007C0085">
      <w:pPr>
        <w:rPr>
          <w:rFonts w:ascii="Times New Roman" w:hAnsi="Times New Roman" w:hint="default"/>
        </w:rPr>
      </w:pPr>
      <w:r>
        <w:rPr>
          <w:rFonts w:ascii="Times New Roman" w:hAnsi="Times New Roman" w:hint="default"/>
        </w:rPr>
        <w:br/>
      </w:r>
      <w:r>
        <w:rPr>
          <w:rFonts w:ascii="Times New Roman" w:hAnsi="Times New Roman" w:hint="default"/>
        </w:rPr>
        <w:br/>
      </w:r>
      <w:r>
        <w:rPr>
          <w:rFonts w:ascii="Times New Roman" w:hAnsi="Times New Roman" w:hint="default"/>
          <w:b/>
          <w:bCs/>
        </w:rPr>
        <w:t>二、內部管理構面績效</w:t>
      </w:r>
    </w:p>
    <w:p w14:paraId="17A595B6" w14:textId="77777777" w:rsidR="007C0085" w:rsidRDefault="007C0085">
      <w:pPr>
        <w:jc w:val="both"/>
        <w:rPr>
          <w:rFonts w:ascii="Times New Roman" w:hAnsi="Times New Roman" w:hint="default"/>
        </w:rPr>
      </w:pPr>
      <w:r>
        <w:rPr>
          <w:rFonts w:ascii="Times New Roman" w:hAnsi="Times New Roman" w:hint="default"/>
        </w:rPr>
        <w:t>內部管理構面分</w:t>
      </w:r>
      <w:r>
        <w:rPr>
          <w:rFonts w:ascii="Times New Roman" w:hAnsi="Times New Roman" w:hint="default"/>
        </w:rPr>
        <w:t>4</w:t>
      </w:r>
      <w:r>
        <w:rPr>
          <w:rFonts w:ascii="Times New Roman" w:hAnsi="Times New Roman" w:hint="default"/>
        </w:rPr>
        <w:t>個面向：「人力面向」權重</w:t>
      </w:r>
      <w:r>
        <w:rPr>
          <w:rFonts w:ascii="Times New Roman" w:hAnsi="Times New Roman" w:hint="default"/>
        </w:rPr>
        <w:t>15%</w:t>
      </w:r>
      <w:r>
        <w:rPr>
          <w:rFonts w:ascii="Times New Roman" w:hAnsi="Times New Roman" w:hint="default"/>
        </w:rPr>
        <w:t>、「經費面向」權重</w:t>
      </w:r>
      <w:r>
        <w:rPr>
          <w:rFonts w:ascii="Times New Roman" w:hAnsi="Times New Roman" w:hint="default"/>
        </w:rPr>
        <w:t>15%</w:t>
      </w:r>
      <w:r>
        <w:rPr>
          <w:rFonts w:ascii="Times New Roman" w:hAnsi="Times New Roman" w:hint="default"/>
        </w:rPr>
        <w:t>、「電子化政府」權重</w:t>
      </w:r>
      <w:r>
        <w:rPr>
          <w:rFonts w:ascii="Times New Roman" w:hAnsi="Times New Roman" w:hint="default"/>
        </w:rPr>
        <w:t>6%</w:t>
      </w:r>
      <w:r>
        <w:rPr>
          <w:rFonts w:ascii="Times New Roman" w:hAnsi="Times New Roman" w:hint="default"/>
        </w:rPr>
        <w:t>、「促進民間參與公共建設」權重</w:t>
      </w:r>
      <w:r>
        <w:rPr>
          <w:rFonts w:ascii="Times New Roman" w:hAnsi="Times New Roman" w:hint="default"/>
        </w:rPr>
        <w:t>1%</w:t>
      </w:r>
      <w:r>
        <w:rPr>
          <w:rFonts w:ascii="Times New Roman" w:hAnsi="Times New Roman" w:hint="default"/>
        </w:rPr>
        <w:t>，合計權重</w:t>
      </w:r>
      <w:r>
        <w:rPr>
          <w:rFonts w:ascii="Times New Roman" w:hAnsi="Times New Roman" w:hint="default"/>
        </w:rPr>
        <w:t>37%</w:t>
      </w:r>
      <w:r>
        <w:rPr>
          <w:rFonts w:ascii="Times New Roman" w:hAnsi="Times New Roman" w:hint="default"/>
        </w:rPr>
        <w:t>。</w:t>
      </w:r>
    </w:p>
    <w:p w14:paraId="466D2FB9" w14:textId="77777777" w:rsidR="007C0085" w:rsidRDefault="007C0085">
      <w:pPr>
        <w:rPr>
          <w:rFonts w:ascii="Times New Roman" w:hAnsi="Times New Roman" w:hint="default"/>
        </w:rPr>
      </w:pPr>
      <w:r>
        <w:rPr>
          <w:rFonts w:ascii="Times New Roman" w:hAnsi="Times New Roman" w:hint="default"/>
        </w:rPr>
        <w:br/>
      </w:r>
      <w:r>
        <w:rPr>
          <w:rFonts w:ascii="Times New Roman" w:hAnsi="Times New Roman" w:hint="default"/>
        </w:rPr>
        <w:t>（一）人力面向績效</w:t>
      </w:r>
    </w:p>
    <w:p w14:paraId="65CCA66B" w14:textId="77777777" w:rsidR="007C0085" w:rsidRDefault="007C0085">
      <w:pPr>
        <w:pStyle w:val="Web"/>
        <w:rPr>
          <w:rFonts w:ascii="Times New Roman" w:hAnsi="Times New Roman" w:hint="default"/>
        </w:rPr>
      </w:pPr>
      <w:r>
        <w:rPr>
          <w:rFonts w:ascii="Times New Roman" w:hAnsi="Times New Roman" w:hint="default"/>
        </w:rPr>
        <w:t>1.</w:t>
      </w:r>
      <w:r>
        <w:rPr>
          <w:rFonts w:ascii="Times New Roman" w:hAnsi="Times New Roman" w:hint="default"/>
        </w:rPr>
        <w:t>績效目標：合理調整機關員額，建立活力政府</w:t>
      </w:r>
      <w:r>
        <w:rPr>
          <w:rFonts w:ascii="Times New Roman" w:hAnsi="Times New Roman" w:hint="default"/>
        </w:rPr>
        <w:t>(15%)</w:t>
      </w:r>
    </w:p>
    <w:p w14:paraId="77194B62" w14:textId="77777777" w:rsidR="007C0085" w:rsidRDefault="007C0085">
      <w:pPr>
        <w:pStyle w:val="Web"/>
        <w:spacing w:after="0" w:afterAutospacing="0"/>
        <w:rPr>
          <w:rFonts w:ascii="Times New Roman" w:hAnsi="Times New Roman" w:hint="default"/>
        </w:rPr>
      </w:pPr>
      <w:r>
        <w:rPr>
          <w:rFonts w:ascii="Times New Roman" w:hAnsi="Times New Roman" w:hint="default"/>
        </w:rPr>
        <w:t>(1)</w:t>
      </w:r>
      <w:r>
        <w:rPr>
          <w:rFonts w:ascii="Times New Roman" w:hAnsi="Times New Roman" w:hint="default"/>
        </w:rPr>
        <w:t>衡量指標：績效管理制度</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1476A06E"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06DD9C0"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1476B00"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BE0A715"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669B073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5F56099" w14:textId="77777777" w:rsidR="007C0085" w:rsidRDefault="007C0085">
            <w:pPr>
              <w:jc w:val="center"/>
              <w:rPr>
                <w:rFonts w:ascii="Times New Roman" w:hAnsi="Times New Roman" w:hint="default"/>
              </w:rPr>
            </w:pPr>
            <w:r>
              <w:rPr>
                <w:rFonts w:ascii="Times New Roman" w:hAnsi="Times New Roman"/>
              </w:rPr>
              <w:lastRenderedPageBreak/>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1878FBE"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8A254C6" w14:textId="77777777" w:rsidR="007C0085" w:rsidRDefault="007C0085">
            <w:pPr>
              <w:jc w:val="center"/>
              <w:rPr>
                <w:rFonts w:ascii="Times New Roman" w:hAnsi="Times New Roman" w:hint="default"/>
              </w:rPr>
            </w:pPr>
            <w:r>
              <w:rPr>
                <w:rFonts w:ascii="Times New Roman" w:hAnsi="Times New Roman"/>
              </w:rPr>
              <w:t>1</w:t>
            </w:r>
          </w:p>
        </w:tc>
      </w:tr>
      <w:tr w:rsidR="007C0085" w14:paraId="7798F0F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470E0A2"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9669944"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012AD8E" w14:textId="77777777" w:rsidR="007C0085" w:rsidRDefault="007C0085">
            <w:pPr>
              <w:jc w:val="center"/>
              <w:rPr>
                <w:rFonts w:ascii="Times New Roman" w:hAnsi="Times New Roman" w:hint="default"/>
              </w:rPr>
            </w:pPr>
            <w:r>
              <w:rPr>
                <w:rFonts w:ascii="Times New Roman" w:hAnsi="Times New Roman"/>
              </w:rPr>
              <w:t>100</w:t>
            </w:r>
          </w:p>
        </w:tc>
      </w:tr>
      <w:tr w:rsidR="007C0085" w14:paraId="49F09C3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161C991"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F7E873B"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416CE2F"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7DB8207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EA4E9B4"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7A6796F"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88D3F0A"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1BC1B000" w14:textId="77777777" w:rsidR="007C0085" w:rsidRDefault="007C0085">
      <w:pPr>
        <w:rPr>
          <w:rFonts w:ascii="Times New Roman" w:hAnsi="Times New Roman" w:hint="default"/>
        </w:rPr>
      </w:pPr>
      <w:r>
        <w:rPr>
          <w:rFonts w:ascii="Times New Roman" w:hAnsi="Times New Roman" w:hint="default"/>
        </w:rPr>
        <w:t>績效衡量暨達成情形分析：</w:t>
      </w:r>
    </w:p>
    <w:p w14:paraId="7089A9C4"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本會於</w:t>
      </w:r>
      <w:r>
        <w:rPr>
          <w:rFonts w:ascii="Times New Roman" w:hAnsi="Times New Roman" w:hint="default"/>
        </w:rPr>
        <w:t>96</w:t>
      </w:r>
      <w:r>
        <w:rPr>
          <w:rFonts w:ascii="Times New Roman" w:hAnsi="Times New Roman" w:hint="default"/>
        </w:rPr>
        <w:t>年</w:t>
      </w:r>
      <w:r>
        <w:rPr>
          <w:rFonts w:ascii="Times New Roman" w:hAnsi="Times New Roman" w:hint="default"/>
        </w:rPr>
        <w:t>6</w:t>
      </w:r>
      <w:r>
        <w:rPr>
          <w:rFonts w:ascii="Times New Roman" w:hAnsi="Times New Roman" w:hint="default"/>
        </w:rPr>
        <w:t>月</w:t>
      </w:r>
      <w:r>
        <w:rPr>
          <w:rFonts w:ascii="Times New Roman" w:hAnsi="Times New Roman" w:hint="default"/>
        </w:rPr>
        <w:t>1</w:t>
      </w:r>
      <w:r>
        <w:rPr>
          <w:rFonts w:ascii="Times New Roman" w:hAnsi="Times New Roman" w:hint="default"/>
        </w:rPr>
        <w:t>日召集各單位人員，開會研商訂定「行政院農業委員會</w:t>
      </w:r>
      <w:r>
        <w:rPr>
          <w:rFonts w:ascii="Times New Roman" w:hAnsi="Times New Roman" w:hint="default"/>
        </w:rPr>
        <w:t>96</w:t>
      </w:r>
      <w:r>
        <w:rPr>
          <w:rFonts w:ascii="Times New Roman" w:hAnsi="Times New Roman" w:hint="default"/>
        </w:rPr>
        <w:t>年度各單位績效管理實施計畫」，內容包含：（</w:t>
      </w:r>
      <w:r>
        <w:rPr>
          <w:rFonts w:ascii="Times New Roman" w:hAnsi="Times New Roman" w:hint="default"/>
        </w:rPr>
        <w:t>1</w:t>
      </w:r>
      <w:r>
        <w:rPr>
          <w:rFonts w:ascii="Times New Roman" w:hAnsi="Times New Roman" w:hint="default"/>
        </w:rPr>
        <w:t>）本計畫參採平衡計分卡之精神，期透過強化流程、顧客及員工學習與成長等管理策略</w:t>
      </w:r>
      <w:r>
        <w:rPr>
          <w:rFonts w:ascii="Times New Roman" w:hAnsi="Times New Roman" w:hint="default"/>
        </w:rPr>
        <w:t>(2)</w:t>
      </w:r>
      <w:r>
        <w:rPr>
          <w:rFonts w:ascii="Times New Roman" w:hAnsi="Times New Roman" w:hint="default"/>
        </w:rPr>
        <w:t>適用對象</w:t>
      </w:r>
      <w:r>
        <w:rPr>
          <w:rFonts w:ascii="Times New Roman" w:hAnsi="Times New Roman" w:hint="default"/>
        </w:rPr>
        <w:t>(3)</w:t>
      </w:r>
      <w:r>
        <w:rPr>
          <w:rFonts w:ascii="Times New Roman" w:hAnsi="Times New Roman" w:hint="default"/>
        </w:rPr>
        <w:t>評核指標</w:t>
      </w:r>
      <w:r>
        <w:rPr>
          <w:rFonts w:ascii="Times New Roman" w:hAnsi="Times New Roman" w:hint="default"/>
        </w:rPr>
        <w:t>6</w:t>
      </w:r>
      <w:r>
        <w:rPr>
          <w:rFonts w:ascii="Times New Roman" w:hAnsi="Times New Roman" w:hint="default"/>
        </w:rPr>
        <w:t>項（行政簡化案例、公文依限辦結率、業務創新案例、電話禮貌、每人年度平均學習時數、通過語言檢定人數比率）</w:t>
      </w:r>
      <w:r>
        <w:rPr>
          <w:rFonts w:ascii="Times New Roman" w:hAnsi="Times New Roman" w:hint="default"/>
        </w:rPr>
        <w:t>(4)</w:t>
      </w:r>
      <w:r>
        <w:rPr>
          <w:rFonts w:ascii="Times New Roman" w:hAnsi="Times New Roman" w:hint="default"/>
        </w:rPr>
        <w:t>績效評核作業及成績評定</w:t>
      </w:r>
      <w:r>
        <w:rPr>
          <w:rFonts w:ascii="Times New Roman" w:hAnsi="Times New Roman" w:hint="default"/>
        </w:rPr>
        <w:t>(5)</w:t>
      </w:r>
      <w:r>
        <w:rPr>
          <w:rFonts w:ascii="Times New Roman" w:hAnsi="Times New Roman" w:hint="default"/>
        </w:rPr>
        <w:t>評核成績，作為分配本會各單位年終考績考列甲等人數參據。</w:t>
      </w:r>
    </w:p>
    <w:p w14:paraId="6C42C620"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本會於</w:t>
      </w:r>
      <w:r>
        <w:rPr>
          <w:rFonts w:ascii="Times New Roman" w:hAnsi="Times New Roman" w:hint="default"/>
        </w:rPr>
        <w:t>96</w:t>
      </w:r>
      <w:r>
        <w:rPr>
          <w:rFonts w:ascii="Times New Roman" w:hAnsi="Times New Roman" w:hint="default"/>
        </w:rPr>
        <w:t>年</w:t>
      </w:r>
      <w:r>
        <w:rPr>
          <w:rFonts w:ascii="Times New Roman" w:hAnsi="Times New Roman" w:hint="default"/>
        </w:rPr>
        <w:t>12</w:t>
      </w:r>
      <w:r>
        <w:rPr>
          <w:rFonts w:ascii="Times New Roman" w:hAnsi="Times New Roman" w:hint="default"/>
        </w:rPr>
        <w:t>月</w:t>
      </w:r>
      <w:r>
        <w:rPr>
          <w:rFonts w:ascii="Times New Roman" w:hAnsi="Times New Roman" w:hint="default"/>
        </w:rPr>
        <w:t>10</w:t>
      </w:r>
      <w:r>
        <w:rPr>
          <w:rFonts w:ascii="Times New Roman" w:hAnsi="Times New Roman" w:hint="default"/>
        </w:rPr>
        <w:t>日召開</w:t>
      </w:r>
      <w:r>
        <w:rPr>
          <w:rFonts w:ascii="Times New Roman" w:hAnsi="Times New Roman" w:hint="default"/>
        </w:rPr>
        <w:t>96</w:t>
      </w:r>
      <w:r>
        <w:rPr>
          <w:rFonts w:ascii="Times New Roman" w:hAnsi="Times New Roman" w:hint="default"/>
        </w:rPr>
        <w:t>年第</w:t>
      </w:r>
      <w:r>
        <w:rPr>
          <w:rFonts w:ascii="Times New Roman" w:hAnsi="Times New Roman" w:hint="default"/>
        </w:rPr>
        <w:t>6</w:t>
      </w:r>
      <w:r>
        <w:rPr>
          <w:rFonts w:ascii="Times New Roman" w:hAnsi="Times New Roman" w:hint="default"/>
        </w:rPr>
        <w:t>次考績委員會就</w:t>
      </w:r>
      <w:r>
        <w:rPr>
          <w:rFonts w:ascii="Times New Roman" w:hAnsi="Times New Roman" w:hint="default"/>
        </w:rPr>
        <w:t>6</w:t>
      </w:r>
      <w:r>
        <w:rPr>
          <w:rFonts w:ascii="Times New Roman" w:hAnsi="Times New Roman" w:hint="default"/>
        </w:rPr>
        <w:t>項指標評核，完成總成績評核，復於</w:t>
      </w:r>
      <w:r>
        <w:rPr>
          <w:rFonts w:ascii="Times New Roman" w:hAnsi="Times New Roman" w:hint="default"/>
        </w:rPr>
        <w:t>96</w:t>
      </w:r>
      <w:r>
        <w:rPr>
          <w:rFonts w:ascii="Times New Roman" w:hAnsi="Times New Roman" w:hint="default"/>
        </w:rPr>
        <w:t>年</w:t>
      </w:r>
      <w:r>
        <w:rPr>
          <w:rFonts w:ascii="Times New Roman" w:hAnsi="Times New Roman" w:hint="default"/>
        </w:rPr>
        <w:t>12</w:t>
      </w:r>
      <w:r>
        <w:rPr>
          <w:rFonts w:ascii="Times New Roman" w:hAnsi="Times New Roman" w:hint="default"/>
        </w:rPr>
        <w:t>月</w:t>
      </w:r>
      <w:r>
        <w:rPr>
          <w:rFonts w:ascii="Times New Roman" w:hAnsi="Times New Roman" w:hint="default"/>
        </w:rPr>
        <w:t>25</w:t>
      </w:r>
      <w:r>
        <w:rPr>
          <w:rFonts w:ascii="Times New Roman" w:hAnsi="Times New Roman" w:hint="default"/>
        </w:rPr>
        <w:t>日召開</w:t>
      </w:r>
      <w:r>
        <w:rPr>
          <w:rFonts w:ascii="Times New Roman" w:hAnsi="Times New Roman" w:hint="default"/>
        </w:rPr>
        <w:t>96</w:t>
      </w:r>
      <w:r>
        <w:rPr>
          <w:rFonts w:ascii="Times New Roman" w:hAnsi="Times New Roman" w:hint="default"/>
        </w:rPr>
        <w:t>年第</w:t>
      </w:r>
      <w:r>
        <w:rPr>
          <w:rFonts w:ascii="Times New Roman" w:hAnsi="Times New Roman" w:hint="default"/>
        </w:rPr>
        <w:t>7</w:t>
      </w:r>
      <w:r>
        <w:rPr>
          <w:rFonts w:ascii="Times New Roman" w:hAnsi="Times New Roman" w:hint="default"/>
        </w:rPr>
        <w:t>次考績委員會，確定名次，簽陳本會主任委員核定。</w:t>
      </w:r>
    </w:p>
    <w:p w14:paraId="58B7B8A1"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評核結果除作為各單位考績甲等比例分配參據外，並核予績優單位主管行政獎勵，確實作為管理之依據，當能有效達到提升業務績效及施政品質之計畫目標。</w:t>
      </w:r>
    </w:p>
    <w:p w14:paraId="1B32CDD6" w14:textId="77777777" w:rsidR="007C0085" w:rsidRDefault="007C0085">
      <w:pPr>
        <w:pStyle w:val="Web"/>
        <w:spacing w:after="0" w:afterAutospacing="0"/>
        <w:rPr>
          <w:rFonts w:ascii="Times New Roman" w:hAnsi="Times New Roman" w:hint="default"/>
        </w:rPr>
      </w:pPr>
      <w:r>
        <w:rPr>
          <w:rFonts w:ascii="Times New Roman" w:hAnsi="Times New Roman" w:hint="default"/>
        </w:rPr>
        <w:t>(2)</w:t>
      </w:r>
      <w:r>
        <w:rPr>
          <w:rFonts w:ascii="Times New Roman" w:hAnsi="Times New Roman" w:hint="default"/>
        </w:rPr>
        <w:t>衡量指標：員工心理健康協助機制</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0E3F572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70F39F3"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E2EE362"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7D62B14"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7FE60F6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EFEAE63"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B74C92E"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A56D2E9" w14:textId="77777777" w:rsidR="007C0085" w:rsidRDefault="007C0085">
            <w:pPr>
              <w:jc w:val="center"/>
              <w:rPr>
                <w:rFonts w:ascii="Times New Roman" w:hAnsi="Times New Roman" w:hint="default"/>
              </w:rPr>
            </w:pPr>
            <w:r>
              <w:rPr>
                <w:rFonts w:ascii="Times New Roman" w:hAnsi="Times New Roman"/>
              </w:rPr>
              <w:t>1</w:t>
            </w:r>
          </w:p>
        </w:tc>
      </w:tr>
      <w:tr w:rsidR="007C0085" w14:paraId="7490F24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7E8FB2B"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FF86F11"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8C9E632" w14:textId="77777777" w:rsidR="007C0085" w:rsidRDefault="007C0085">
            <w:pPr>
              <w:jc w:val="center"/>
              <w:rPr>
                <w:rFonts w:ascii="Times New Roman" w:hAnsi="Times New Roman" w:hint="default"/>
              </w:rPr>
            </w:pPr>
            <w:r>
              <w:rPr>
                <w:rFonts w:ascii="Times New Roman" w:hAnsi="Times New Roman"/>
              </w:rPr>
              <w:t>100</w:t>
            </w:r>
          </w:p>
        </w:tc>
      </w:tr>
      <w:tr w:rsidR="007C0085" w14:paraId="206A0EF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7ABF0E6"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A4596AD"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AB22CB5"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453BCA4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FCE0E34"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F0391E5"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700D018"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21CC3ABF" w14:textId="77777777" w:rsidR="007C0085" w:rsidRDefault="007C0085">
      <w:pPr>
        <w:rPr>
          <w:rFonts w:ascii="Times New Roman" w:hAnsi="Times New Roman" w:hint="default"/>
        </w:rPr>
      </w:pPr>
      <w:r>
        <w:rPr>
          <w:rFonts w:ascii="Times New Roman" w:hAnsi="Times New Roman" w:hint="default"/>
        </w:rPr>
        <w:t>績效衡量暨達成情形分析：</w:t>
      </w:r>
    </w:p>
    <w:p w14:paraId="32F67E44"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本會</w:t>
      </w:r>
      <w:r>
        <w:rPr>
          <w:rFonts w:ascii="Times New Roman" w:hAnsi="Times New Roman" w:hint="default"/>
        </w:rPr>
        <w:t>96</w:t>
      </w:r>
      <w:r>
        <w:rPr>
          <w:rFonts w:ascii="Times New Roman" w:hAnsi="Times New Roman" w:hint="default"/>
        </w:rPr>
        <w:t>年為推動員工心理健康協助機制，訂定「行政院農業委員會員工心理諮商服務實施計畫」，提供心理諮商轉介機制服務，</w:t>
      </w:r>
      <w:r>
        <w:rPr>
          <w:rFonts w:ascii="Times New Roman" w:hAnsi="Times New Roman" w:hint="default"/>
        </w:rPr>
        <w:t>96</w:t>
      </w:r>
      <w:r>
        <w:rPr>
          <w:rFonts w:ascii="Times New Roman" w:hAnsi="Times New Roman" w:hint="default"/>
        </w:rPr>
        <w:t>年度計有</w:t>
      </w:r>
      <w:r>
        <w:rPr>
          <w:rFonts w:ascii="Times New Roman" w:hAnsi="Times New Roman" w:hint="default"/>
        </w:rPr>
        <w:t>6</w:t>
      </w:r>
      <w:r>
        <w:rPr>
          <w:rFonts w:ascii="Times New Roman" w:hAnsi="Times New Roman" w:hint="default"/>
        </w:rPr>
        <w:t>人次使用本項服務，補助費用</w:t>
      </w:r>
      <w:r>
        <w:rPr>
          <w:rFonts w:ascii="Times New Roman" w:hAnsi="Times New Roman" w:hint="default"/>
        </w:rPr>
        <w:t>9,600</w:t>
      </w:r>
      <w:r>
        <w:rPr>
          <w:rFonts w:ascii="Times New Roman" w:hAnsi="Times New Roman" w:hint="default"/>
        </w:rPr>
        <w:t>元辦理</w:t>
      </w:r>
    </w:p>
    <w:p w14:paraId="3556B81E"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辦理心理健康講座或訓練如下：舉辦「達摩易筋經養生研習」，為期</w:t>
      </w:r>
      <w:r>
        <w:rPr>
          <w:rFonts w:ascii="Times New Roman" w:hAnsi="Times New Roman" w:hint="default"/>
        </w:rPr>
        <w:t>8</w:t>
      </w:r>
      <w:r>
        <w:rPr>
          <w:rFonts w:ascii="Times New Roman" w:hAnsi="Times New Roman" w:hint="default"/>
        </w:rPr>
        <w:t>週，共計</w:t>
      </w:r>
      <w:r>
        <w:rPr>
          <w:rFonts w:ascii="Times New Roman" w:hAnsi="Times New Roman" w:hint="default"/>
        </w:rPr>
        <w:t>62</w:t>
      </w:r>
      <w:r>
        <w:rPr>
          <w:rFonts w:ascii="Times New Roman" w:hAnsi="Times New Roman" w:hint="default"/>
        </w:rPr>
        <w:t>人參加；辦理「幸福家庭、圓滿人生</w:t>
      </w:r>
      <w:r>
        <w:rPr>
          <w:rFonts w:ascii="Times New Roman" w:hAnsi="Times New Roman" w:hint="default"/>
        </w:rPr>
        <w:t>-</w:t>
      </w:r>
      <w:r>
        <w:rPr>
          <w:rFonts w:ascii="Times New Roman" w:hAnsi="Times New Roman" w:hint="default"/>
        </w:rPr>
        <w:t>談家庭關係」專題演講，共計</w:t>
      </w:r>
      <w:r>
        <w:rPr>
          <w:rFonts w:ascii="Times New Roman" w:hAnsi="Times New Roman" w:hint="default"/>
        </w:rPr>
        <w:t>92</w:t>
      </w:r>
      <w:r>
        <w:rPr>
          <w:rFonts w:ascii="Times New Roman" w:hAnsi="Times New Roman" w:hint="default"/>
        </w:rPr>
        <w:t>人參加；辦理「心靈健康的新知」專題演講，同仁出席踴躍；薦送本會暨所屬機關人員參加公務人力發展中心辦理之心理健康及諮商輔導相關課程，合計</w:t>
      </w:r>
      <w:r>
        <w:rPr>
          <w:rFonts w:ascii="Times New Roman" w:hAnsi="Times New Roman" w:hint="default"/>
        </w:rPr>
        <w:t>66</w:t>
      </w:r>
      <w:r>
        <w:rPr>
          <w:rFonts w:ascii="Times New Roman" w:hAnsi="Times New Roman" w:hint="default"/>
        </w:rPr>
        <w:t>人次。</w:t>
      </w:r>
    </w:p>
    <w:p w14:paraId="5AE22054"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本會確實辦理員工心理健康協助機制及辦理相關講座與訓練，達成目標值。增進本會員工身心健康並營造互動良好之組織文化。</w:t>
      </w:r>
    </w:p>
    <w:p w14:paraId="2FFF10A8" w14:textId="77777777" w:rsidR="007C0085" w:rsidRDefault="007C0085">
      <w:pPr>
        <w:pStyle w:val="Web"/>
        <w:spacing w:after="0" w:afterAutospacing="0"/>
        <w:rPr>
          <w:rFonts w:ascii="Times New Roman" w:hAnsi="Times New Roman" w:hint="default"/>
        </w:rPr>
      </w:pPr>
      <w:r>
        <w:rPr>
          <w:rFonts w:ascii="Times New Roman" w:hAnsi="Times New Roman" w:hint="default"/>
        </w:rPr>
        <w:t>(3)</w:t>
      </w:r>
      <w:r>
        <w:rPr>
          <w:rFonts w:ascii="Times New Roman" w:hAnsi="Times New Roman" w:hint="default"/>
        </w:rPr>
        <w:t>衡量指標：機關年度各類預算員額控管百分比</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4A88A377"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72EC436"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82A3AE4"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721E630"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695A4CB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6F3F8E0"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89F91C1" w14:textId="77777777" w:rsidR="007C0085" w:rsidRDefault="007C0085">
            <w:pPr>
              <w:jc w:val="center"/>
              <w:rPr>
                <w:rFonts w:ascii="Times New Roman" w:hAnsi="Times New Roman" w:hint="default"/>
              </w:rPr>
            </w:pPr>
            <w:r>
              <w:rPr>
                <w:rFonts w:ascii="Times New Roman" w:hAnsi="Times New Roman"/>
              </w:rPr>
              <w:t>0.5</w:t>
            </w:r>
          </w:p>
        </w:tc>
        <w:tc>
          <w:tcPr>
            <w:tcW w:w="0" w:type="auto"/>
            <w:tcBorders>
              <w:top w:val="outset" w:sz="6" w:space="0" w:color="111111"/>
              <w:left w:val="outset" w:sz="6" w:space="0" w:color="111111"/>
              <w:bottom w:val="outset" w:sz="6" w:space="0" w:color="111111"/>
              <w:right w:val="outset" w:sz="6" w:space="0" w:color="111111"/>
            </w:tcBorders>
            <w:vAlign w:val="center"/>
          </w:tcPr>
          <w:p w14:paraId="6CA74DA3" w14:textId="77777777" w:rsidR="007C0085" w:rsidRDefault="007C0085">
            <w:pPr>
              <w:jc w:val="center"/>
              <w:rPr>
                <w:rFonts w:ascii="Times New Roman" w:hAnsi="Times New Roman" w:hint="default"/>
              </w:rPr>
            </w:pPr>
            <w:r>
              <w:rPr>
                <w:rFonts w:ascii="Times New Roman" w:hAnsi="Times New Roman"/>
              </w:rPr>
              <w:t>0.1</w:t>
            </w:r>
          </w:p>
        </w:tc>
      </w:tr>
      <w:tr w:rsidR="007C0085" w14:paraId="2BB6697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83DF4E7"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BE91564" w14:textId="77777777" w:rsidR="007C0085" w:rsidRDefault="007C0085">
            <w:pPr>
              <w:jc w:val="center"/>
              <w:rPr>
                <w:rFonts w:ascii="Times New Roman" w:hAnsi="Times New Roman" w:hint="default"/>
              </w:rPr>
            </w:pPr>
            <w:r>
              <w:rPr>
                <w:rFonts w:ascii="Times New Roman" w:hAnsi="Times New Roman"/>
              </w:rPr>
              <w:t>18</w:t>
            </w:r>
          </w:p>
        </w:tc>
        <w:tc>
          <w:tcPr>
            <w:tcW w:w="0" w:type="auto"/>
            <w:tcBorders>
              <w:top w:val="outset" w:sz="6" w:space="0" w:color="111111"/>
              <w:left w:val="outset" w:sz="6" w:space="0" w:color="111111"/>
              <w:bottom w:val="outset" w:sz="6" w:space="0" w:color="111111"/>
              <w:right w:val="outset" w:sz="6" w:space="0" w:color="111111"/>
            </w:tcBorders>
            <w:vAlign w:val="center"/>
          </w:tcPr>
          <w:p w14:paraId="07E65E25" w14:textId="77777777" w:rsidR="007C0085" w:rsidRDefault="007C0085">
            <w:pPr>
              <w:jc w:val="center"/>
              <w:rPr>
                <w:rFonts w:ascii="Times New Roman" w:hAnsi="Times New Roman" w:hint="default"/>
              </w:rPr>
            </w:pPr>
            <w:r>
              <w:rPr>
                <w:rFonts w:ascii="Times New Roman" w:hAnsi="Times New Roman"/>
              </w:rPr>
              <w:t>100</w:t>
            </w:r>
          </w:p>
        </w:tc>
      </w:tr>
      <w:tr w:rsidR="007C0085" w14:paraId="620A912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FF9B528" w14:textId="77777777" w:rsidR="007C0085" w:rsidRDefault="007C0085">
            <w:pPr>
              <w:jc w:val="center"/>
              <w:rPr>
                <w:rFonts w:ascii="Times New Roman" w:hAnsi="Times New Roman" w:hint="default"/>
              </w:rPr>
            </w:pPr>
            <w:r>
              <w:rPr>
                <w:rFonts w:ascii="Times New Roman" w:hAnsi="Times New Roman"/>
              </w:rPr>
              <w:lastRenderedPageBreak/>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9A783B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A74E88F"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305D1D4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A6EC7BA"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6F10683"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7937E32"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7F381F53" w14:textId="77777777" w:rsidR="007C0085" w:rsidRDefault="007C0085">
      <w:pPr>
        <w:rPr>
          <w:rFonts w:ascii="Times New Roman" w:hAnsi="Times New Roman" w:hint="default"/>
        </w:rPr>
      </w:pPr>
      <w:r>
        <w:rPr>
          <w:rFonts w:ascii="Times New Roman" w:hAnsi="Times New Roman" w:hint="default"/>
        </w:rPr>
        <w:t>績效衡量暨達成情形分析：</w:t>
      </w:r>
    </w:p>
    <w:p w14:paraId="2716B5C1" w14:textId="77777777" w:rsidR="007C0085" w:rsidRDefault="007C0085">
      <w:pPr>
        <w:jc w:val="both"/>
        <w:rPr>
          <w:rFonts w:ascii="Times New Roman" w:hAnsi="Times New Roman" w:hint="default"/>
        </w:rPr>
      </w:pPr>
      <w:r>
        <w:rPr>
          <w:rFonts w:ascii="Times New Roman" w:hAnsi="Times New Roman" w:hint="default"/>
        </w:rPr>
        <w:t>96</w:t>
      </w:r>
      <w:r>
        <w:rPr>
          <w:rFonts w:ascii="Times New Roman" w:hAnsi="Times New Roman" w:hint="default"/>
        </w:rPr>
        <w:t>年度核定預算員額職員</w:t>
      </w:r>
      <w:r>
        <w:rPr>
          <w:rFonts w:ascii="Times New Roman" w:hAnsi="Times New Roman" w:hint="default"/>
        </w:rPr>
        <w:t>4,598</w:t>
      </w:r>
      <w:r>
        <w:rPr>
          <w:rFonts w:ascii="Times New Roman" w:hAnsi="Times New Roman" w:hint="default"/>
        </w:rPr>
        <w:t>人、駐警</w:t>
      </w:r>
      <w:r>
        <w:rPr>
          <w:rFonts w:ascii="Times New Roman" w:hAnsi="Times New Roman" w:hint="default"/>
        </w:rPr>
        <w:t>9</w:t>
      </w:r>
      <w:r>
        <w:rPr>
          <w:rFonts w:ascii="Times New Roman" w:hAnsi="Times New Roman" w:hint="default"/>
        </w:rPr>
        <w:t>人、工友</w:t>
      </w:r>
      <w:r>
        <w:rPr>
          <w:rFonts w:ascii="Times New Roman" w:hAnsi="Times New Roman" w:hint="default"/>
        </w:rPr>
        <w:t>418</w:t>
      </w:r>
      <w:r>
        <w:rPr>
          <w:rFonts w:ascii="Times New Roman" w:hAnsi="Times New Roman" w:hint="default"/>
        </w:rPr>
        <w:t>人、技工</w:t>
      </w:r>
      <w:r>
        <w:rPr>
          <w:rFonts w:ascii="Times New Roman" w:hAnsi="Times New Roman" w:hint="default"/>
        </w:rPr>
        <w:t>2,947</w:t>
      </w:r>
      <w:r>
        <w:rPr>
          <w:rFonts w:ascii="Times New Roman" w:hAnsi="Times New Roman" w:hint="default"/>
        </w:rPr>
        <w:t>人、駕駛</w:t>
      </w:r>
      <w:r>
        <w:rPr>
          <w:rFonts w:ascii="Times New Roman" w:hAnsi="Times New Roman" w:hint="default"/>
        </w:rPr>
        <w:t>252</w:t>
      </w:r>
      <w:r>
        <w:rPr>
          <w:rFonts w:ascii="Times New Roman" w:hAnsi="Times New Roman" w:hint="default"/>
        </w:rPr>
        <w:t>人、聘用</w:t>
      </w:r>
      <w:r>
        <w:rPr>
          <w:rFonts w:ascii="Times New Roman" w:hAnsi="Times New Roman" w:hint="default"/>
        </w:rPr>
        <w:t>206</w:t>
      </w:r>
      <w:r>
        <w:rPr>
          <w:rFonts w:ascii="Times New Roman" w:hAnsi="Times New Roman" w:hint="default"/>
        </w:rPr>
        <w:t>人、約僱</w:t>
      </w:r>
      <w:r>
        <w:rPr>
          <w:rFonts w:ascii="Times New Roman" w:hAnsi="Times New Roman" w:hint="default"/>
        </w:rPr>
        <w:t>246</w:t>
      </w:r>
      <w:r>
        <w:rPr>
          <w:rFonts w:ascii="Times New Roman" w:hAnsi="Times New Roman" w:hint="default"/>
        </w:rPr>
        <w:t>人，合計</w:t>
      </w:r>
      <w:r>
        <w:rPr>
          <w:rFonts w:ascii="Times New Roman" w:hAnsi="Times New Roman" w:hint="default"/>
        </w:rPr>
        <w:t>8,676</w:t>
      </w:r>
      <w:r>
        <w:rPr>
          <w:rFonts w:ascii="Times New Roman" w:hAnsi="Times New Roman" w:hint="default"/>
        </w:rPr>
        <w:t>人；</w:t>
      </w:r>
      <w:r>
        <w:rPr>
          <w:rFonts w:ascii="Times New Roman" w:hAnsi="Times New Roman" w:hint="default"/>
        </w:rPr>
        <w:t xml:space="preserve"> 97</w:t>
      </w:r>
      <w:r>
        <w:rPr>
          <w:rFonts w:ascii="Times New Roman" w:hAnsi="Times New Roman" w:hint="default"/>
        </w:rPr>
        <w:t>年核定預算員額職員</w:t>
      </w:r>
      <w:r>
        <w:rPr>
          <w:rFonts w:ascii="Times New Roman" w:hAnsi="Times New Roman" w:hint="default"/>
        </w:rPr>
        <w:t>4,621</w:t>
      </w:r>
      <w:r>
        <w:rPr>
          <w:rFonts w:ascii="Times New Roman" w:hAnsi="Times New Roman" w:hint="default"/>
        </w:rPr>
        <w:t>人、駐警</w:t>
      </w:r>
      <w:r>
        <w:rPr>
          <w:rFonts w:ascii="Times New Roman" w:hAnsi="Times New Roman" w:hint="default"/>
        </w:rPr>
        <w:t>9</w:t>
      </w:r>
      <w:r>
        <w:rPr>
          <w:rFonts w:ascii="Times New Roman" w:hAnsi="Times New Roman" w:hint="default"/>
        </w:rPr>
        <w:t>人、工友</w:t>
      </w:r>
      <w:r>
        <w:rPr>
          <w:rFonts w:ascii="Times New Roman" w:hAnsi="Times New Roman" w:hint="default"/>
        </w:rPr>
        <w:t>403</w:t>
      </w:r>
      <w:r>
        <w:rPr>
          <w:rFonts w:ascii="Times New Roman" w:hAnsi="Times New Roman" w:hint="default"/>
        </w:rPr>
        <w:t>人、技工</w:t>
      </w:r>
      <w:r>
        <w:rPr>
          <w:rFonts w:ascii="Times New Roman" w:hAnsi="Times New Roman" w:hint="default"/>
        </w:rPr>
        <w:t>2,917</w:t>
      </w:r>
      <w:r>
        <w:rPr>
          <w:rFonts w:ascii="Times New Roman" w:hAnsi="Times New Roman" w:hint="default"/>
        </w:rPr>
        <w:t>人、駕駛</w:t>
      </w:r>
      <w:r>
        <w:rPr>
          <w:rFonts w:ascii="Times New Roman" w:hAnsi="Times New Roman" w:hint="default"/>
        </w:rPr>
        <w:t>239</w:t>
      </w:r>
      <w:r>
        <w:rPr>
          <w:rFonts w:ascii="Times New Roman" w:hAnsi="Times New Roman" w:hint="default"/>
        </w:rPr>
        <w:t>人、聘用</w:t>
      </w:r>
      <w:r>
        <w:rPr>
          <w:rFonts w:ascii="Times New Roman" w:hAnsi="Times New Roman" w:hint="default"/>
        </w:rPr>
        <w:t>185</w:t>
      </w:r>
      <w:r>
        <w:rPr>
          <w:rFonts w:ascii="Times New Roman" w:hAnsi="Times New Roman" w:hint="default"/>
        </w:rPr>
        <w:t>人、約僱</w:t>
      </w:r>
      <w:r>
        <w:rPr>
          <w:rFonts w:ascii="Times New Roman" w:hAnsi="Times New Roman" w:hint="default"/>
        </w:rPr>
        <w:t>243</w:t>
      </w:r>
      <w:r>
        <w:rPr>
          <w:rFonts w:ascii="Times New Roman" w:hAnsi="Times New Roman" w:hint="default"/>
        </w:rPr>
        <w:t>人，合計</w:t>
      </w:r>
      <w:r>
        <w:rPr>
          <w:rFonts w:ascii="Times New Roman" w:hAnsi="Times New Roman" w:hint="default"/>
        </w:rPr>
        <w:t>8,617</w:t>
      </w:r>
      <w:r>
        <w:rPr>
          <w:rFonts w:ascii="Times New Roman" w:hAnsi="Times New Roman" w:hint="default"/>
        </w:rPr>
        <w:t>人；計算員額控管百分比為</w:t>
      </w:r>
      <w:r>
        <w:rPr>
          <w:rFonts w:ascii="Times New Roman" w:hAnsi="Times New Roman" w:hint="default"/>
        </w:rPr>
        <w:t>0.68%</w:t>
      </w:r>
      <w:r>
        <w:rPr>
          <w:rFonts w:ascii="Times New Roman" w:hAnsi="Times New Roman" w:hint="default"/>
        </w:rPr>
        <w:t>，超越目標值。</w:t>
      </w:r>
    </w:p>
    <w:p w14:paraId="2D4777AB" w14:textId="77777777" w:rsidR="007C0085" w:rsidRDefault="007C0085">
      <w:pPr>
        <w:pStyle w:val="Web"/>
        <w:spacing w:after="0" w:afterAutospacing="0"/>
        <w:rPr>
          <w:rFonts w:ascii="Times New Roman" w:hAnsi="Times New Roman" w:hint="default"/>
        </w:rPr>
      </w:pPr>
      <w:r>
        <w:rPr>
          <w:rFonts w:ascii="Times New Roman" w:hAnsi="Times New Roman" w:hint="default"/>
        </w:rPr>
        <w:t>(4)</w:t>
      </w:r>
      <w:r>
        <w:rPr>
          <w:rFonts w:ascii="Times New Roman" w:hAnsi="Times New Roman" w:hint="default"/>
        </w:rPr>
        <w:t>衡量指標：分發考試及格人員比例</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4F5A08A0"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9C6AAB2"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58F44C2"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44D9501"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4EB1651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C09C3FB"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DB05691" w14:textId="77777777" w:rsidR="007C0085" w:rsidRDefault="007C0085">
            <w:pPr>
              <w:jc w:val="center"/>
              <w:rPr>
                <w:rFonts w:ascii="Times New Roman" w:hAnsi="Times New Roman" w:hint="default"/>
              </w:rPr>
            </w:pPr>
            <w:r>
              <w:rPr>
                <w:rFonts w:ascii="Times New Roman" w:hAnsi="Times New Roman"/>
              </w:rPr>
              <w:t>31</w:t>
            </w:r>
          </w:p>
        </w:tc>
        <w:tc>
          <w:tcPr>
            <w:tcW w:w="0" w:type="auto"/>
            <w:tcBorders>
              <w:top w:val="outset" w:sz="6" w:space="0" w:color="111111"/>
              <w:left w:val="outset" w:sz="6" w:space="0" w:color="111111"/>
              <w:bottom w:val="outset" w:sz="6" w:space="0" w:color="111111"/>
              <w:right w:val="outset" w:sz="6" w:space="0" w:color="111111"/>
            </w:tcBorders>
            <w:vAlign w:val="center"/>
          </w:tcPr>
          <w:p w14:paraId="60F5BF1B" w14:textId="77777777" w:rsidR="007C0085" w:rsidRDefault="007C0085">
            <w:pPr>
              <w:jc w:val="center"/>
              <w:rPr>
                <w:rFonts w:ascii="Times New Roman" w:hAnsi="Times New Roman" w:hint="default"/>
              </w:rPr>
            </w:pPr>
            <w:r>
              <w:rPr>
                <w:rFonts w:ascii="Times New Roman" w:hAnsi="Times New Roman"/>
              </w:rPr>
              <w:t>34</w:t>
            </w:r>
          </w:p>
        </w:tc>
      </w:tr>
      <w:tr w:rsidR="007C0085" w14:paraId="01CB187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68128D6"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40853AA"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E7E63E4" w14:textId="77777777" w:rsidR="007C0085" w:rsidRDefault="007C0085">
            <w:pPr>
              <w:jc w:val="center"/>
              <w:rPr>
                <w:rFonts w:ascii="Times New Roman" w:hAnsi="Times New Roman" w:hint="default"/>
              </w:rPr>
            </w:pPr>
            <w:r>
              <w:rPr>
                <w:rFonts w:ascii="Times New Roman" w:hAnsi="Times New Roman"/>
              </w:rPr>
              <w:t>100</w:t>
            </w:r>
          </w:p>
        </w:tc>
      </w:tr>
      <w:tr w:rsidR="007C0085" w14:paraId="0D2F688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7756F34"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F381B07"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6718CB2"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2F8BCE6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EC8B630"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502386A"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13B006A"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217A34D7" w14:textId="77777777" w:rsidR="007C0085" w:rsidRDefault="007C0085">
      <w:pPr>
        <w:rPr>
          <w:rFonts w:ascii="Times New Roman" w:hAnsi="Times New Roman" w:hint="default"/>
        </w:rPr>
      </w:pPr>
      <w:r>
        <w:rPr>
          <w:rFonts w:ascii="Times New Roman" w:hAnsi="Times New Roman" w:hint="default"/>
        </w:rPr>
        <w:t>績效衡量暨達成情形分析：</w:t>
      </w:r>
    </w:p>
    <w:p w14:paraId="6849D367" w14:textId="77777777" w:rsidR="007C0085" w:rsidRDefault="007C0085">
      <w:pPr>
        <w:jc w:val="both"/>
        <w:rPr>
          <w:rFonts w:ascii="Times New Roman" w:hAnsi="Times New Roman" w:hint="default"/>
        </w:rPr>
      </w:pPr>
      <w:r>
        <w:rPr>
          <w:rFonts w:ascii="Times New Roman" w:hAnsi="Times New Roman" w:hint="default"/>
        </w:rPr>
        <w:t>本會暨所屬機關</w:t>
      </w:r>
      <w:r>
        <w:rPr>
          <w:rFonts w:ascii="Times New Roman" w:hAnsi="Times New Roman" w:hint="default"/>
        </w:rPr>
        <w:t>96</w:t>
      </w:r>
      <w:r>
        <w:rPr>
          <w:rFonts w:ascii="Times New Roman" w:hAnsi="Times New Roman" w:hint="default"/>
        </w:rPr>
        <w:t>年度編制職員出缺總數為</w:t>
      </w:r>
      <w:r>
        <w:rPr>
          <w:rFonts w:ascii="Times New Roman" w:hAnsi="Times New Roman" w:hint="default"/>
        </w:rPr>
        <w:t>428</w:t>
      </w:r>
      <w:r>
        <w:rPr>
          <w:rFonts w:ascii="Times New Roman" w:hAnsi="Times New Roman" w:hint="default"/>
        </w:rPr>
        <w:t>人，提報考試職缺數為</w:t>
      </w:r>
      <w:r>
        <w:rPr>
          <w:rFonts w:ascii="Times New Roman" w:hAnsi="Times New Roman" w:hint="default"/>
        </w:rPr>
        <w:t>219</w:t>
      </w:r>
      <w:r>
        <w:rPr>
          <w:rFonts w:ascii="Times New Roman" w:hAnsi="Times New Roman" w:hint="default"/>
        </w:rPr>
        <w:t>人，遴用考試及格人員比例為</w:t>
      </w:r>
      <w:r>
        <w:rPr>
          <w:rFonts w:ascii="Times New Roman" w:hAnsi="Times New Roman" w:hint="default"/>
        </w:rPr>
        <w:t>51</w:t>
      </w:r>
      <w:r>
        <w:rPr>
          <w:rFonts w:ascii="Times New Roman" w:hAnsi="Times New Roman" w:hint="default"/>
        </w:rPr>
        <w:t>％，超越目標值。</w:t>
      </w:r>
    </w:p>
    <w:p w14:paraId="733FF234" w14:textId="77777777" w:rsidR="007C0085" w:rsidRDefault="007C0085">
      <w:pPr>
        <w:pStyle w:val="Web"/>
        <w:spacing w:after="0" w:afterAutospacing="0"/>
        <w:rPr>
          <w:rFonts w:ascii="Times New Roman" w:hAnsi="Times New Roman" w:hint="default"/>
        </w:rPr>
      </w:pPr>
      <w:r>
        <w:rPr>
          <w:rFonts w:ascii="Times New Roman" w:hAnsi="Times New Roman" w:hint="default"/>
        </w:rPr>
        <w:t>(5)</w:t>
      </w:r>
      <w:r>
        <w:rPr>
          <w:rFonts w:ascii="Times New Roman" w:hAnsi="Times New Roman" w:hint="default"/>
        </w:rPr>
        <w:t>衡量指標：機關超額人力控管情形－依規定應出缺不補（含應精簡員額）之員額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76CAC20B"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73BA248"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5CDABDA"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E46A23C"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179F31E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B830FB6"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4DFEB2BA"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F1B5BD8" w14:textId="77777777" w:rsidR="007C0085" w:rsidRDefault="007C0085">
            <w:pPr>
              <w:jc w:val="center"/>
              <w:rPr>
                <w:rFonts w:ascii="Times New Roman" w:hAnsi="Times New Roman" w:hint="default"/>
              </w:rPr>
            </w:pPr>
            <w:r>
              <w:rPr>
                <w:rFonts w:ascii="Times New Roman" w:hAnsi="Times New Roman"/>
              </w:rPr>
              <w:t>45</w:t>
            </w:r>
          </w:p>
        </w:tc>
      </w:tr>
      <w:tr w:rsidR="007C0085" w14:paraId="10BDB3A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149585C"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5CF902D"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6DABE28" w14:textId="77777777" w:rsidR="007C0085" w:rsidRDefault="007C0085">
            <w:pPr>
              <w:jc w:val="center"/>
              <w:rPr>
                <w:rFonts w:ascii="Times New Roman" w:hAnsi="Times New Roman" w:hint="default"/>
              </w:rPr>
            </w:pPr>
            <w:r>
              <w:rPr>
                <w:rFonts w:ascii="Times New Roman" w:hAnsi="Times New Roman"/>
              </w:rPr>
              <w:t>100</w:t>
            </w:r>
          </w:p>
        </w:tc>
      </w:tr>
      <w:tr w:rsidR="007C0085" w14:paraId="510F8AE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8A23DE6"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32D82C9"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3FF37E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3A431D6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C519E48"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232177C"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6BBB608"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3BCC0A14" w14:textId="77777777" w:rsidR="007C0085" w:rsidRDefault="007C0085">
      <w:pPr>
        <w:rPr>
          <w:rFonts w:ascii="Times New Roman" w:hAnsi="Times New Roman" w:hint="default"/>
        </w:rPr>
      </w:pPr>
      <w:r>
        <w:rPr>
          <w:rFonts w:ascii="Times New Roman" w:hAnsi="Times New Roman" w:hint="default"/>
        </w:rPr>
        <w:t>績效衡量暨達成情形分析：</w:t>
      </w:r>
    </w:p>
    <w:p w14:paraId="1DAB7F4E" w14:textId="77777777" w:rsidR="007C0085" w:rsidRDefault="007C0085">
      <w:pPr>
        <w:jc w:val="both"/>
        <w:rPr>
          <w:rFonts w:ascii="Times New Roman" w:hAnsi="Times New Roman" w:hint="default"/>
        </w:rPr>
      </w:pPr>
      <w:r>
        <w:rPr>
          <w:rFonts w:ascii="Times New Roman" w:hAnsi="Times New Roman" w:hint="default"/>
        </w:rPr>
        <w:t>1.96</w:t>
      </w:r>
      <w:r>
        <w:rPr>
          <w:rFonts w:ascii="Times New Roman" w:hAnsi="Times New Roman" w:hint="default"/>
        </w:rPr>
        <w:t>年行政院核定本會暨所屬機關</w:t>
      </w:r>
      <w:r>
        <w:rPr>
          <w:rFonts w:ascii="Times New Roman" w:hAnsi="Times New Roman" w:hint="default"/>
        </w:rPr>
        <w:t>685</w:t>
      </w:r>
      <w:r>
        <w:rPr>
          <w:rFonts w:ascii="Times New Roman" w:hAnsi="Times New Roman" w:hint="default"/>
        </w:rPr>
        <w:t>人為超額出缺不補，至</w:t>
      </w:r>
      <w:r>
        <w:rPr>
          <w:rFonts w:ascii="Times New Roman" w:hAnsi="Times New Roman" w:hint="default"/>
        </w:rPr>
        <w:t>96</w:t>
      </w:r>
      <w:r>
        <w:rPr>
          <w:rFonts w:ascii="Times New Roman" w:hAnsi="Times New Roman" w:hint="default"/>
        </w:rPr>
        <w:t>年底本會暨所屬機關共精簡員額計</w:t>
      </w:r>
      <w:r>
        <w:rPr>
          <w:rFonts w:ascii="Times New Roman" w:hAnsi="Times New Roman" w:hint="default"/>
        </w:rPr>
        <w:t>67</w:t>
      </w:r>
      <w:r>
        <w:rPr>
          <w:rFonts w:ascii="Times New Roman" w:hAnsi="Times New Roman" w:hint="default"/>
        </w:rPr>
        <w:t>人，超越目標值。</w:t>
      </w:r>
    </w:p>
    <w:p w14:paraId="573F853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本項指標具挑戰性，</w:t>
      </w:r>
      <w:r>
        <w:rPr>
          <w:rFonts w:ascii="Times New Roman" w:hAnsi="Times New Roman" w:hint="default"/>
        </w:rPr>
        <w:t>96</w:t>
      </w:r>
      <w:r>
        <w:rPr>
          <w:rFonts w:ascii="Times New Roman" w:hAnsi="Times New Roman" w:hint="default"/>
        </w:rPr>
        <w:t>年度新增多項業務，人力需求增加，仍能達到衡量標準，執行成效良好。</w:t>
      </w:r>
    </w:p>
    <w:p w14:paraId="3AE74DF3" w14:textId="77777777" w:rsidR="007C0085" w:rsidRDefault="007C0085">
      <w:pPr>
        <w:pStyle w:val="Web"/>
        <w:spacing w:after="0" w:afterAutospacing="0"/>
        <w:rPr>
          <w:rFonts w:ascii="Times New Roman" w:hAnsi="Times New Roman" w:hint="default"/>
        </w:rPr>
      </w:pPr>
      <w:r>
        <w:rPr>
          <w:rFonts w:ascii="Times New Roman" w:hAnsi="Times New Roman" w:hint="default"/>
        </w:rPr>
        <w:t>(6)</w:t>
      </w:r>
      <w:r>
        <w:rPr>
          <w:rFonts w:ascii="Times New Roman" w:hAnsi="Times New Roman" w:hint="default"/>
        </w:rPr>
        <w:t>衡量指標：依法足額進用身心障礙人員及原住民人數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4B290688"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6A6467B"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3EAC968"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13D63C3"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4619C22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FEC6F50"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C773D16" w14:textId="77777777" w:rsidR="007C0085" w:rsidRDefault="007C0085">
            <w:pPr>
              <w:jc w:val="center"/>
              <w:rPr>
                <w:rFonts w:ascii="Times New Roman" w:hAnsi="Times New Roman" w:hint="default"/>
              </w:rPr>
            </w:pPr>
            <w:r>
              <w:rPr>
                <w:rFonts w:ascii="Times New Roman" w:hAnsi="Times New Roman"/>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756F338E" w14:textId="77777777" w:rsidR="007C0085" w:rsidRDefault="007C0085">
            <w:pPr>
              <w:jc w:val="center"/>
              <w:rPr>
                <w:rFonts w:ascii="Times New Roman" w:hAnsi="Times New Roman" w:hint="default"/>
              </w:rPr>
            </w:pPr>
            <w:r>
              <w:rPr>
                <w:rFonts w:ascii="Times New Roman" w:hAnsi="Times New Roman"/>
              </w:rPr>
              <w:t>1</w:t>
            </w:r>
          </w:p>
        </w:tc>
      </w:tr>
      <w:tr w:rsidR="007C0085" w14:paraId="1243DAA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539230F"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C02E3B1"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5E5F70E" w14:textId="77777777" w:rsidR="007C0085" w:rsidRDefault="007C0085">
            <w:pPr>
              <w:jc w:val="center"/>
              <w:rPr>
                <w:rFonts w:ascii="Times New Roman" w:hAnsi="Times New Roman" w:hint="default"/>
              </w:rPr>
            </w:pPr>
            <w:r>
              <w:rPr>
                <w:rFonts w:ascii="Times New Roman" w:hAnsi="Times New Roman"/>
              </w:rPr>
              <w:t>100</w:t>
            </w:r>
          </w:p>
        </w:tc>
      </w:tr>
      <w:tr w:rsidR="007C0085" w14:paraId="25C5E77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0284190"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36805AF"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8AED248"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006403C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44E0C90"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144B09A"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337D7F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17F1D139" w14:textId="77777777" w:rsidR="007C0085" w:rsidRDefault="007C0085">
      <w:pPr>
        <w:rPr>
          <w:rFonts w:ascii="Times New Roman" w:hAnsi="Times New Roman" w:hint="default"/>
        </w:rPr>
      </w:pPr>
      <w:r>
        <w:rPr>
          <w:rFonts w:ascii="Times New Roman" w:hAnsi="Times New Roman" w:hint="default"/>
        </w:rPr>
        <w:t>績效衡量暨達成情形分析：</w:t>
      </w:r>
    </w:p>
    <w:p w14:paraId="32F428B6" w14:textId="77777777" w:rsidR="007C0085" w:rsidRDefault="007C0085">
      <w:pPr>
        <w:jc w:val="both"/>
        <w:rPr>
          <w:rFonts w:ascii="Times New Roman" w:hAnsi="Times New Roman" w:hint="default"/>
        </w:rPr>
      </w:pPr>
      <w:r>
        <w:rPr>
          <w:rFonts w:ascii="Times New Roman" w:hAnsi="Times New Roman" w:hint="default"/>
        </w:rPr>
        <w:lastRenderedPageBreak/>
        <w:t>1.</w:t>
      </w:r>
      <w:r>
        <w:rPr>
          <w:rFonts w:ascii="Times New Roman" w:hAnsi="Times New Roman" w:hint="default"/>
        </w:rPr>
        <w:t>本會及所屬機關均已依法進用身心障礙及原住民人員：（</w:t>
      </w:r>
      <w:r>
        <w:rPr>
          <w:rFonts w:ascii="Times New Roman" w:hAnsi="Times New Roman" w:hint="default"/>
        </w:rPr>
        <w:t>1</w:t>
      </w:r>
      <w:r>
        <w:rPr>
          <w:rFonts w:ascii="Times New Roman" w:hAnsi="Times New Roman" w:hint="default"/>
        </w:rPr>
        <w:t>）</w:t>
      </w:r>
      <w:r>
        <w:rPr>
          <w:rFonts w:ascii="Times New Roman" w:hAnsi="Times New Roman" w:hint="default"/>
        </w:rPr>
        <w:t>)96</w:t>
      </w:r>
      <w:r>
        <w:rPr>
          <w:rFonts w:ascii="Times New Roman" w:hAnsi="Times New Roman" w:hint="default"/>
        </w:rPr>
        <w:t>年度本會及所屬機關身心障礙人員進用率達</w:t>
      </w:r>
      <w:r>
        <w:rPr>
          <w:rFonts w:ascii="Times New Roman" w:hAnsi="Times New Roman" w:hint="default"/>
        </w:rPr>
        <w:t>191%</w:t>
      </w:r>
      <w:r>
        <w:rPr>
          <w:rFonts w:ascii="Times New Roman" w:hAnsi="Times New Roman" w:hint="default"/>
        </w:rPr>
        <w:t>。</w:t>
      </w:r>
      <w:r>
        <w:rPr>
          <w:rFonts w:ascii="Times New Roman" w:hAnsi="Times New Roman" w:hint="default"/>
        </w:rPr>
        <w:t>(2)</w:t>
      </w:r>
      <w:r>
        <w:rPr>
          <w:rFonts w:ascii="Times New Roman" w:hAnsi="Times New Roman" w:hint="default"/>
        </w:rPr>
        <w:t>非原住民地區超額進用約僱等五類人員原住民</w:t>
      </w:r>
      <w:r>
        <w:rPr>
          <w:rFonts w:ascii="Times New Roman" w:hAnsi="Times New Roman" w:hint="default"/>
        </w:rPr>
        <w:t>90</w:t>
      </w:r>
      <w:r>
        <w:rPr>
          <w:rFonts w:ascii="Times New Roman" w:hAnsi="Times New Roman" w:hint="default"/>
        </w:rPr>
        <w:t>人，進用率達</w:t>
      </w:r>
      <w:r>
        <w:rPr>
          <w:rFonts w:ascii="Times New Roman" w:hAnsi="Times New Roman" w:hint="default"/>
        </w:rPr>
        <w:t>629%</w:t>
      </w:r>
      <w:r>
        <w:rPr>
          <w:rFonts w:ascii="Times New Roman" w:hAnsi="Times New Roman" w:hint="default"/>
        </w:rPr>
        <w:t>，具公務人員任用資格原住民應進用</w:t>
      </w:r>
      <w:r>
        <w:rPr>
          <w:rFonts w:ascii="Times New Roman" w:hAnsi="Times New Roman" w:hint="default"/>
        </w:rPr>
        <w:t>0</w:t>
      </w:r>
      <w:r>
        <w:rPr>
          <w:rFonts w:ascii="Times New Roman" w:hAnsi="Times New Roman" w:hint="default"/>
        </w:rPr>
        <w:t>人，實際進用</w:t>
      </w:r>
      <w:r>
        <w:rPr>
          <w:rFonts w:ascii="Times New Roman" w:hAnsi="Times New Roman" w:hint="default"/>
        </w:rPr>
        <w:t>17</w:t>
      </w:r>
      <w:r>
        <w:rPr>
          <w:rFonts w:ascii="Times New Roman" w:hAnsi="Times New Roman" w:hint="default"/>
        </w:rPr>
        <w:t>人；原住民地區超額進用具公務人員任用資格原住民</w:t>
      </w:r>
      <w:r>
        <w:rPr>
          <w:rFonts w:ascii="Times New Roman" w:hAnsi="Times New Roman" w:hint="default"/>
        </w:rPr>
        <w:t>17</w:t>
      </w:r>
      <w:r>
        <w:rPr>
          <w:rFonts w:ascii="Times New Roman" w:hAnsi="Times New Roman" w:hint="default"/>
        </w:rPr>
        <w:t>人，進用率達</w:t>
      </w:r>
      <w:r>
        <w:rPr>
          <w:rFonts w:ascii="Times New Roman" w:hAnsi="Times New Roman" w:hint="default"/>
        </w:rPr>
        <w:t>383%</w:t>
      </w:r>
      <w:r>
        <w:rPr>
          <w:rFonts w:ascii="Times New Roman" w:hAnsi="Times New Roman" w:hint="default"/>
        </w:rPr>
        <w:t>，超額進用約僱等五類人員</w:t>
      </w:r>
      <w:r>
        <w:rPr>
          <w:rFonts w:ascii="Times New Roman" w:hAnsi="Times New Roman" w:hint="default"/>
        </w:rPr>
        <w:t>5</w:t>
      </w:r>
      <w:r>
        <w:rPr>
          <w:rFonts w:ascii="Times New Roman" w:hAnsi="Times New Roman" w:hint="default"/>
        </w:rPr>
        <w:t>人，進用率達</w:t>
      </w:r>
      <w:r>
        <w:rPr>
          <w:rFonts w:ascii="Times New Roman" w:hAnsi="Times New Roman" w:hint="default"/>
        </w:rPr>
        <w:t>105%</w:t>
      </w:r>
      <w:r>
        <w:rPr>
          <w:rFonts w:ascii="Times New Roman" w:hAnsi="Times New Roman" w:hint="default"/>
        </w:rPr>
        <w:t>。</w:t>
      </w:r>
    </w:p>
    <w:p w14:paraId="5BCAAE61"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年度中遇有進用不足額之情形，所屬機關均能積極處理應變，與相關機關保持密切聯繫，尋求奧援，迅速解決。位於原住民地區之所屬機關，因受限於高比例（三分之一）進用原住民之規範，且臨時性進用之原住民離職率較高，常造成進用不足額之窘境，須主動聯繫與積極進用。</w:t>
      </w:r>
    </w:p>
    <w:p w14:paraId="0990B09C" w14:textId="77777777" w:rsidR="007C0085" w:rsidRDefault="007C0085">
      <w:pPr>
        <w:pStyle w:val="Web"/>
        <w:spacing w:after="0" w:afterAutospacing="0"/>
        <w:rPr>
          <w:rFonts w:ascii="Times New Roman" w:hAnsi="Times New Roman" w:hint="default"/>
        </w:rPr>
      </w:pPr>
      <w:r>
        <w:rPr>
          <w:rFonts w:ascii="Times New Roman" w:hAnsi="Times New Roman" w:hint="default"/>
        </w:rPr>
        <w:t>(7)</w:t>
      </w:r>
      <w:r>
        <w:rPr>
          <w:rFonts w:ascii="Times New Roman" w:hAnsi="Times New Roman" w:hint="default"/>
        </w:rPr>
        <w:t>衡量指標：終身學習</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4AC07E0A"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ED3FD55"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5AA633E"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4AE38A9"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064B754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5B02CE2"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2B6BF7A"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7DCA24F" w14:textId="77777777" w:rsidR="007C0085" w:rsidRDefault="007C0085">
            <w:pPr>
              <w:jc w:val="center"/>
              <w:rPr>
                <w:rFonts w:ascii="Times New Roman" w:hAnsi="Times New Roman" w:hint="default"/>
              </w:rPr>
            </w:pPr>
            <w:r>
              <w:rPr>
                <w:rFonts w:ascii="Times New Roman" w:hAnsi="Times New Roman"/>
              </w:rPr>
              <w:t>3</w:t>
            </w:r>
          </w:p>
        </w:tc>
      </w:tr>
      <w:tr w:rsidR="007C0085" w14:paraId="548F029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7DE4689"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544BC47"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8F7C6B5" w14:textId="77777777" w:rsidR="007C0085" w:rsidRDefault="007C0085">
            <w:pPr>
              <w:jc w:val="center"/>
              <w:rPr>
                <w:rFonts w:ascii="Times New Roman" w:hAnsi="Times New Roman" w:hint="default"/>
              </w:rPr>
            </w:pPr>
            <w:r>
              <w:rPr>
                <w:rFonts w:ascii="Times New Roman" w:hAnsi="Times New Roman"/>
              </w:rPr>
              <w:t>100</w:t>
            </w:r>
          </w:p>
        </w:tc>
      </w:tr>
      <w:tr w:rsidR="007C0085" w14:paraId="7CA8B6D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D625569"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07363BB"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5C5B475"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1726C8E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F7AEA69"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97FA0AD"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043E14C"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45F6D4EF" w14:textId="77777777" w:rsidR="007C0085" w:rsidRDefault="007C0085">
      <w:pPr>
        <w:rPr>
          <w:rFonts w:ascii="Times New Roman" w:hAnsi="Times New Roman" w:hint="default"/>
        </w:rPr>
      </w:pPr>
      <w:r>
        <w:rPr>
          <w:rFonts w:ascii="Times New Roman" w:hAnsi="Times New Roman" w:hint="default"/>
        </w:rPr>
        <w:t>績效衡量暨達成情形分析：</w:t>
      </w:r>
    </w:p>
    <w:p w14:paraId="2953AE71" w14:textId="77777777" w:rsidR="007C0085" w:rsidRDefault="007C0085">
      <w:pPr>
        <w:jc w:val="both"/>
        <w:rPr>
          <w:rFonts w:ascii="Times New Roman" w:hAnsi="Times New Roman" w:hint="default"/>
        </w:rPr>
      </w:pPr>
      <w:r>
        <w:rPr>
          <w:rFonts w:ascii="Times New Roman" w:hAnsi="Times New Roman" w:hint="default"/>
        </w:rPr>
        <w:t>本會推動公務人員終身學習辦理情形如下：</w:t>
      </w:r>
    </w:p>
    <w:p w14:paraId="0A57E1D2"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1.</w:t>
      </w:r>
      <w:r>
        <w:rPr>
          <w:rFonts w:ascii="Times New Roman" w:hAnsi="Times New Roman" w:hint="default"/>
        </w:rPr>
        <w:t>本會及所屬機關之公務人員，</w:t>
      </w:r>
      <w:r>
        <w:rPr>
          <w:rFonts w:ascii="Times New Roman" w:hAnsi="Times New Roman" w:hint="default"/>
        </w:rPr>
        <w:t>96</w:t>
      </w:r>
      <w:r>
        <w:rPr>
          <w:rFonts w:ascii="Times New Roman" w:hAnsi="Times New Roman" w:hint="default"/>
        </w:rPr>
        <w:t>年電子學習護照平均學習時數為</w:t>
      </w:r>
      <w:r>
        <w:rPr>
          <w:rFonts w:ascii="Times New Roman" w:hAnsi="Times New Roman" w:hint="default"/>
        </w:rPr>
        <w:t>68.27</w:t>
      </w:r>
      <w:r>
        <w:rPr>
          <w:rFonts w:ascii="Times New Roman" w:hAnsi="Times New Roman" w:hint="default"/>
        </w:rPr>
        <w:t>小時，已超過平均學習時數最低</w:t>
      </w:r>
      <w:r>
        <w:rPr>
          <w:rFonts w:ascii="Times New Roman" w:hAnsi="Times New Roman" w:hint="default"/>
        </w:rPr>
        <w:t>30</w:t>
      </w:r>
      <w:r>
        <w:rPr>
          <w:rFonts w:ascii="Times New Roman" w:hAnsi="Times New Roman" w:hint="default"/>
        </w:rPr>
        <w:t>小時時數規定。</w:t>
      </w:r>
    </w:p>
    <w:p w14:paraId="687EF4A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本會已將組織學習擴散至所屬機關並辦理標竿學習，持續深化組織學習，辦理情形如下：</w:t>
      </w:r>
    </w:p>
    <w:p w14:paraId="697D844F"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w:t>
      </w:r>
      <w:r>
        <w:rPr>
          <w:rFonts w:ascii="Times New Roman" w:hAnsi="Times New Roman" w:hint="default"/>
        </w:rPr>
        <w:t>1</w:t>
      </w:r>
      <w:r>
        <w:rPr>
          <w:rFonts w:ascii="Times New Roman" w:hAnsi="Times New Roman" w:hint="default"/>
        </w:rPr>
        <w:t>）辦理機關外標竿學習活動：訂定本會</w:t>
      </w:r>
      <w:r>
        <w:rPr>
          <w:rFonts w:ascii="Times New Roman" w:hAnsi="Times New Roman" w:hint="default"/>
        </w:rPr>
        <w:t>96</w:t>
      </w:r>
      <w:r>
        <w:rPr>
          <w:rFonts w:ascii="Times New Roman" w:hAnsi="Times New Roman" w:hint="default"/>
        </w:rPr>
        <w:t>年推動組織學習實施計畫，辦理認識農田水利組織與建設、認識家畜衛生檢驗及自然農法、認識食品工業發展及自然生態、認識養豬科技等</w:t>
      </w:r>
      <w:r>
        <w:rPr>
          <w:rFonts w:ascii="Times New Roman" w:hAnsi="Times New Roman" w:hint="default"/>
        </w:rPr>
        <w:t>4</w:t>
      </w:r>
      <w:r>
        <w:rPr>
          <w:rFonts w:ascii="Times New Roman" w:hAnsi="Times New Roman" w:hint="default"/>
        </w:rPr>
        <w:t>場組織學習標竿學習活動，及參訪八大電視公司與三立電視公司等</w:t>
      </w:r>
      <w:r>
        <w:rPr>
          <w:rFonts w:ascii="Times New Roman" w:hAnsi="Times New Roman" w:hint="default"/>
        </w:rPr>
        <w:t>2</w:t>
      </w:r>
      <w:r>
        <w:rPr>
          <w:rFonts w:ascii="Times New Roman" w:hAnsi="Times New Roman" w:hint="default"/>
        </w:rPr>
        <w:t>場次機關外組織學習，以帶動組織變革之創新與交流。</w:t>
      </w:r>
    </w:p>
    <w:p w14:paraId="0F49C762"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w:t>
      </w:r>
      <w:r>
        <w:rPr>
          <w:rFonts w:ascii="Times New Roman" w:hAnsi="Times New Roman" w:hint="default"/>
        </w:rPr>
        <w:t>2</w:t>
      </w:r>
      <w:r>
        <w:rPr>
          <w:rFonts w:ascii="Times New Roman" w:hAnsi="Times New Roman" w:hint="default"/>
        </w:rPr>
        <w:t>）辦理機關內標竿學習活動：邀請「第</w:t>
      </w:r>
      <w:r>
        <w:rPr>
          <w:rFonts w:ascii="Times New Roman" w:hAnsi="Times New Roman" w:hint="default"/>
        </w:rPr>
        <w:t>9</w:t>
      </w:r>
      <w:r>
        <w:rPr>
          <w:rFonts w:ascii="Times New Roman" w:hAnsi="Times New Roman" w:hint="default"/>
        </w:rPr>
        <w:t>屆本會服務品質獎」獲獎機關首長於本會擴大主管會報發表得獎經驗、邀請防檢局李視察婉如分享多益英語測驗高分應試技巧、及邀請本會駐日代表處經濟組戴秘書德芳與同仁經驗分享－「台灣農產品外銷日本市場涉及日本食品法規、檢疫及檢驗相關規定」等</w:t>
      </w:r>
      <w:r>
        <w:rPr>
          <w:rFonts w:ascii="Times New Roman" w:hAnsi="Times New Roman" w:hint="default"/>
        </w:rPr>
        <w:t>3</w:t>
      </w:r>
      <w:r>
        <w:rPr>
          <w:rFonts w:ascii="Times New Roman" w:hAnsi="Times New Roman" w:hint="default"/>
        </w:rPr>
        <w:t>場次。</w:t>
      </w:r>
    </w:p>
    <w:p w14:paraId="1C72B7AC"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w:t>
      </w:r>
      <w:r>
        <w:rPr>
          <w:rFonts w:ascii="Times New Roman" w:hAnsi="Times New Roman" w:hint="default"/>
        </w:rPr>
        <w:t>3</w:t>
      </w:r>
      <w:r>
        <w:rPr>
          <w:rFonts w:ascii="Times New Roman" w:hAnsi="Times New Roman" w:hint="default"/>
        </w:rPr>
        <w:t>）組織學習擴散所屬機關辦理情形：本會所屬機關計有漁業署等</w:t>
      </w:r>
      <w:r>
        <w:rPr>
          <w:rFonts w:ascii="Times New Roman" w:hAnsi="Times New Roman" w:hint="default"/>
        </w:rPr>
        <w:t>23</w:t>
      </w:r>
      <w:r>
        <w:rPr>
          <w:rFonts w:ascii="Times New Roman" w:hAnsi="Times New Roman" w:hint="default"/>
        </w:rPr>
        <w:t>個機關均已辦理相關組織學習活動計</w:t>
      </w:r>
      <w:r>
        <w:rPr>
          <w:rFonts w:ascii="Times New Roman" w:hAnsi="Times New Roman" w:hint="default"/>
        </w:rPr>
        <w:t>565</w:t>
      </w:r>
      <w:r>
        <w:rPr>
          <w:rFonts w:ascii="Times New Roman" w:hAnsi="Times New Roman" w:hint="default"/>
        </w:rPr>
        <w:t>場次，共</w:t>
      </w:r>
      <w:r>
        <w:rPr>
          <w:rFonts w:ascii="Times New Roman" w:hAnsi="Times New Roman" w:hint="default"/>
        </w:rPr>
        <w:t>16441</w:t>
      </w:r>
      <w:r>
        <w:rPr>
          <w:rFonts w:ascii="Times New Roman" w:hAnsi="Times New Roman" w:hint="default"/>
        </w:rPr>
        <w:t>人次；所屬機關推動組織學習比例為</w:t>
      </w:r>
      <w:r>
        <w:rPr>
          <w:rFonts w:ascii="Times New Roman" w:hAnsi="Times New Roman" w:hint="default"/>
        </w:rPr>
        <w:t>100</w:t>
      </w:r>
      <w:r>
        <w:rPr>
          <w:rFonts w:ascii="Times New Roman" w:hAnsi="Times New Roman" w:hint="default"/>
        </w:rPr>
        <w:t>﹪。</w:t>
      </w:r>
    </w:p>
    <w:p w14:paraId="77FCF661"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本會已依「行政院及所屬各機關公務人員數位學習推動方案」達到其中</w:t>
      </w:r>
      <w:r>
        <w:rPr>
          <w:rFonts w:ascii="Times New Roman" w:hAnsi="Times New Roman" w:hint="default"/>
        </w:rPr>
        <w:t>3</w:t>
      </w:r>
      <w:r>
        <w:rPr>
          <w:rFonts w:ascii="Times New Roman" w:hAnsi="Times New Roman" w:hint="default"/>
        </w:rPr>
        <w:t>項標準：</w:t>
      </w:r>
    </w:p>
    <w:p w14:paraId="3E84F095"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w:t>
      </w:r>
      <w:r>
        <w:rPr>
          <w:rFonts w:ascii="Times New Roman" w:hAnsi="Times New Roman" w:hint="default"/>
        </w:rPr>
        <w:t>1</w:t>
      </w:r>
      <w:r>
        <w:rPr>
          <w:rFonts w:ascii="Times New Roman" w:hAnsi="Times New Roman" w:hint="default"/>
        </w:rPr>
        <w:t>）運用政策性訓練主管機關所提供之政策性訓練數位課程（</w:t>
      </w:r>
      <w:r>
        <w:rPr>
          <w:rFonts w:ascii="Times New Roman" w:hAnsi="Times New Roman" w:hint="default"/>
        </w:rPr>
        <w:t>2</w:t>
      </w:r>
      <w:r>
        <w:rPr>
          <w:rFonts w:ascii="Times New Roman" w:hAnsi="Times New Roman" w:hint="default"/>
        </w:rPr>
        <w:t>）本會及所屬機關公務人員平均數位學習時數已達</w:t>
      </w:r>
      <w:r>
        <w:rPr>
          <w:rFonts w:ascii="Times New Roman" w:hAnsi="Times New Roman" w:hint="default"/>
        </w:rPr>
        <w:t>2.66</w:t>
      </w:r>
      <w:r>
        <w:rPr>
          <w:rFonts w:ascii="Times New Roman" w:hAnsi="Times New Roman" w:hint="default"/>
        </w:rPr>
        <w:t>小時（</w:t>
      </w:r>
      <w:r>
        <w:rPr>
          <w:rFonts w:ascii="Times New Roman" w:hAnsi="Times New Roman" w:hint="default"/>
        </w:rPr>
        <w:t>3</w:t>
      </w:r>
      <w:r>
        <w:rPr>
          <w:rFonts w:ascii="Times New Roman" w:hAnsi="Times New Roman" w:hint="default"/>
        </w:rPr>
        <w:t>）</w:t>
      </w:r>
      <w:r>
        <w:rPr>
          <w:rFonts w:ascii="Times New Roman" w:hAnsi="Times New Roman" w:hint="default"/>
        </w:rPr>
        <w:t>96</w:t>
      </w:r>
      <w:r>
        <w:rPr>
          <w:rFonts w:ascii="Times New Roman" w:hAnsi="Times New Roman" w:hint="default"/>
        </w:rPr>
        <w:t>年度薦送</w:t>
      </w:r>
      <w:r>
        <w:rPr>
          <w:rFonts w:ascii="Times New Roman" w:hAnsi="Times New Roman" w:hint="default"/>
        </w:rPr>
        <w:t>3</w:t>
      </w:r>
      <w:r>
        <w:rPr>
          <w:rFonts w:ascii="Times New Roman" w:hAnsi="Times New Roman" w:hint="default"/>
        </w:rPr>
        <w:t>人參加「數位專案採購及課程規劃研習班」；另薦送</w:t>
      </w:r>
      <w:r>
        <w:rPr>
          <w:rFonts w:ascii="Times New Roman" w:hAnsi="Times New Roman" w:hint="default"/>
        </w:rPr>
        <w:t>2</w:t>
      </w:r>
      <w:r>
        <w:rPr>
          <w:rFonts w:ascii="Times New Roman" w:hAnsi="Times New Roman" w:hint="default"/>
        </w:rPr>
        <w:t>人參加行政院主計處電子資料處理中心「</w:t>
      </w:r>
      <w:r>
        <w:rPr>
          <w:rFonts w:ascii="Times New Roman" w:hAnsi="Times New Roman" w:hint="default"/>
        </w:rPr>
        <w:t>eLearning</w:t>
      </w:r>
      <w:r>
        <w:rPr>
          <w:rFonts w:ascii="Times New Roman" w:hAnsi="Times New Roman" w:hint="default"/>
        </w:rPr>
        <w:t>快速導入與應用」及「數位學習教材製作工作坊」，業已均順利完成調訓。</w:t>
      </w:r>
    </w:p>
    <w:p w14:paraId="0D0E5C06" w14:textId="77777777" w:rsidR="007C0085" w:rsidRDefault="007C0085">
      <w:pPr>
        <w:pStyle w:val="Web"/>
        <w:spacing w:after="0" w:afterAutospacing="0"/>
        <w:rPr>
          <w:rFonts w:ascii="Times New Roman" w:hAnsi="Times New Roman" w:hint="default"/>
        </w:rPr>
      </w:pPr>
      <w:r>
        <w:rPr>
          <w:rFonts w:ascii="Times New Roman" w:hAnsi="Times New Roman" w:hint="default"/>
        </w:rPr>
        <w:lastRenderedPageBreak/>
        <w:t>(8)</w:t>
      </w:r>
      <w:r>
        <w:rPr>
          <w:rFonts w:ascii="Times New Roman" w:hAnsi="Times New Roman" w:hint="default"/>
        </w:rPr>
        <w:t>衡量指標：各主管機關於人事局人事資料考核系統抽查員工待遇資料正確率，貫徹依法支給待遇。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5F8ACE8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AED0820"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25DAB6F"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E86AC40"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4C2FC0C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B2191CA"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1E2EB8C"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9730264" w14:textId="77777777" w:rsidR="007C0085" w:rsidRDefault="007C0085">
            <w:pPr>
              <w:jc w:val="center"/>
              <w:rPr>
                <w:rFonts w:ascii="Times New Roman" w:hAnsi="Times New Roman" w:hint="default"/>
              </w:rPr>
            </w:pPr>
            <w:r>
              <w:rPr>
                <w:rFonts w:ascii="Times New Roman" w:hAnsi="Times New Roman"/>
              </w:rPr>
              <w:t>100</w:t>
            </w:r>
          </w:p>
        </w:tc>
      </w:tr>
      <w:tr w:rsidR="007C0085" w14:paraId="5E9CCBB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F043670"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FA948D8"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C5C5E5C" w14:textId="77777777" w:rsidR="007C0085" w:rsidRDefault="007C0085">
            <w:pPr>
              <w:jc w:val="center"/>
              <w:rPr>
                <w:rFonts w:ascii="Times New Roman" w:hAnsi="Times New Roman" w:hint="default"/>
              </w:rPr>
            </w:pPr>
            <w:r>
              <w:rPr>
                <w:rFonts w:ascii="Times New Roman" w:hAnsi="Times New Roman"/>
              </w:rPr>
              <w:t>100</w:t>
            </w:r>
          </w:p>
        </w:tc>
      </w:tr>
      <w:tr w:rsidR="007C0085" w14:paraId="5FEA569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040BCBF"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E95AFE0"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F88D89A"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71BA7EE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C081BF2"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E24E4E3" w14:textId="77777777" w:rsidR="007C0085" w:rsidRDefault="007C0085">
            <w:pPr>
              <w:jc w:val="center"/>
              <w:rPr>
                <w:rFonts w:ascii="Times New Roman" w:hAnsi="Times New Roman" w:hint="default"/>
              </w:rPr>
            </w:pP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86DA75E"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1AA2BE15" w14:textId="77777777" w:rsidR="007C0085" w:rsidRDefault="007C0085">
      <w:pPr>
        <w:rPr>
          <w:rFonts w:ascii="Times New Roman" w:hAnsi="Times New Roman" w:hint="default"/>
        </w:rPr>
      </w:pPr>
      <w:r>
        <w:rPr>
          <w:rFonts w:ascii="Times New Roman" w:hAnsi="Times New Roman" w:hint="default"/>
        </w:rPr>
        <w:t>績效衡量暨達成情形分析：</w:t>
      </w:r>
    </w:p>
    <w:p w14:paraId="7062E998"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本會於人事局人事資料考核系統每月按時抽查本會暨所屬機關員工待遇資料，抽查結果均正確，確實貫徹依法支給待遇。</w:t>
      </w:r>
    </w:p>
    <w:p w14:paraId="1DA84E61"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每月本會抽查員工待遇資料且經人事局檢核無誤之筆數為</w:t>
      </w:r>
      <w:r>
        <w:rPr>
          <w:rFonts w:ascii="Times New Roman" w:hAnsi="Times New Roman" w:hint="default"/>
        </w:rPr>
        <w:t>24</w:t>
      </w:r>
      <w:r>
        <w:rPr>
          <w:rFonts w:ascii="Times New Roman" w:hAnsi="Times New Roman" w:hint="default"/>
        </w:rPr>
        <w:t>筆，又本會抽查員工待遇資料且經人事局檢核之之筆數為</w:t>
      </w:r>
      <w:r>
        <w:rPr>
          <w:rFonts w:ascii="Times New Roman" w:hAnsi="Times New Roman" w:hint="default"/>
        </w:rPr>
        <w:t>24</w:t>
      </w:r>
      <w:r>
        <w:rPr>
          <w:rFonts w:ascii="Times New Roman" w:hAnsi="Times New Roman" w:hint="default"/>
        </w:rPr>
        <w:t>筆，是以，達成率</w:t>
      </w:r>
      <w:r>
        <w:rPr>
          <w:rFonts w:ascii="Times New Roman" w:hAnsi="Times New Roman" w:hint="default"/>
        </w:rPr>
        <w:t>100</w:t>
      </w:r>
      <w:r>
        <w:rPr>
          <w:rFonts w:ascii="Times New Roman" w:hAnsi="Times New Roman" w:hint="default"/>
        </w:rPr>
        <w:t>％。</w:t>
      </w:r>
    </w:p>
    <w:p w14:paraId="5CD390EA" w14:textId="77777777" w:rsidR="007C0085" w:rsidRDefault="007C0085">
      <w:pPr>
        <w:rPr>
          <w:rFonts w:ascii="Times New Roman" w:hAnsi="Times New Roman" w:hint="default"/>
        </w:rPr>
      </w:pPr>
      <w:r>
        <w:rPr>
          <w:rFonts w:ascii="Times New Roman" w:hAnsi="Times New Roman" w:hint="default"/>
        </w:rPr>
        <w:br/>
      </w:r>
      <w:r>
        <w:rPr>
          <w:rFonts w:ascii="Times New Roman" w:hAnsi="Times New Roman" w:hint="default"/>
        </w:rPr>
        <w:t>（二）經費面向績效</w:t>
      </w:r>
    </w:p>
    <w:p w14:paraId="3B6B4B42" w14:textId="77777777" w:rsidR="007C0085" w:rsidRDefault="007C0085">
      <w:pPr>
        <w:pStyle w:val="Web"/>
        <w:rPr>
          <w:rFonts w:ascii="Times New Roman" w:hAnsi="Times New Roman" w:hint="default"/>
        </w:rPr>
      </w:pPr>
      <w:r>
        <w:rPr>
          <w:rFonts w:ascii="Times New Roman" w:hAnsi="Times New Roman" w:hint="default"/>
        </w:rPr>
        <w:t>1.</w:t>
      </w:r>
      <w:r>
        <w:rPr>
          <w:rFonts w:ascii="Times New Roman" w:hAnsi="Times New Roman" w:hint="default"/>
        </w:rPr>
        <w:t>績效目標：節約政府支出，合理分配資源</w:t>
      </w:r>
      <w:r>
        <w:rPr>
          <w:rFonts w:ascii="Times New Roman" w:hAnsi="Times New Roman" w:hint="default"/>
        </w:rPr>
        <w:t>(15%)</w:t>
      </w:r>
    </w:p>
    <w:p w14:paraId="1E32EC2F" w14:textId="77777777" w:rsidR="007C0085" w:rsidRDefault="007C0085">
      <w:pPr>
        <w:pStyle w:val="Web"/>
        <w:spacing w:after="0" w:afterAutospacing="0"/>
        <w:rPr>
          <w:rFonts w:ascii="Times New Roman" w:hAnsi="Times New Roman" w:hint="default"/>
        </w:rPr>
      </w:pPr>
      <w:r>
        <w:rPr>
          <w:rFonts w:ascii="Times New Roman" w:hAnsi="Times New Roman" w:hint="default"/>
        </w:rPr>
        <w:t>(1)</w:t>
      </w:r>
      <w:r>
        <w:rPr>
          <w:rFonts w:ascii="Times New Roman" w:hAnsi="Times New Roman" w:hint="default"/>
        </w:rPr>
        <w:t>衡量指標：各機關當年度經常門預算與決算賸餘百分比</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26D20869"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29B8C4F"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462863F"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2C4E6AC"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0485D4C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2997943"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34CDE65E" w14:textId="77777777" w:rsidR="007C0085" w:rsidRDefault="007C0085">
            <w:pPr>
              <w:jc w:val="center"/>
              <w:rPr>
                <w:rFonts w:ascii="Times New Roman" w:hAnsi="Times New Roman" w:hint="default"/>
              </w:rPr>
            </w:pPr>
            <w:r>
              <w:rPr>
                <w:rFonts w:ascii="Times New Roman" w:hAnsi="Times New Roman"/>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5A0B749F" w14:textId="77777777" w:rsidR="007C0085" w:rsidRDefault="007C0085">
            <w:pPr>
              <w:jc w:val="center"/>
              <w:rPr>
                <w:rFonts w:ascii="Times New Roman" w:hAnsi="Times New Roman" w:hint="default"/>
              </w:rPr>
            </w:pPr>
            <w:r>
              <w:rPr>
                <w:rFonts w:ascii="Times New Roman" w:hAnsi="Times New Roman"/>
              </w:rPr>
              <w:t>0.5</w:t>
            </w:r>
          </w:p>
        </w:tc>
      </w:tr>
      <w:tr w:rsidR="007C0085" w14:paraId="2F8CB8E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D3F8D30"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A183033" w14:textId="77777777" w:rsidR="007C0085" w:rsidRDefault="007C0085">
            <w:pPr>
              <w:jc w:val="center"/>
              <w:rPr>
                <w:rFonts w:ascii="Times New Roman" w:hAnsi="Times New Roman" w:hint="default"/>
              </w:rPr>
            </w:pPr>
            <w:r>
              <w:rPr>
                <w:rFonts w:ascii="Times New Roman" w:hAnsi="Times New Roman"/>
              </w:rPr>
              <w:t>91</w:t>
            </w:r>
          </w:p>
        </w:tc>
        <w:tc>
          <w:tcPr>
            <w:tcW w:w="0" w:type="auto"/>
            <w:tcBorders>
              <w:top w:val="outset" w:sz="6" w:space="0" w:color="111111"/>
              <w:left w:val="outset" w:sz="6" w:space="0" w:color="111111"/>
              <w:bottom w:val="outset" w:sz="6" w:space="0" w:color="111111"/>
              <w:right w:val="outset" w:sz="6" w:space="0" w:color="111111"/>
            </w:tcBorders>
            <w:vAlign w:val="center"/>
          </w:tcPr>
          <w:p w14:paraId="7CFDCC1F" w14:textId="77777777" w:rsidR="007C0085" w:rsidRDefault="007C0085">
            <w:pPr>
              <w:jc w:val="center"/>
              <w:rPr>
                <w:rFonts w:ascii="Times New Roman" w:hAnsi="Times New Roman" w:hint="default"/>
              </w:rPr>
            </w:pPr>
            <w:r>
              <w:rPr>
                <w:rFonts w:ascii="Times New Roman" w:hAnsi="Times New Roman"/>
              </w:rPr>
              <w:t>100</w:t>
            </w:r>
          </w:p>
        </w:tc>
      </w:tr>
      <w:tr w:rsidR="007C0085" w14:paraId="362189F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49F12B8"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59E06A5"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A71ADB3"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35DD305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FB78035"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DBE4E29"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8C98418"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01932B42" w14:textId="77777777" w:rsidR="007C0085" w:rsidRDefault="007C0085">
      <w:pPr>
        <w:rPr>
          <w:rFonts w:ascii="Times New Roman" w:hAnsi="Times New Roman" w:hint="default"/>
        </w:rPr>
      </w:pPr>
      <w:r>
        <w:rPr>
          <w:rFonts w:ascii="Times New Roman" w:hAnsi="Times New Roman" w:hint="default"/>
        </w:rPr>
        <w:t>績效衡量暨達成情形分析：</w:t>
      </w:r>
    </w:p>
    <w:p w14:paraId="05EF2D51" w14:textId="77777777" w:rsidR="007C0085" w:rsidRDefault="007C0085">
      <w:pPr>
        <w:jc w:val="both"/>
        <w:rPr>
          <w:rFonts w:ascii="Times New Roman" w:hAnsi="Times New Roman" w:hint="default"/>
        </w:rPr>
      </w:pPr>
      <w:r>
        <w:rPr>
          <w:rFonts w:ascii="Times New Roman" w:hAnsi="Times New Roman" w:hint="default"/>
        </w:rPr>
        <w:t>本會主管</w:t>
      </w:r>
      <w:r>
        <w:rPr>
          <w:rFonts w:ascii="Times New Roman" w:hAnsi="Times New Roman" w:hint="default"/>
        </w:rPr>
        <w:t>96</w:t>
      </w:r>
      <w:r>
        <w:rPr>
          <w:rFonts w:ascii="Times New Roman" w:hAnsi="Times New Roman" w:hint="default"/>
        </w:rPr>
        <w:t>年度預算，經常門預算數</w:t>
      </w:r>
      <w:r>
        <w:rPr>
          <w:rFonts w:ascii="Times New Roman" w:hAnsi="Times New Roman" w:hint="default"/>
        </w:rPr>
        <w:t>77,584,827,026</w:t>
      </w:r>
      <w:r>
        <w:rPr>
          <w:rFonts w:ascii="Times New Roman" w:hAnsi="Times New Roman" w:hint="default"/>
        </w:rPr>
        <w:t>元，經各機關執行結果，經常門決算數</w:t>
      </w:r>
      <w:r>
        <w:rPr>
          <w:rFonts w:ascii="Times New Roman" w:hAnsi="Times New Roman" w:hint="default"/>
        </w:rPr>
        <w:t>77,033,246,876</w:t>
      </w:r>
      <w:r>
        <w:rPr>
          <w:rFonts w:ascii="Times New Roman" w:hAnsi="Times New Roman" w:hint="default"/>
        </w:rPr>
        <w:t>元，賸餘數</w:t>
      </w:r>
      <w:r>
        <w:rPr>
          <w:rFonts w:ascii="Times New Roman" w:hAnsi="Times New Roman" w:hint="default"/>
        </w:rPr>
        <w:t>551,580,150</w:t>
      </w:r>
      <w:r>
        <w:rPr>
          <w:rFonts w:ascii="Times New Roman" w:hAnsi="Times New Roman" w:hint="default"/>
        </w:rPr>
        <w:t>元，賸餘百分比為</w:t>
      </w:r>
      <w:r>
        <w:rPr>
          <w:rFonts w:ascii="Times New Roman" w:hAnsi="Times New Roman" w:hint="default"/>
        </w:rPr>
        <w:t>0.71</w:t>
      </w:r>
      <w:r>
        <w:rPr>
          <w:rFonts w:ascii="Times New Roman" w:hAnsi="Times New Roman" w:hint="default"/>
        </w:rPr>
        <w:t>％，已超過原預訂目標值，達成度為</w:t>
      </w:r>
      <w:r>
        <w:rPr>
          <w:rFonts w:ascii="Times New Roman" w:hAnsi="Times New Roman" w:hint="default"/>
        </w:rPr>
        <w:t>100</w:t>
      </w:r>
      <w:r>
        <w:rPr>
          <w:rFonts w:ascii="Times New Roman" w:hAnsi="Times New Roman" w:hint="default"/>
        </w:rPr>
        <w:t>％。</w:t>
      </w:r>
    </w:p>
    <w:p w14:paraId="43AA2197" w14:textId="77777777" w:rsidR="007C0085" w:rsidRDefault="007C0085">
      <w:pPr>
        <w:pStyle w:val="Web"/>
        <w:spacing w:after="0" w:afterAutospacing="0"/>
        <w:rPr>
          <w:rFonts w:ascii="Times New Roman" w:hAnsi="Times New Roman" w:hint="default"/>
        </w:rPr>
      </w:pPr>
      <w:r>
        <w:rPr>
          <w:rFonts w:ascii="Times New Roman" w:hAnsi="Times New Roman" w:hint="default"/>
        </w:rPr>
        <w:t>(2)</w:t>
      </w:r>
      <w:r>
        <w:rPr>
          <w:rFonts w:ascii="Times New Roman" w:hAnsi="Times New Roman" w:hint="default"/>
        </w:rPr>
        <w:t>衡量指標：各機關年度資本門預算執行率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726DFF02"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0D786C9"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75AC150"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FB6C9F2"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416F7F9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0DCF57A"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37C205A3" w14:textId="77777777" w:rsidR="007C0085" w:rsidRDefault="007C0085">
            <w:pPr>
              <w:jc w:val="center"/>
              <w:rPr>
                <w:rFonts w:ascii="Times New Roman" w:hAnsi="Times New Roman" w:hint="default"/>
              </w:rPr>
            </w:pPr>
            <w:r>
              <w:rPr>
                <w:rFonts w:ascii="Times New Roman" w:hAnsi="Times New Roman"/>
              </w:rPr>
              <w:t>90</w:t>
            </w:r>
          </w:p>
        </w:tc>
        <w:tc>
          <w:tcPr>
            <w:tcW w:w="0" w:type="auto"/>
            <w:tcBorders>
              <w:top w:val="outset" w:sz="6" w:space="0" w:color="111111"/>
              <w:left w:val="outset" w:sz="6" w:space="0" w:color="111111"/>
              <w:bottom w:val="outset" w:sz="6" w:space="0" w:color="111111"/>
              <w:right w:val="outset" w:sz="6" w:space="0" w:color="111111"/>
            </w:tcBorders>
            <w:vAlign w:val="center"/>
          </w:tcPr>
          <w:p w14:paraId="295F2086" w14:textId="77777777" w:rsidR="007C0085" w:rsidRDefault="007C0085">
            <w:pPr>
              <w:jc w:val="center"/>
              <w:rPr>
                <w:rFonts w:ascii="Times New Roman" w:hAnsi="Times New Roman" w:hint="default"/>
              </w:rPr>
            </w:pPr>
            <w:r>
              <w:rPr>
                <w:rFonts w:ascii="Times New Roman" w:hAnsi="Times New Roman"/>
              </w:rPr>
              <w:t>90</w:t>
            </w:r>
          </w:p>
        </w:tc>
      </w:tr>
      <w:tr w:rsidR="007C0085" w14:paraId="52DD819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D7F4FB9"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822540F"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7FF93FF" w14:textId="77777777" w:rsidR="007C0085" w:rsidRDefault="007C0085">
            <w:pPr>
              <w:jc w:val="center"/>
              <w:rPr>
                <w:rFonts w:ascii="Times New Roman" w:hAnsi="Times New Roman" w:hint="default"/>
              </w:rPr>
            </w:pPr>
            <w:r>
              <w:rPr>
                <w:rFonts w:ascii="Times New Roman" w:hAnsi="Times New Roman"/>
              </w:rPr>
              <w:t>92</w:t>
            </w:r>
          </w:p>
        </w:tc>
      </w:tr>
      <w:tr w:rsidR="007C0085" w14:paraId="7D46821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6C16389"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41444E8" w14:textId="77777777" w:rsidR="007C0085" w:rsidRDefault="007C0085">
            <w:pPr>
              <w:jc w:val="center"/>
              <w:rPr>
                <w:rFonts w:ascii="Times New Roman" w:hAnsi="Times New Roman" w:hint="default"/>
              </w:rPr>
            </w:pPr>
            <w:r>
              <w:rPr>
                <w:rFonts w:ascii="Times New Roman" w:hAnsi="Times New Roman"/>
                <w:color w:val="00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8A42C5B"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7ECF70B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4FA7153"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6DA2816" w14:textId="77777777" w:rsidR="007C0085" w:rsidRDefault="007C0085">
            <w:pPr>
              <w:jc w:val="center"/>
              <w:rPr>
                <w:rFonts w:ascii="Times New Roman" w:hAnsi="Times New Roman" w:hint="default"/>
              </w:rPr>
            </w:pPr>
            <w:r>
              <w:rPr>
                <w:rFonts w:ascii="Times New Roman" w:hAnsi="Times New Roman"/>
                <w:color w:val="00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A40B0E7"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77253FA0" w14:textId="77777777" w:rsidR="007C0085" w:rsidRDefault="007C0085">
      <w:pPr>
        <w:rPr>
          <w:rFonts w:ascii="Times New Roman" w:hAnsi="Times New Roman" w:hint="default"/>
        </w:rPr>
      </w:pPr>
      <w:r>
        <w:rPr>
          <w:rFonts w:ascii="Times New Roman" w:hAnsi="Times New Roman" w:hint="default"/>
        </w:rPr>
        <w:t>績效衡量暨達成情形分析：</w:t>
      </w:r>
    </w:p>
    <w:p w14:paraId="6B06E139" w14:textId="77777777" w:rsidR="007C0085" w:rsidRDefault="007C0085">
      <w:pPr>
        <w:jc w:val="both"/>
        <w:rPr>
          <w:rFonts w:ascii="Times New Roman" w:hAnsi="Times New Roman" w:hint="default"/>
        </w:rPr>
      </w:pPr>
      <w:r>
        <w:rPr>
          <w:rFonts w:ascii="Times New Roman" w:hAnsi="Times New Roman" w:hint="default"/>
        </w:rPr>
        <w:t>本會主管</w:t>
      </w:r>
      <w:r>
        <w:rPr>
          <w:rFonts w:ascii="Times New Roman" w:hAnsi="Times New Roman" w:hint="default"/>
        </w:rPr>
        <w:t>96</w:t>
      </w:r>
      <w:r>
        <w:rPr>
          <w:rFonts w:ascii="Times New Roman" w:hAnsi="Times New Roman" w:hint="default"/>
        </w:rPr>
        <w:t>年度資本門可支用預算數共</w:t>
      </w:r>
      <w:r>
        <w:rPr>
          <w:rFonts w:ascii="Times New Roman" w:hAnsi="Times New Roman" w:hint="default"/>
        </w:rPr>
        <w:t>19,772,168,651</w:t>
      </w:r>
      <w:r>
        <w:rPr>
          <w:rFonts w:ascii="Times New Roman" w:hAnsi="Times New Roman" w:hint="default"/>
        </w:rPr>
        <w:t>元，經各機關執行結果資本門實支數</w:t>
      </w:r>
      <w:r>
        <w:rPr>
          <w:rFonts w:ascii="Times New Roman" w:hAnsi="Times New Roman" w:hint="default"/>
        </w:rPr>
        <w:t>(</w:t>
      </w:r>
      <w:r>
        <w:rPr>
          <w:rFonts w:ascii="Times New Roman" w:hAnsi="Times New Roman" w:hint="default"/>
        </w:rPr>
        <w:t>含應付未付數</w:t>
      </w:r>
      <w:r>
        <w:rPr>
          <w:rFonts w:ascii="Times New Roman" w:hAnsi="Times New Roman" w:hint="default"/>
        </w:rPr>
        <w:t>)</w:t>
      </w:r>
      <w:r>
        <w:rPr>
          <w:rFonts w:ascii="Times New Roman" w:hAnsi="Times New Roman" w:hint="default"/>
        </w:rPr>
        <w:t>為</w:t>
      </w:r>
      <w:r>
        <w:rPr>
          <w:rFonts w:ascii="Times New Roman" w:hAnsi="Times New Roman" w:hint="default"/>
        </w:rPr>
        <w:t>15,998,535,138</w:t>
      </w:r>
      <w:r>
        <w:rPr>
          <w:rFonts w:ascii="Times New Roman" w:hAnsi="Times New Roman" w:hint="default"/>
        </w:rPr>
        <w:t>元、賸餘數為</w:t>
      </w:r>
      <w:r>
        <w:rPr>
          <w:rFonts w:ascii="Times New Roman" w:hAnsi="Times New Roman" w:hint="default"/>
        </w:rPr>
        <w:t>422,540,234</w:t>
      </w:r>
      <w:r>
        <w:rPr>
          <w:rFonts w:ascii="Times New Roman" w:hAnsi="Times New Roman" w:hint="default"/>
        </w:rPr>
        <w:t>元，二者加計合共</w:t>
      </w:r>
      <w:r>
        <w:rPr>
          <w:rFonts w:ascii="Times New Roman" w:hAnsi="Times New Roman" w:hint="default"/>
        </w:rPr>
        <w:t>16,421,075,372</w:t>
      </w:r>
      <w:r>
        <w:rPr>
          <w:rFonts w:ascii="Times New Roman" w:hAnsi="Times New Roman" w:hint="default"/>
        </w:rPr>
        <w:t>元，經核算其執行率為</w:t>
      </w:r>
      <w:r>
        <w:rPr>
          <w:rFonts w:ascii="Times New Roman" w:hAnsi="Times New Roman" w:hint="default"/>
        </w:rPr>
        <w:t>83.05</w:t>
      </w:r>
      <w:r>
        <w:rPr>
          <w:rFonts w:ascii="Times New Roman" w:hAnsi="Times New Roman" w:hint="default"/>
        </w:rPr>
        <w:t>％，達成目標值</w:t>
      </w:r>
      <w:r>
        <w:rPr>
          <w:rFonts w:ascii="Times New Roman" w:hAnsi="Times New Roman" w:hint="default"/>
        </w:rPr>
        <w:t>83.05</w:t>
      </w:r>
      <w:r>
        <w:rPr>
          <w:rFonts w:ascii="Times New Roman" w:hAnsi="Times New Roman" w:hint="default"/>
        </w:rPr>
        <w:t>％，達成度約為</w:t>
      </w:r>
      <w:r>
        <w:rPr>
          <w:rFonts w:ascii="Times New Roman" w:hAnsi="Times New Roman" w:hint="default"/>
        </w:rPr>
        <w:t>92</w:t>
      </w:r>
      <w:r>
        <w:rPr>
          <w:rFonts w:ascii="Times New Roman" w:hAnsi="Times New Roman" w:hint="default"/>
        </w:rPr>
        <w:t>％。</w:t>
      </w:r>
    </w:p>
    <w:p w14:paraId="01FB2A8B" w14:textId="77777777" w:rsidR="007C0085" w:rsidRDefault="007C0085">
      <w:pPr>
        <w:pStyle w:val="Web"/>
        <w:spacing w:after="0" w:afterAutospacing="0"/>
        <w:rPr>
          <w:rFonts w:ascii="Times New Roman" w:hAnsi="Times New Roman" w:hint="default"/>
        </w:rPr>
      </w:pPr>
      <w:r>
        <w:rPr>
          <w:rFonts w:ascii="Times New Roman" w:hAnsi="Times New Roman" w:hint="default"/>
        </w:rPr>
        <w:lastRenderedPageBreak/>
        <w:t>(3)</w:t>
      </w:r>
      <w:r>
        <w:rPr>
          <w:rFonts w:ascii="Times New Roman" w:hAnsi="Times New Roman" w:hint="default"/>
        </w:rPr>
        <w:t>衡量指標：各機關中程施政目標、計畫與歲出概算規模之配合程度</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027DC2C7"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B9BBA17"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03EC28C"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2BA5C8F"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3BA516B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DA60431"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4FB929C" w14:textId="77777777" w:rsidR="007C0085" w:rsidRDefault="007C0085">
            <w:pPr>
              <w:jc w:val="center"/>
              <w:rPr>
                <w:rFonts w:ascii="Times New Roman" w:hAnsi="Times New Roman" w:hint="default"/>
              </w:rPr>
            </w:pPr>
            <w:r>
              <w:rPr>
                <w:rFonts w:ascii="Times New Roman" w:hAnsi="Times New Roman"/>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52344E1A" w14:textId="77777777" w:rsidR="007C0085" w:rsidRDefault="007C0085">
            <w:pPr>
              <w:jc w:val="center"/>
              <w:rPr>
                <w:rFonts w:ascii="Times New Roman" w:hAnsi="Times New Roman" w:hint="default"/>
              </w:rPr>
            </w:pPr>
            <w:r>
              <w:rPr>
                <w:rFonts w:ascii="Times New Roman" w:hAnsi="Times New Roman"/>
              </w:rPr>
              <w:t>5</w:t>
            </w:r>
          </w:p>
        </w:tc>
      </w:tr>
      <w:tr w:rsidR="007C0085" w14:paraId="613B0A4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76500BC"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8DA041E" w14:textId="77777777" w:rsidR="007C0085" w:rsidRDefault="007C0085">
            <w:pPr>
              <w:jc w:val="center"/>
              <w:rPr>
                <w:rFonts w:ascii="Times New Roman" w:hAnsi="Times New Roman" w:hint="default"/>
              </w:rPr>
            </w:pPr>
            <w:r>
              <w:rPr>
                <w:rFonts w:ascii="Times New Roman" w:hAnsi="Times New Roman"/>
              </w:rPr>
              <w:t>95</w:t>
            </w:r>
          </w:p>
        </w:tc>
        <w:tc>
          <w:tcPr>
            <w:tcW w:w="0" w:type="auto"/>
            <w:tcBorders>
              <w:top w:val="outset" w:sz="6" w:space="0" w:color="111111"/>
              <w:left w:val="outset" w:sz="6" w:space="0" w:color="111111"/>
              <w:bottom w:val="outset" w:sz="6" w:space="0" w:color="111111"/>
              <w:right w:val="outset" w:sz="6" w:space="0" w:color="111111"/>
            </w:tcBorders>
            <w:vAlign w:val="center"/>
          </w:tcPr>
          <w:p w14:paraId="2EDCA1E1" w14:textId="77777777" w:rsidR="007C0085" w:rsidRDefault="007C0085">
            <w:pPr>
              <w:jc w:val="center"/>
              <w:rPr>
                <w:rFonts w:ascii="Times New Roman" w:hAnsi="Times New Roman" w:hint="default"/>
              </w:rPr>
            </w:pPr>
            <w:r>
              <w:rPr>
                <w:rFonts w:ascii="Times New Roman" w:hAnsi="Times New Roman"/>
              </w:rPr>
              <w:t>100</w:t>
            </w:r>
          </w:p>
        </w:tc>
      </w:tr>
      <w:tr w:rsidR="007C0085" w14:paraId="4718CD9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1073CCF"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DB4AF4E" w14:textId="77777777" w:rsidR="007C0085" w:rsidRDefault="007C0085">
            <w:pPr>
              <w:jc w:val="center"/>
              <w:rPr>
                <w:rFonts w:ascii="Times New Roman" w:hAnsi="Times New Roman" w:hint="default"/>
              </w:rPr>
            </w:pPr>
            <w:r>
              <w:rPr>
                <w:rFonts w:ascii="Times New Roman" w:hAnsi="Times New Roman"/>
                <w:color w:val="FF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7B648F0"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7FE17C6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D931E3A"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FFB55C9" w14:textId="77777777" w:rsidR="007C0085" w:rsidRDefault="007C0085">
            <w:pPr>
              <w:jc w:val="center"/>
              <w:rPr>
                <w:rFonts w:ascii="Times New Roman" w:hAnsi="Times New Roman" w:hint="default"/>
              </w:rPr>
            </w:pPr>
            <w:r>
              <w:rPr>
                <w:rFonts w:ascii="Times New Roman" w:hAnsi="Times New Roman"/>
                <w:color w:val="FF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816DB22"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086E0EC1" w14:textId="77777777" w:rsidR="007C0085" w:rsidRDefault="007C0085">
      <w:pPr>
        <w:rPr>
          <w:rFonts w:ascii="Times New Roman" w:hAnsi="Times New Roman" w:hint="default"/>
        </w:rPr>
      </w:pPr>
      <w:r>
        <w:rPr>
          <w:rFonts w:ascii="Times New Roman" w:hAnsi="Times New Roman" w:hint="default"/>
        </w:rPr>
        <w:t>績效衡量暨達成情形分析：</w:t>
      </w:r>
    </w:p>
    <w:p w14:paraId="0138B080" w14:textId="77777777" w:rsidR="007C0085" w:rsidRDefault="007C0085">
      <w:pPr>
        <w:jc w:val="both"/>
        <w:rPr>
          <w:rFonts w:ascii="Times New Roman" w:hAnsi="Times New Roman" w:hint="default"/>
        </w:rPr>
      </w:pPr>
      <w:r>
        <w:rPr>
          <w:rFonts w:ascii="Times New Roman" w:hAnsi="Times New Roman" w:hint="default"/>
        </w:rPr>
        <w:t>經本會審慎分配資源結果，概算原報數</w:t>
      </w:r>
      <w:r>
        <w:rPr>
          <w:rFonts w:ascii="Times New Roman" w:hAnsi="Times New Roman" w:hint="default"/>
        </w:rPr>
        <w:t>98,526,839,000</w:t>
      </w:r>
      <w:r>
        <w:rPr>
          <w:rFonts w:ascii="Times New Roman" w:hAnsi="Times New Roman" w:hint="default"/>
        </w:rPr>
        <w:t>元，較</w:t>
      </w:r>
      <w:r>
        <w:rPr>
          <w:rFonts w:ascii="Times New Roman" w:hAnsi="Times New Roman" w:hint="default"/>
        </w:rPr>
        <w:t>96</w:t>
      </w:r>
      <w:r>
        <w:rPr>
          <w:rFonts w:ascii="Times New Roman" w:hAnsi="Times New Roman" w:hint="default"/>
        </w:rPr>
        <w:t>年中程歲出概算額度</w:t>
      </w:r>
      <w:r>
        <w:rPr>
          <w:rFonts w:ascii="Times New Roman" w:hAnsi="Times New Roman" w:hint="default"/>
        </w:rPr>
        <w:t>97,131,372,000</w:t>
      </w:r>
      <w:r>
        <w:rPr>
          <w:rFonts w:ascii="Times New Roman" w:hAnsi="Times New Roman" w:hint="default"/>
        </w:rPr>
        <w:t>元，超出</w:t>
      </w:r>
      <w:r>
        <w:rPr>
          <w:rFonts w:ascii="Times New Roman" w:hAnsi="Times New Roman" w:hint="default"/>
        </w:rPr>
        <w:t>1,395,467,000</w:t>
      </w:r>
      <w:r>
        <w:rPr>
          <w:rFonts w:ascii="Times New Roman" w:hAnsi="Times New Roman" w:hint="default"/>
        </w:rPr>
        <w:t>元，僅</w:t>
      </w:r>
      <w:r>
        <w:rPr>
          <w:rFonts w:ascii="Times New Roman" w:hAnsi="Times New Roman" w:hint="default"/>
        </w:rPr>
        <w:t>1.43</w:t>
      </w:r>
      <w:r>
        <w:rPr>
          <w:rFonts w:ascii="Times New Roman" w:hAnsi="Times New Roman" w:hint="default"/>
        </w:rPr>
        <w:t>％；若扣除</w:t>
      </w:r>
      <w:r>
        <w:rPr>
          <w:rFonts w:ascii="Times New Roman" w:hAnsi="Times New Roman" w:hint="default"/>
        </w:rPr>
        <w:t>96</w:t>
      </w:r>
      <w:r>
        <w:rPr>
          <w:rFonts w:ascii="Times New Roman" w:hAnsi="Times New Roman" w:hint="default"/>
        </w:rPr>
        <w:t>年配合行政院指示國際行銷及科技研發四大農業政策主軸，並配合推動周邊建設如屏東農業生物科技園區及嘉義香草藥草生物科技園區等公共建設及科技計畫</w:t>
      </w:r>
      <w:r>
        <w:rPr>
          <w:rFonts w:ascii="Times New Roman" w:hAnsi="Times New Roman" w:hint="default"/>
        </w:rPr>
        <w:t>1,395,467,000</w:t>
      </w:r>
      <w:r>
        <w:rPr>
          <w:rFonts w:ascii="Times New Roman" w:hAnsi="Times New Roman" w:hint="default"/>
        </w:rPr>
        <w:t>元後，概算原報數與中程歲出概算額度吻合，且策略計畫與施政目標高度配合，達成目標值。</w:t>
      </w:r>
    </w:p>
    <w:p w14:paraId="76D7BC52" w14:textId="77777777" w:rsidR="007C0085" w:rsidRDefault="007C0085">
      <w:pPr>
        <w:pStyle w:val="Web"/>
        <w:spacing w:after="0" w:afterAutospacing="0"/>
        <w:rPr>
          <w:rFonts w:ascii="Times New Roman" w:hAnsi="Times New Roman" w:hint="default"/>
        </w:rPr>
      </w:pPr>
      <w:r>
        <w:rPr>
          <w:rFonts w:ascii="Times New Roman" w:hAnsi="Times New Roman" w:hint="default"/>
        </w:rPr>
        <w:t>(4)</w:t>
      </w:r>
      <w:r>
        <w:rPr>
          <w:rFonts w:ascii="Times New Roman" w:hAnsi="Times New Roman" w:hint="default"/>
        </w:rPr>
        <w:t>衡量指標：各機關概算優先順序表之排序與政策優先性之配合程度</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71514D36"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D607ADE"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9567D61"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614A6D6"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0F8BAF0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70BF8EB"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1592338" w14:textId="77777777" w:rsidR="007C0085" w:rsidRDefault="007C0085">
            <w:pPr>
              <w:jc w:val="center"/>
              <w:rPr>
                <w:rFonts w:ascii="Times New Roman" w:hAnsi="Times New Roman" w:hint="default"/>
              </w:rPr>
            </w:pPr>
            <w:r>
              <w:rPr>
                <w:rFonts w:ascii="Times New Roman" w:hAnsi="Times New Roman"/>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53A8D8A2" w14:textId="77777777" w:rsidR="007C0085" w:rsidRDefault="007C0085">
            <w:pPr>
              <w:jc w:val="center"/>
              <w:rPr>
                <w:rFonts w:ascii="Times New Roman" w:hAnsi="Times New Roman" w:hint="default"/>
              </w:rPr>
            </w:pPr>
            <w:r>
              <w:rPr>
                <w:rFonts w:ascii="Times New Roman" w:hAnsi="Times New Roman"/>
              </w:rPr>
              <w:t>5</w:t>
            </w:r>
          </w:p>
        </w:tc>
      </w:tr>
      <w:tr w:rsidR="007C0085" w14:paraId="3231D13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CC634E5"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AE82C7A"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7FF24C1" w14:textId="77777777" w:rsidR="007C0085" w:rsidRDefault="007C0085">
            <w:pPr>
              <w:jc w:val="center"/>
              <w:rPr>
                <w:rFonts w:ascii="Times New Roman" w:hAnsi="Times New Roman" w:hint="default"/>
              </w:rPr>
            </w:pPr>
            <w:r>
              <w:rPr>
                <w:rFonts w:ascii="Times New Roman" w:hAnsi="Times New Roman"/>
              </w:rPr>
              <w:t>100</w:t>
            </w:r>
          </w:p>
        </w:tc>
      </w:tr>
      <w:tr w:rsidR="007C0085" w14:paraId="3AB5FCB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C32E672"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7BF6C40"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5A875A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3EA9B09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2AD57D7"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F0FBF00"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A1F526C"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0EE90D11" w14:textId="77777777" w:rsidR="007C0085" w:rsidRDefault="007C0085">
      <w:pPr>
        <w:rPr>
          <w:rFonts w:ascii="Times New Roman" w:hAnsi="Times New Roman" w:hint="default"/>
        </w:rPr>
      </w:pPr>
      <w:r>
        <w:rPr>
          <w:rFonts w:ascii="Times New Roman" w:hAnsi="Times New Roman" w:hint="default"/>
        </w:rPr>
        <w:t>績效衡量暨達成情形分析：</w:t>
      </w:r>
    </w:p>
    <w:p w14:paraId="1DA70817" w14:textId="77777777" w:rsidR="007C0085" w:rsidRDefault="007C0085">
      <w:pPr>
        <w:jc w:val="both"/>
        <w:rPr>
          <w:rFonts w:ascii="Times New Roman" w:hAnsi="Times New Roman" w:hint="default"/>
        </w:rPr>
      </w:pPr>
      <w:r>
        <w:rPr>
          <w:rFonts w:ascii="Times New Roman" w:hAnsi="Times New Roman" w:hint="default"/>
        </w:rPr>
        <w:t>經本會執行結果，概算編報時即已配合施政重點填具優先順序表，且概算優先順序之排序擴及基本需求，又概算優先順序在前之計畫執行率亦較高，爰達成目標值。</w:t>
      </w:r>
    </w:p>
    <w:p w14:paraId="2BEE15B3" w14:textId="77777777" w:rsidR="007C0085" w:rsidRDefault="007C0085">
      <w:pPr>
        <w:rPr>
          <w:rFonts w:ascii="Times New Roman" w:hAnsi="Times New Roman" w:hint="default"/>
        </w:rPr>
      </w:pPr>
      <w:r>
        <w:rPr>
          <w:rFonts w:ascii="Times New Roman" w:hAnsi="Times New Roman" w:hint="default"/>
        </w:rPr>
        <w:br/>
      </w:r>
      <w:r>
        <w:rPr>
          <w:rFonts w:ascii="Times New Roman" w:hAnsi="Times New Roman" w:hint="default"/>
        </w:rPr>
        <w:t>（三）電子化政府績效</w:t>
      </w:r>
    </w:p>
    <w:p w14:paraId="67C34878" w14:textId="77777777" w:rsidR="007C0085" w:rsidRDefault="007C0085">
      <w:pPr>
        <w:pStyle w:val="Web"/>
        <w:rPr>
          <w:rFonts w:ascii="Times New Roman" w:hAnsi="Times New Roman" w:hint="default"/>
        </w:rPr>
      </w:pPr>
      <w:r>
        <w:rPr>
          <w:rFonts w:ascii="Times New Roman" w:hAnsi="Times New Roman" w:hint="default"/>
        </w:rPr>
        <w:t>1.</w:t>
      </w:r>
      <w:r>
        <w:rPr>
          <w:rFonts w:ascii="Times New Roman" w:hAnsi="Times New Roman" w:hint="default"/>
        </w:rPr>
        <w:t>績效目標：發展優質農業，提升國際競爭力</w:t>
      </w:r>
      <w:r>
        <w:rPr>
          <w:rFonts w:ascii="Times New Roman" w:hAnsi="Times New Roman" w:hint="default"/>
        </w:rPr>
        <w:t>(4%)</w:t>
      </w:r>
    </w:p>
    <w:p w14:paraId="49C018A2" w14:textId="77777777" w:rsidR="007C0085" w:rsidRDefault="007C0085">
      <w:pPr>
        <w:pStyle w:val="Web"/>
        <w:spacing w:after="0" w:afterAutospacing="0"/>
        <w:rPr>
          <w:rFonts w:ascii="Times New Roman" w:hAnsi="Times New Roman" w:hint="default"/>
        </w:rPr>
      </w:pPr>
      <w:r>
        <w:rPr>
          <w:rFonts w:ascii="Times New Roman" w:hAnsi="Times New Roman" w:hint="default"/>
        </w:rPr>
        <w:t>(1)</w:t>
      </w:r>
      <w:r>
        <w:rPr>
          <w:rFonts w:ascii="Times New Roman" w:hAnsi="Times New Roman" w:hint="default"/>
        </w:rPr>
        <w:t>衡量指標：建置農業產銷知識庫項數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487B424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97DCE0C"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A56A257"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89EA060"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65EFA7D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BA9F7CE"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2947028" w14:textId="77777777" w:rsidR="007C0085" w:rsidRDefault="007C0085">
            <w:pPr>
              <w:jc w:val="center"/>
              <w:rPr>
                <w:rFonts w:ascii="Times New Roman" w:hAnsi="Times New Roman" w:hint="default"/>
              </w:rPr>
            </w:pPr>
            <w:r>
              <w:rPr>
                <w:rFonts w:ascii="Times New Roman" w:hAnsi="Times New Roman"/>
              </w:rPr>
              <w:t>40</w:t>
            </w:r>
          </w:p>
        </w:tc>
        <w:tc>
          <w:tcPr>
            <w:tcW w:w="0" w:type="auto"/>
            <w:tcBorders>
              <w:top w:val="outset" w:sz="6" w:space="0" w:color="111111"/>
              <w:left w:val="outset" w:sz="6" w:space="0" w:color="111111"/>
              <w:bottom w:val="outset" w:sz="6" w:space="0" w:color="111111"/>
              <w:right w:val="outset" w:sz="6" w:space="0" w:color="111111"/>
            </w:tcBorders>
            <w:vAlign w:val="center"/>
          </w:tcPr>
          <w:p w14:paraId="139F6B9A" w14:textId="77777777" w:rsidR="007C0085" w:rsidRDefault="007C0085">
            <w:pPr>
              <w:jc w:val="center"/>
              <w:rPr>
                <w:rFonts w:ascii="Times New Roman" w:hAnsi="Times New Roman" w:hint="default"/>
              </w:rPr>
            </w:pPr>
            <w:r>
              <w:rPr>
                <w:rFonts w:ascii="Times New Roman" w:hAnsi="Times New Roman"/>
              </w:rPr>
              <w:t>50</w:t>
            </w:r>
          </w:p>
        </w:tc>
      </w:tr>
      <w:tr w:rsidR="007C0085" w14:paraId="5AE4CB2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6070374"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61C47E4"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5FECBFF" w14:textId="77777777" w:rsidR="007C0085" w:rsidRDefault="007C0085">
            <w:pPr>
              <w:jc w:val="center"/>
              <w:rPr>
                <w:rFonts w:ascii="Times New Roman" w:hAnsi="Times New Roman" w:hint="default"/>
              </w:rPr>
            </w:pPr>
            <w:r>
              <w:rPr>
                <w:rFonts w:ascii="Times New Roman" w:hAnsi="Times New Roman"/>
              </w:rPr>
              <w:t>100</w:t>
            </w:r>
          </w:p>
        </w:tc>
      </w:tr>
      <w:tr w:rsidR="007C0085" w14:paraId="006AFBE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651947F"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2BA8801"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9006D39"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0B175C0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34E7861"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46CE235"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02EB660"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1A323DE4" w14:textId="77777777" w:rsidR="007C0085" w:rsidRDefault="007C0085">
      <w:pPr>
        <w:rPr>
          <w:rFonts w:ascii="Times New Roman" w:hAnsi="Times New Roman" w:hint="default"/>
        </w:rPr>
      </w:pPr>
      <w:r>
        <w:rPr>
          <w:rFonts w:ascii="Times New Roman" w:hAnsi="Times New Roman" w:hint="default"/>
        </w:rPr>
        <w:t>績效衡量暨達成情形分析：</w:t>
      </w:r>
    </w:p>
    <w:p w14:paraId="147D1EA6"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依農業知識樹盤點各單位研發及推廣等知識文件，於</w:t>
      </w:r>
      <w:r>
        <w:rPr>
          <w:rFonts w:ascii="Times New Roman" w:hAnsi="Times New Roman" w:hint="default"/>
        </w:rPr>
        <w:t>96</w:t>
      </w:r>
      <w:r>
        <w:rPr>
          <w:rFonts w:ascii="Times New Roman" w:hAnsi="Times New Roman" w:hint="default"/>
        </w:rPr>
        <w:t>年度完成有機肥料、果樹病蟲害監測與防治、農藝食品加工、園藝產品行銷等</w:t>
      </w:r>
      <w:r>
        <w:rPr>
          <w:rFonts w:ascii="Times New Roman" w:hAnsi="Times New Roman" w:hint="default"/>
        </w:rPr>
        <w:t>10</w:t>
      </w:r>
      <w:r>
        <w:rPr>
          <w:rFonts w:ascii="Times New Roman" w:hAnsi="Times New Roman" w:hint="default"/>
        </w:rPr>
        <w:t>項農業知識，截至</w:t>
      </w:r>
      <w:r>
        <w:rPr>
          <w:rFonts w:ascii="Times New Roman" w:hAnsi="Times New Roman" w:hint="default"/>
        </w:rPr>
        <w:t>96</w:t>
      </w:r>
      <w:r>
        <w:rPr>
          <w:rFonts w:ascii="Times New Roman" w:hAnsi="Times New Roman" w:hint="default"/>
        </w:rPr>
        <w:t>年度底，農業產銷知識庫總共累計完成</w:t>
      </w:r>
      <w:r>
        <w:rPr>
          <w:rFonts w:ascii="Times New Roman" w:hAnsi="Times New Roman" w:hint="default"/>
        </w:rPr>
        <w:t>50</w:t>
      </w:r>
      <w:r>
        <w:rPr>
          <w:rFonts w:ascii="Times New Roman" w:hAnsi="Times New Roman" w:hint="default"/>
        </w:rPr>
        <w:t>項，達成目標值。</w:t>
      </w:r>
    </w:p>
    <w:p w14:paraId="1F0D74BA"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lastRenderedPageBreak/>
        <w:t>2.</w:t>
      </w:r>
      <w:r>
        <w:rPr>
          <w:rFonts w:ascii="Times New Roman" w:hAnsi="Times New Roman" w:hint="default"/>
        </w:rPr>
        <w:t>農業知識管理加值系統能有效蓄積所屬機關各農業專家之知識與經驗，以衍生創新性研發，縮短新人確定研究方向之探索期，且讓專家之智慧不因離職或退休而流失，目標極具挑戰性。</w:t>
      </w:r>
    </w:p>
    <w:p w14:paraId="6243B80E"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為使農業知識不限於供專家查閱，</w:t>
      </w:r>
      <w:r>
        <w:rPr>
          <w:rFonts w:ascii="Times New Roman" w:hAnsi="Times New Roman" w:hint="default"/>
        </w:rPr>
        <w:t>96</w:t>
      </w:r>
      <w:r>
        <w:rPr>
          <w:rFonts w:ascii="Times New Roman" w:hAnsi="Times New Roman" w:hint="default"/>
        </w:rPr>
        <w:t>年度依一般大眾之需求建立稻米、葡萄、文心蘭、釋迦、海芋、火鶴花、茶葉、銀柳、聖誕紅、蠶桑、鴨、虱目魚、吳郭魚、觀賞魚、鮪魚等</w:t>
      </w:r>
      <w:r>
        <w:rPr>
          <w:rFonts w:ascii="Times New Roman" w:hAnsi="Times New Roman" w:hint="default"/>
        </w:rPr>
        <w:t>15</w:t>
      </w:r>
      <w:r>
        <w:rPr>
          <w:rFonts w:ascii="Times New Roman" w:hAnsi="Times New Roman" w:hint="default"/>
        </w:rPr>
        <w:t>個主題館，深獲好評。並配合辦理一場「農業</w:t>
      </w:r>
      <w:r>
        <w:rPr>
          <w:rFonts w:ascii="Times New Roman" w:hAnsi="Times New Roman" w:hint="default"/>
        </w:rPr>
        <w:t>IQ</w:t>
      </w:r>
      <w:r>
        <w:rPr>
          <w:rFonts w:ascii="Times New Roman" w:hAnsi="Times New Roman" w:hint="default"/>
        </w:rPr>
        <w:t>大挑戰」活動，激發使用者深入探究農業知識，透過網路大富翁遊戲，一邊進行線上環島旅行一邊瞭解台灣各地四季農業知識，引發民眾熱烈回響，共有</w:t>
      </w:r>
      <w:r>
        <w:rPr>
          <w:rFonts w:ascii="Times New Roman" w:hAnsi="Times New Roman" w:hint="default"/>
        </w:rPr>
        <w:t>4,577</w:t>
      </w:r>
      <w:r>
        <w:rPr>
          <w:rFonts w:ascii="Times New Roman" w:hAnsi="Times New Roman" w:hint="default"/>
        </w:rPr>
        <w:t>人參與本次活動。</w:t>
      </w:r>
    </w:p>
    <w:p w14:paraId="5AF8E749" w14:textId="77777777" w:rsidR="007C0085" w:rsidRDefault="007C0085">
      <w:pPr>
        <w:pStyle w:val="Web"/>
        <w:spacing w:after="0" w:afterAutospacing="0"/>
        <w:rPr>
          <w:rFonts w:ascii="Times New Roman" w:hAnsi="Times New Roman" w:hint="default"/>
        </w:rPr>
      </w:pPr>
      <w:r>
        <w:rPr>
          <w:rFonts w:ascii="Times New Roman" w:hAnsi="Times New Roman" w:hint="default"/>
        </w:rPr>
        <w:t>(2)</w:t>
      </w:r>
      <w:r>
        <w:rPr>
          <w:rFonts w:ascii="Times New Roman" w:hAnsi="Times New Roman" w:hint="default"/>
        </w:rPr>
        <w:t>衡量指標：全球農業資訊服務網上網人次</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165F9A41"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9CDB6C9"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3E9F9A4"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21ABA08"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6EF4275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CAD5ED1"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21B6266" w14:textId="77777777" w:rsidR="007C0085" w:rsidRDefault="007C0085">
            <w:pPr>
              <w:jc w:val="center"/>
              <w:rPr>
                <w:rFonts w:ascii="Times New Roman" w:hAnsi="Times New Roman" w:hint="default"/>
              </w:rPr>
            </w:pPr>
            <w:r>
              <w:rPr>
                <w:rFonts w:ascii="Times New Roman" w:hAnsi="Times New Roman"/>
              </w:rPr>
              <w:t>160</w:t>
            </w:r>
          </w:p>
        </w:tc>
        <w:tc>
          <w:tcPr>
            <w:tcW w:w="0" w:type="auto"/>
            <w:tcBorders>
              <w:top w:val="outset" w:sz="6" w:space="0" w:color="111111"/>
              <w:left w:val="outset" w:sz="6" w:space="0" w:color="111111"/>
              <w:bottom w:val="outset" w:sz="6" w:space="0" w:color="111111"/>
              <w:right w:val="outset" w:sz="6" w:space="0" w:color="111111"/>
            </w:tcBorders>
            <w:vAlign w:val="center"/>
          </w:tcPr>
          <w:p w14:paraId="7F9AC13C" w14:textId="77777777" w:rsidR="007C0085" w:rsidRDefault="007C0085">
            <w:pPr>
              <w:jc w:val="center"/>
              <w:rPr>
                <w:rFonts w:ascii="Times New Roman" w:hAnsi="Times New Roman" w:hint="default"/>
              </w:rPr>
            </w:pPr>
            <w:r>
              <w:rPr>
                <w:rFonts w:ascii="Times New Roman" w:hAnsi="Times New Roman"/>
              </w:rPr>
              <w:t>180</w:t>
            </w:r>
          </w:p>
        </w:tc>
      </w:tr>
      <w:tr w:rsidR="007C0085" w14:paraId="006C937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796EB56"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3CEFFE8"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73C53EE" w14:textId="77777777" w:rsidR="007C0085" w:rsidRDefault="007C0085">
            <w:pPr>
              <w:jc w:val="center"/>
              <w:rPr>
                <w:rFonts w:ascii="Times New Roman" w:hAnsi="Times New Roman" w:hint="default"/>
              </w:rPr>
            </w:pPr>
            <w:r>
              <w:rPr>
                <w:rFonts w:ascii="Times New Roman" w:hAnsi="Times New Roman"/>
              </w:rPr>
              <w:t>100</w:t>
            </w:r>
          </w:p>
        </w:tc>
      </w:tr>
      <w:tr w:rsidR="007C0085" w14:paraId="4004686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06263C5"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99A5C1A"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1CC271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4C01A14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4274478"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17A5069"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C6BBB69"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bl>
    <w:p w14:paraId="75961868" w14:textId="77777777" w:rsidR="007C0085" w:rsidRDefault="007C0085">
      <w:pPr>
        <w:rPr>
          <w:rFonts w:ascii="Times New Roman" w:hAnsi="Times New Roman" w:hint="default"/>
        </w:rPr>
      </w:pPr>
      <w:r>
        <w:rPr>
          <w:rFonts w:ascii="Times New Roman" w:hAnsi="Times New Roman" w:hint="default"/>
        </w:rPr>
        <w:t>績效衡量暨達成情形分析：</w:t>
      </w:r>
    </w:p>
    <w:p w14:paraId="1A333D47"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全球農業資訊服務網之中文、英文及兒童版，依時令主題（現代農民新風貌、用心安心農產品、守護動物天使）服務社會大眾。時令主題因需整合本會及所屬機關相關資訊，牽涉較多機關須加強協調，具挑戰性。並依各時令專題辦理線上及實體之親子活動，不僅讓民眾直接體驗農業，並增加活動周邊農家之收益，具經濟效益及良好社會影響。可提高網站之活潑度，增加到訪人次，並成功宣導農業相關政策。</w:t>
      </w:r>
    </w:p>
    <w:p w14:paraId="3AC28B0F"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全球農業資訊服務網之</w:t>
      </w:r>
      <w:r>
        <w:rPr>
          <w:rFonts w:ascii="Times New Roman" w:hAnsi="Times New Roman" w:hint="default"/>
        </w:rPr>
        <w:t>PDA</w:t>
      </w:r>
      <w:r>
        <w:rPr>
          <w:rFonts w:ascii="Times New Roman" w:hAnsi="Times New Roman" w:hint="default"/>
        </w:rPr>
        <w:t>版及行動網，提供資訊隨身走功能，不僅技術創新，讓民眾更容易取得農業相關資訊、另有精選各期電子報內容於</w:t>
      </w:r>
      <w:r>
        <w:rPr>
          <w:rFonts w:ascii="Times New Roman" w:hAnsi="Times New Roman" w:hint="default"/>
        </w:rPr>
        <w:t>PDA</w:t>
      </w:r>
      <w:r>
        <w:rPr>
          <w:rFonts w:ascii="Times New Roman" w:hAnsi="Times New Roman" w:hint="default"/>
        </w:rPr>
        <w:t>版呈現。</w:t>
      </w:r>
    </w:p>
    <w:p w14:paraId="545D961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農業兒童網提供活潑、鮮明的童趣風格設計和更豐富、多元的網站內容，還有多樣化的生活資訊與互動學習，並有多所中小學網站連結至農業兒童網，讓小朋友輕鬆學習，加強農業教育功能，具良好社會影響。</w:t>
      </w:r>
    </w:p>
    <w:p w14:paraId="2554C44F"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4.</w:t>
      </w:r>
      <w:r>
        <w:rPr>
          <w:rFonts w:ascii="Times New Roman" w:hAnsi="Times New Roman" w:hint="default"/>
        </w:rPr>
        <w:t>網站導入</w:t>
      </w:r>
      <w:r>
        <w:rPr>
          <w:rFonts w:ascii="Times New Roman" w:hAnsi="Times New Roman" w:hint="default"/>
        </w:rPr>
        <w:t>Web 2.0</w:t>
      </w:r>
      <w:r>
        <w:rPr>
          <w:rFonts w:ascii="Times New Roman" w:hAnsi="Times New Roman" w:hint="default"/>
        </w:rPr>
        <w:t>新概念，成功宣導農業政策，極具創新性，經過不斷的革新建置，該網站</w:t>
      </w:r>
      <w:r>
        <w:rPr>
          <w:rFonts w:ascii="Times New Roman" w:hAnsi="Times New Roman" w:hint="default"/>
        </w:rPr>
        <w:t>96</w:t>
      </w:r>
      <w:r>
        <w:rPr>
          <w:rFonts w:ascii="Times New Roman" w:hAnsi="Times New Roman" w:hint="default"/>
        </w:rPr>
        <w:t>年度有</w:t>
      </w:r>
      <w:r>
        <w:rPr>
          <w:rFonts w:ascii="Times New Roman" w:hAnsi="Times New Roman" w:hint="default"/>
        </w:rPr>
        <w:t>183</w:t>
      </w:r>
      <w:r>
        <w:rPr>
          <w:rFonts w:ascii="Times New Roman" w:hAnsi="Times New Roman" w:hint="default"/>
        </w:rPr>
        <w:t>萬到訪人次，超出原訂目標值。</w:t>
      </w:r>
    </w:p>
    <w:p w14:paraId="3FFBC226" w14:textId="77777777" w:rsidR="007C0085" w:rsidRDefault="007C0085">
      <w:pPr>
        <w:rPr>
          <w:rFonts w:ascii="Times New Roman" w:hAnsi="Times New Roman" w:hint="default"/>
        </w:rPr>
      </w:pPr>
      <w:r>
        <w:rPr>
          <w:rFonts w:ascii="Times New Roman" w:hAnsi="Times New Roman" w:hint="default"/>
        </w:rPr>
        <w:br/>
      </w:r>
      <w:r>
        <w:rPr>
          <w:rFonts w:ascii="Times New Roman" w:hAnsi="Times New Roman" w:hint="default"/>
        </w:rPr>
        <w:t>（三）電子化政府績效</w:t>
      </w:r>
    </w:p>
    <w:p w14:paraId="3853EF2B" w14:textId="77777777" w:rsidR="007C0085" w:rsidRDefault="007C0085">
      <w:pPr>
        <w:pStyle w:val="Web"/>
        <w:rPr>
          <w:rFonts w:ascii="Times New Roman" w:hAnsi="Times New Roman" w:hint="default"/>
        </w:rPr>
      </w:pPr>
      <w:r>
        <w:rPr>
          <w:rFonts w:ascii="Times New Roman" w:hAnsi="Times New Roman" w:hint="default"/>
        </w:rPr>
        <w:t>2.</w:t>
      </w:r>
      <w:r>
        <w:rPr>
          <w:rFonts w:ascii="Times New Roman" w:hAnsi="Times New Roman" w:hint="default"/>
        </w:rPr>
        <w:t>績效目標：發展休閒農業，提高鄉村生活品質</w:t>
      </w:r>
      <w:r>
        <w:rPr>
          <w:rFonts w:ascii="Times New Roman" w:hAnsi="Times New Roman" w:hint="default"/>
        </w:rPr>
        <w:t>(2%)</w:t>
      </w:r>
    </w:p>
    <w:p w14:paraId="070B036A" w14:textId="77777777" w:rsidR="007C0085" w:rsidRDefault="007C0085">
      <w:pPr>
        <w:pStyle w:val="Web"/>
        <w:spacing w:after="0" w:afterAutospacing="0"/>
        <w:rPr>
          <w:rFonts w:ascii="Times New Roman" w:hAnsi="Times New Roman" w:hint="default"/>
        </w:rPr>
      </w:pPr>
      <w:r>
        <w:rPr>
          <w:rFonts w:ascii="Times New Roman" w:hAnsi="Times New Roman" w:hint="default"/>
        </w:rPr>
        <w:t>(1)</w:t>
      </w:r>
      <w:r>
        <w:rPr>
          <w:rFonts w:ascii="Times New Roman" w:hAnsi="Times New Roman" w:hint="default"/>
        </w:rPr>
        <w:t>衡量指標：建置休閒農業網路電話導覽系統數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1A99F2D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C8EB53A"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9CB42FF"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5D5EAB5"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43C26F9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F057706"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FB3EA03" w14:textId="77777777" w:rsidR="007C0085" w:rsidRDefault="007C0085">
            <w:pPr>
              <w:jc w:val="center"/>
              <w:rPr>
                <w:rFonts w:ascii="Times New Roman" w:hAnsi="Times New Roman" w:hint="default"/>
              </w:rPr>
            </w:pPr>
            <w:r>
              <w:rPr>
                <w:rFonts w:ascii="Times New Roman" w:hAnsi="Times New Roman"/>
              </w:rPr>
              <w:t>12</w:t>
            </w:r>
          </w:p>
        </w:tc>
        <w:tc>
          <w:tcPr>
            <w:tcW w:w="0" w:type="auto"/>
            <w:tcBorders>
              <w:top w:val="outset" w:sz="6" w:space="0" w:color="111111"/>
              <w:left w:val="outset" w:sz="6" w:space="0" w:color="111111"/>
              <w:bottom w:val="outset" w:sz="6" w:space="0" w:color="111111"/>
              <w:right w:val="outset" w:sz="6" w:space="0" w:color="111111"/>
            </w:tcBorders>
            <w:vAlign w:val="center"/>
          </w:tcPr>
          <w:p w14:paraId="24253DD9" w14:textId="77777777" w:rsidR="007C0085" w:rsidRDefault="007C0085">
            <w:pPr>
              <w:jc w:val="center"/>
              <w:rPr>
                <w:rFonts w:ascii="Times New Roman" w:hAnsi="Times New Roman" w:hint="default"/>
              </w:rPr>
            </w:pPr>
            <w:r>
              <w:rPr>
                <w:rFonts w:ascii="Times New Roman" w:hAnsi="Times New Roman"/>
              </w:rPr>
              <w:t>16</w:t>
            </w:r>
          </w:p>
        </w:tc>
      </w:tr>
      <w:tr w:rsidR="007C0085" w14:paraId="528D38B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540ECAC"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6C44804"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30BB0DF" w14:textId="77777777" w:rsidR="007C0085" w:rsidRDefault="007C0085">
            <w:pPr>
              <w:jc w:val="center"/>
              <w:rPr>
                <w:rFonts w:ascii="Times New Roman" w:hAnsi="Times New Roman" w:hint="default"/>
              </w:rPr>
            </w:pPr>
            <w:r>
              <w:rPr>
                <w:rFonts w:ascii="Times New Roman" w:hAnsi="Times New Roman"/>
              </w:rPr>
              <w:t>100</w:t>
            </w:r>
          </w:p>
        </w:tc>
      </w:tr>
      <w:tr w:rsidR="007C0085" w14:paraId="26CBE9D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EC6DA25"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DAB8059"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767DE67"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361C7EE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7D791F5"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4075992"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903E95D"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7E3C85BB" w14:textId="77777777" w:rsidR="007C0085" w:rsidRDefault="007C0085">
      <w:pPr>
        <w:rPr>
          <w:rFonts w:ascii="Times New Roman" w:hAnsi="Times New Roman" w:hint="default"/>
        </w:rPr>
      </w:pPr>
      <w:r>
        <w:rPr>
          <w:rFonts w:ascii="Times New Roman" w:hAnsi="Times New Roman" w:hint="default"/>
        </w:rPr>
        <w:lastRenderedPageBreak/>
        <w:t>績效衡量暨達成情形分析：</w:t>
      </w:r>
    </w:p>
    <w:p w14:paraId="72E34AC5"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本案導入新數位工具，屬技術創新，相對於企業界逐漸以網站及網路電話降低業者營業成本，提供民眾及時且免費的資訊服務，率先農業創新加值服務，實屬難得，並深具挑戰性。</w:t>
      </w:r>
    </w:p>
    <w:p w14:paraId="14B860E1"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建置網頁嵌入式網路電話軟體，並於火車站或旅遊服務中心設置多媒體網路電話導覽系統累計</w:t>
      </w:r>
      <w:r>
        <w:rPr>
          <w:rFonts w:ascii="Times New Roman" w:hAnsi="Times New Roman" w:hint="default"/>
        </w:rPr>
        <w:t>16</w:t>
      </w:r>
      <w:r>
        <w:rPr>
          <w:rFonts w:ascii="Times New Roman" w:hAnsi="Times New Roman" w:hint="default"/>
        </w:rPr>
        <w:t>處，達成目標值。</w:t>
      </w:r>
    </w:p>
    <w:p w14:paraId="00694E37"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新增</w:t>
      </w:r>
      <w:r>
        <w:rPr>
          <w:rFonts w:ascii="Times New Roman" w:hAnsi="Times New Roman" w:hint="default"/>
        </w:rPr>
        <w:t>95</w:t>
      </w:r>
      <w:r>
        <w:rPr>
          <w:rFonts w:ascii="Times New Roman" w:hAnsi="Times New Roman" w:hint="default"/>
        </w:rPr>
        <w:t>家休閒農業相關業者加入地區農業資源運籌資訊服務體系及新增</w:t>
      </w:r>
      <w:r>
        <w:rPr>
          <w:rFonts w:ascii="Times New Roman" w:hAnsi="Times New Roman" w:hint="default"/>
        </w:rPr>
        <w:t>6</w:t>
      </w:r>
      <w:r>
        <w:rPr>
          <w:rFonts w:ascii="Times New Roman" w:hAnsi="Times New Roman" w:hint="default"/>
        </w:rPr>
        <w:t>處地區農業資源運籌資訊服務中心，結合教育網路中心推廣教師族群，推介</w:t>
      </w:r>
      <w:r>
        <w:rPr>
          <w:rFonts w:ascii="Times New Roman" w:hAnsi="Times New Roman" w:hint="default"/>
        </w:rPr>
        <w:t>335</w:t>
      </w:r>
      <w:r>
        <w:rPr>
          <w:rFonts w:ascii="Times New Roman" w:hAnsi="Times New Roman" w:hint="default"/>
        </w:rPr>
        <w:t>人次教師使用生活</w:t>
      </w:r>
      <w:r>
        <w:rPr>
          <w:rFonts w:ascii="Times New Roman" w:hAnsi="Times New Roman" w:hint="default"/>
        </w:rPr>
        <w:t>e</w:t>
      </w:r>
      <w:r>
        <w:rPr>
          <w:rFonts w:ascii="Times New Roman" w:hAnsi="Times New Roman" w:hint="default"/>
        </w:rPr>
        <w:t>指通服務。</w:t>
      </w:r>
    </w:p>
    <w:p w14:paraId="62EA497A"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4.</w:t>
      </w:r>
      <w:r>
        <w:rPr>
          <w:rFonts w:ascii="Times New Roman" w:hAnsi="Times New Roman" w:hint="default"/>
        </w:rPr>
        <w:t>完成生活</w:t>
      </w:r>
      <w:r>
        <w:rPr>
          <w:rFonts w:ascii="Times New Roman" w:hAnsi="Times New Roman" w:hint="default"/>
        </w:rPr>
        <w:t>e</w:t>
      </w:r>
      <w:r>
        <w:rPr>
          <w:rFonts w:ascii="Times New Roman" w:hAnsi="Times New Roman" w:hint="default"/>
        </w:rPr>
        <w:t>指通網站與資訊導覽平台改版上線、網路電話通話紀錄查詢系統與績效評核統計查詢功能、</w:t>
      </w:r>
      <w:r>
        <w:rPr>
          <w:rFonts w:ascii="Times New Roman" w:hAnsi="Times New Roman" w:hint="default"/>
        </w:rPr>
        <w:t>IVR</w:t>
      </w:r>
      <w:r>
        <w:rPr>
          <w:rFonts w:ascii="Times New Roman" w:hAnsi="Times New Roman" w:hint="default"/>
        </w:rPr>
        <w:t>語音服務系統。</w:t>
      </w:r>
    </w:p>
    <w:p w14:paraId="5111C1AF" w14:textId="77777777" w:rsidR="007C0085" w:rsidRDefault="007C0085">
      <w:pPr>
        <w:rPr>
          <w:rFonts w:ascii="Times New Roman" w:hAnsi="Times New Roman" w:hint="default"/>
        </w:rPr>
      </w:pPr>
      <w:r>
        <w:rPr>
          <w:rFonts w:ascii="Times New Roman" w:hAnsi="Times New Roman" w:hint="default"/>
        </w:rPr>
        <w:br/>
      </w:r>
      <w:r>
        <w:rPr>
          <w:rFonts w:ascii="Times New Roman" w:hAnsi="Times New Roman" w:hint="default"/>
        </w:rPr>
        <w:t>（四）促進民間參與公共建設面向績效</w:t>
      </w:r>
    </w:p>
    <w:p w14:paraId="3140422C" w14:textId="77777777" w:rsidR="007C0085" w:rsidRDefault="007C0085">
      <w:pPr>
        <w:pStyle w:val="Web"/>
        <w:rPr>
          <w:rFonts w:ascii="Times New Roman" w:hAnsi="Times New Roman" w:hint="default"/>
        </w:rPr>
      </w:pPr>
      <w:r>
        <w:rPr>
          <w:rFonts w:ascii="Times New Roman" w:hAnsi="Times New Roman" w:hint="default"/>
        </w:rPr>
        <w:t>1.</w:t>
      </w:r>
      <w:r>
        <w:rPr>
          <w:rFonts w:ascii="Times New Roman" w:hAnsi="Times New Roman" w:hint="default"/>
        </w:rPr>
        <w:t>績效目標：加強農業綜合發展，增進農漁民福祉</w:t>
      </w:r>
      <w:r>
        <w:rPr>
          <w:rFonts w:ascii="Times New Roman" w:hAnsi="Times New Roman" w:hint="default"/>
        </w:rPr>
        <w:t>(1%)</w:t>
      </w:r>
    </w:p>
    <w:p w14:paraId="09376588" w14:textId="77777777" w:rsidR="007C0085" w:rsidRDefault="007C0085">
      <w:pPr>
        <w:pStyle w:val="Web"/>
        <w:spacing w:after="0" w:afterAutospacing="0"/>
        <w:rPr>
          <w:rFonts w:ascii="Times New Roman" w:hAnsi="Times New Roman" w:hint="default"/>
        </w:rPr>
      </w:pPr>
      <w:r>
        <w:rPr>
          <w:rFonts w:ascii="Times New Roman" w:hAnsi="Times New Roman" w:hint="default"/>
        </w:rPr>
        <w:t>(1)</w:t>
      </w:r>
      <w:r>
        <w:rPr>
          <w:rFonts w:ascii="Times New Roman" w:hAnsi="Times New Roman" w:hint="default"/>
        </w:rPr>
        <w:t>衡量指標：促參簽約金額責任額度達成率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112"/>
        <w:gridCol w:w="3113"/>
        <w:gridCol w:w="3113"/>
      </w:tblGrid>
      <w:tr w:rsidR="007C0085" w14:paraId="720E8FF6"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D3EDA30" w14:textId="77777777" w:rsidR="007C0085" w:rsidRDefault="007C0085">
            <w:pPr>
              <w:jc w:val="center"/>
              <w:rPr>
                <w:rFonts w:ascii="Times New Roman" w:hAnsi="Times New Roman" w:hint="default"/>
              </w:rPr>
            </w:pPr>
            <w:r>
              <w:rPr>
                <w:rFonts w:ascii="Times New Roman" w:hAnsi="Times New Roman"/>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F453DB9"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E5DDDAF"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7951EF3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3B5C748" w14:textId="77777777" w:rsidR="007C0085" w:rsidRDefault="007C0085">
            <w:pPr>
              <w:jc w:val="center"/>
              <w:rPr>
                <w:rFonts w:ascii="Times New Roman" w:hAnsi="Times New Roman" w:hint="default"/>
              </w:rPr>
            </w:pPr>
            <w:r>
              <w:rPr>
                <w:rFonts w:ascii="Times New Roman" w:hAnsi="Times New Roman"/>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FAAD2D2" w14:textId="77777777" w:rsidR="007C0085" w:rsidRDefault="007C0085">
            <w:pPr>
              <w:jc w:val="center"/>
              <w:rPr>
                <w:rFonts w:ascii="Times New Roman" w:hAnsi="Times New Roman" w:hint="default"/>
              </w:rPr>
            </w:pPr>
            <w:r>
              <w:rPr>
                <w:rFonts w:ascii="Times New Roman" w:hAnsi="Times New Roman"/>
              </w:rPr>
              <w:t>55</w:t>
            </w:r>
          </w:p>
        </w:tc>
        <w:tc>
          <w:tcPr>
            <w:tcW w:w="0" w:type="auto"/>
            <w:tcBorders>
              <w:top w:val="outset" w:sz="6" w:space="0" w:color="111111"/>
              <w:left w:val="outset" w:sz="6" w:space="0" w:color="111111"/>
              <w:bottom w:val="outset" w:sz="6" w:space="0" w:color="111111"/>
              <w:right w:val="outset" w:sz="6" w:space="0" w:color="111111"/>
            </w:tcBorders>
            <w:vAlign w:val="center"/>
          </w:tcPr>
          <w:p w14:paraId="3766AEF0" w14:textId="77777777" w:rsidR="007C0085" w:rsidRDefault="007C0085">
            <w:pPr>
              <w:jc w:val="center"/>
              <w:rPr>
                <w:rFonts w:ascii="Times New Roman" w:hAnsi="Times New Roman" w:hint="default"/>
              </w:rPr>
            </w:pPr>
            <w:r>
              <w:rPr>
                <w:rFonts w:ascii="Times New Roman" w:hAnsi="Times New Roman"/>
              </w:rPr>
              <w:t>55</w:t>
            </w:r>
          </w:p>
        </w:tc>
      </w:tr>
      <w:tr w:rsidR="007C0085" w14:paraId="7DB4551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7525257" w14:textId="77777777" w:rsidR="007C0085" w:rsidRDefault="007C0085">
            <w:pPr>
              <w:jc w:val="center"/>
              <w:rPr>
                <w:rFonts w:ascii="Times New Roman" w:hAnsi="Times New Roman" w:hint="default"/>
              </w:rPr>
            </w:pPr>
            <w:r>
              <w:rPr>
                <w:rFonts w:ascii="Times New Roman" w:hAnsi="Times New Roman"/>
              </w:rPr>
              <w:t>達成度</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C2DB324" w14:textId="77777777" w:rsidR="007C0085" w:rsidRDefault="007C0085">
            <w:pPr>
              <w:jc w:val="center"/>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03E3642" w14:textId="77777777" w:rsidR="007C0085" w:rsidRDefault="007C0085">
            <w:pPr>
              <w:jc w:val="center"/>
              <w:rPr>
                <w:rFonts w:ascii="Times New Roman" w:hAnsi="Times New Roman" w:hint="default"/>
              </w:rPr>
            </w:pPr>
            <w:r>
              <w:rPr>
                <w:rFonts w:ascii="Times New Roman" w:hAnsi="Times New Roman"/>
              </w:rPr>
              <w:t>0</w:t>
            </w:r>
          </w:p>
        </w:tc>
      </w:tr>
      <w:tr w:rsidR="007C0085" w14:paraId="7798A41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A307E3E" w14:textId="77777777" w:rsidR="007C0085" w:rsidRDefault="007C0085">
            <w:pPr>
              <w:jc w:val="center"/>
              <w:rPr>
                <w:rFonts w:ascii="Times New Roman" w:hAnsi="Times New Roman" w:hint="default"/>
              </w:rPr>
            </w:pPr>
            <w:r>
              <w:rPr>
                <w:rFonts w:ascii="Times New Roman" w:hAnsi="Times New Roman"/>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167B6D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2DD1C70" w14:textId="77777777" w:rsidR="007C0085" w:rsidRDefault="007C0085">
            <w:pPr>
              <w:jc w:val="center"/>
              <w:rPr>
                <w:rFonts w:ascii="Times New Roman" w:hAnsi="Times New Roman" w:hint="default"/>
              </w:rPr>
            </w:pPr>
            <w:r>
              <w:rPr>
                <w:rFonts w:ascii="Times New Roman" w:hAnsi="Times New Roman"/>
                <w:color w:val="000000"/>
                <w:sz w:val="27"/>
                <w:szCs w:val="27"/>
              </w:rPr>
              <w:t>□</w:t>
            </w:r>
          </w:p>
        </w:tc>
      </w:tr>
      <w:tr w:rsidR="007C0085" w14:paraId="752BCA9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5DCF76A" w14:textId="77777777" w:rsidR="007C0085" w:rsidRDefault="007C0085">
            <w:pPr>
              <w:jc w:val="center"/>
              <w:rPr>
                <w:rFonts w:ascii="Times New Roman" w:hAnsi="Times New Roman" w:hint="default"/>
              </w:rPr>
            </w:pPr>
            <w:r>
              <w:rPr>
                <w:rFonts w:ascii="Times New Roman" w:hAnsi="Times New Roman"/>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90C6702"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BD8BF32"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2C07CC36" w14:textId="77777777" w:rsidR="007C0085" w:rsidRDefault="007C0085">
      <w:pPr>
        <w:rPr>
          <w:rFonts w:ascii="Times New Roman" w:hAnsi="Times New Roman" w:hint="default"/>
        </w:rPr>
      </w:pPr>
      <w:r>
        <w:rPr>
          <w:rFonts w:ascii="Times New Roman" w:hAnsi="Times New Roman" w:hint="default"/>
        </w:rPr>
        <w:t>績效衡量暨達成情形分析：</w:t>
      </w:r>
    </w:p>
    <w:p w14:paraId="423206DD"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依工程會列管本會原訂</w:t>
      </w:r>
      <w:r>
        <w:rPr>
          <w:rFonts w:ascii="Times New Roman" w:hAnsi="Times New Roman" w:hint="default"/>
        </w:rPr>
        <w:t>96</w:t>
      </w:r>
      <w:r>
        <w:rPr>
          <w:rFonts w:ascii="Times New Roman" w:hAnsi="Times New Roman" w:hint="default"/>
        </w:rPr>
        <w:t>年簽約案件計「噶瑪蘭果菜批發市場興建計畫」、「林業試驗所山仔頂植物園民防管制中心與辦公室委託民間整建經營」及「台灣蠶蜂昆蟲教育園區委託民間參與營運招商案」等</w:t>
      </w:r>
      <w:r>
        <w:rPr>
          <w:rFonts w:ascii="Times New Roman" w:hAnsi="Times New Roman" w:hint="default"/>
        </w:rPr>
        <w:t>3</w:t>
      </w:r>
      <w:r>
        <w:rPr>
          <w:rFonts w:ascii="Times New Roman" w:hAnsi="Times New Roman" w:hint="default"/>
        </w:rPr>
        <w:t>案，合計民間投資金額（責任額度）為</w:t>
      </w:r>
      <w:r>
        <w:rPr>
          <w:rFonts w:ascii="Times New Roman" w:hAnsi="Times New Roman" w:hint="default"/>
        </w:rPr>
        <w:t>130,000</w:t>
      </w:r>
      <w:r>
        <w:rPr>
          <w:rFonts w:ascii="Times New Roman" w:hAnsi="Times New Roman" w:hint="default"/>
        </w:rPr>
        <w:t>千元。惟因推動誘因及自償性較低、投資訊息未充分披露、多次公告流標、都市計畫變更，以及行政作業程序繁雜等因素，窒礙難行，已報經工程會同意列管簽約期展延至</w:t>
      </w:r>
      <w:r>
        <w:rPr>
          <w:rFonts w:ascii="Times New Roman" w:hAnsi="Times New Roman" w:hint="default"/>
        </w:rPr>
        <w:t>97</w:t>
      </w:r>
      <w:r>
        <w:rPr>
          <w:rFonts w:ascii="Times New Roman" w:hAnsi="Times New Roman" w:hint="default"/>
        </w:rPr>
        <w:t>年。</w:t>
      </w:r>
    </w:p>
    <w:p w14:paraId="143E1E8F"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有關「林業試驗所山仔頂植物園民防管制中心與辦公室委託民間整建經營」及「台灣蠶蜂昆蟲教育園區委託民間參與營運招商案」簽約期程展已奉准展延至</w:t>
      </w:r>
      <w:r>
        <w:rPr>
          <w:rFonts w:ascii="Times New Roman" w:hAnsi="Times New Roman" w:hint="default"/>
        </w:rPr>
        <w:t>97</w:t>
      </w:r>
      <w:r>
        <w:rPr>
          <w:rFonts w:ascii="Times New Roman" w:hAnsi="Times New Roman" w:hint="default"/>
        </w:rPr>
        <w:t>年</w:t>
      </w:r>
      <w:r>
        <w:rPr>
          <w:rFonts w:ascii="Times New Roman" w:hAnsi="Times New Roman" w:hint="default"/>
        </w:rPr>
        <w:t>6</w:t>
      </w:r>
      <w:r>
        <w:rPr>
          <w:rFonts w:ascii="Times New Roman" w:hAnsi="Times New Roman" w:hint="default"/>
        </w:rPr>
        <w:t>月，另「噶瑪蘭果菜批發市場興建計畫」案展延至</w:t>
      </w:r>
      <w:r>
        <w:rPr>
          <w:rFonts w:ascii="Times New Roman" w:hAnsi="Times New Roman" w:hint="default"/>
        </w:rPr>
        <w:t>97</w:t>
      </w:r>
      <w:r>
        <w:rPr>
          <w:rFonts w:ascii="Times New Roman" w:hAnsi="Times New Roman" w:hint="default"/>
        </w:rPr>
        <w:t>年底止。</w:t>
      </w:r>
    </w:p>
    <w:p w14:paraId="2E27185C"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承上所述，本項</w:t>
      </w:r>
      <w:r>
        <w:rPr>
          <w:rFonts w:ascii="Times New Roman" w:hAnsi="Times New Roman" w:hint="default"/>
        </w:rPr>
        <w:t>96</w:t>
      </w:r>
      <w:r>
        <w:rPr>
          <w:rFonts w:ascii="Times New Roman" w:hAnsi="Times New Roman" w:hint="default"/>
        </w:rPr>
        <w:t>年度無列管責任額度，故無從計算目標達成率。</w:t>
      </w:r>
    </w:p>
    <w:p w14:paraId="2CDE550B" w14:textId="77777777" w:rsidR="007C0085" w:rsidRDefault="007C0085">
      <w:pPr>
        <w:rPr>
          <w:rFonts w:ascii="Times New Roman" w:hAnsi="Times New Roman" w:hint="default"/>
        </w:rPr>
      </w:pPr>
      <w:r>
        <w:rPr>
          <w:rFonts w:ascii="Times New Roman" w:hAnsi="Times New Roman" w:hint="default"/>
        </w:rPr>
        <w:br/>
      </w:r>
      <w:r>
        <w:rPr>
          <w:rFonts w:ascii="Times New Roman" w:hAnsi="Times New Roman" w:hint="default"/>
          <w:b/>
          <w:bCs/>
        </w:rPr>
        <w:t>三、策略績效目標相關計畫活動之成本</w:t>
      </w:r>
      <w:r>
        <w:rPr>
          <w:rFonts w:ascii="Times New Roman" w:hAnsi="Times New Roman" w:hint="default"/>
        </w:rPr>
        <w:t xml:space="preserve"> </w:t>
      </w:r>
    </w:p>
    <w:p w14:paraId="687155BE" w14:textId="77777777" w:rsidR="007C0085" w:rsidRDefault="007C0085">
      <w:pPr>
        <w:jc w:val="right"/>
        <w:rPr>
          <w:rFonts w:ascii="Times New Roman" w:hAnsi="Times New Roman" w:hint="default"/>
        </w:rPr>
      </w:pPr>
      <w:r>
        <w:rPr>
          <w:rFonts w:ascii="Times New Roman" w:hAnsi="Times New Roman" w:hint="default"/>
        </w:rPr>
        <w:t>單位：千元</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1738"/>
        <w:gridCol w:w="1738"/>
        <w:gridCol w:w="1110"/>
        <w:gridCol w:w="804"/>
        <w:gridCol w:w="1110"/>
        <w:gridCol w:w="804"/>
        <w:gridCol w:w="1230"/>
        <w:gridCol w:w="804"/>
      </w:tblGrid>
      <w:tr w:rsidR="007C0085" w14:paraId="2CC24649" w14:textId="77777777">
        <w:trPr>
          <w:cantSplit/>
        </w:trPr>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5EF3568D" w14:textId="77777777" w:rsidR="007C0085" w:rsidRDefault="007C0085">
            <w:pPr>
              <w:jc w:val="center"/>
              <w:rPr>
                <w:rFonts w:ascii="Times New Roman" w:hAnsi="Times New Roman" w:hint="default"/>
              </w:rPr>
            </w:pPr>
            <w:r>
              <w:rPr>
                <w:rFonts w:ascii="Times New Roman" w:hAnsi="Times New Roman"/>
              </w:rPr>
              <w:t>策略績效目標</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384C5B14" w14:textId="77777777" w:rsidR="007C0085" w:rsidRDefault="007C0085">
            <w:pPr>
              <w:jc w:val="center"/>
              <w:rPr>
                <w:rFonts w:ascii="Times New Roman" w:hAnsi="Times New Roman" w:hint="default"/>
              </w:rPr>
            </w:pPr>
            <w:r>
              <w:rPr>
                <w:rFonts w:ascii="Times New Roman" w:hAnsi="Times New Roman"/>
              </w:rPr>
              <w:t>相關計畫活動</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644EF1C5" w14:textId="77777777" w:rsidR="007C0085" w:rsidRDefault="007C0085">
            <w:pPr>
              <w:jc w:val="center"/>
              <w:rPr>
                <w:rFonts w:ascii="Times New Roman" w:hAnsi="Times New Roman" w:hint="default"/>
              </w:rPr>
            </w:pPr>
            <w:r>
              <w:rPr>
                <w:rFonts w:ascii="Times New Roman" w:hAnsi="Times New Roman"/>
              </w:rPr>
              <w:t>94</w:t>
            </w:r>
            <w:r>
              <w:rPr>
                <w:rFonts w:ascii="Times New Roman" w:hAnsi="Times New Roman"/>
              </w:rPr>
              <w:t>年度</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439DF4CC" w14:textId="77777777" w:rsidR="007C0085" w:rsidRDefault="007C0085">
            <w:pPr>
              <w:jc w:val="center"/>
              <w:rPr>
                <w:rFonts w:ascii="Times New Roman" w:hAnsi="Times New Roman" w:hint="default"/>
              </w:rPr>
            </w:pPr>
            <w:r>
              <w:rPr>
                <w:rFonts w:ascii="Times New Roman" w:hAnsi="Times New Roman"/>
              </w:rPr>
              <w:t>95</w:t>
            </w:r>
            <w:r>
              <w:rPr>
                <w:rFonts w:ascii="Times New Roman" w:hAnsi="Times New Roman"/>
              </w:rPr>
              <w:t>年度</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1DC514F9" w14:textId="77777777" w:rsidR="007C0085" w:rsidRDefault="007C0085">
            <w:pPr>
              <w:jc w:val="center"/>
              <w:rPr>
                <w:rFonts w:ascii="Times New Roman" w:hAnsi="Times New Roman" w:hint="default"/>
              </w:rPr>
            </w:pPr>
            <w:r>
              <w:rPr>
                <w:rFonts w:ascii="Times New Roman" w:hAnsi="Times New Roman"/>
              </w:rPr>
              <w:t>96</w:t>
            </w:r>
            <w:r>
              <w:rPr>
                <w:rFonts w:ascii="Times New Roman" w:hAnsi="Times New Roman"/>
              </w:rPr>
              <w:t>年度</w:t>
            </w:r>
          </w:p>
        </w:tc>
      </w:tr>
      <w:tr w:rsidR="007C0085" w14:paraId="1052C9EB"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40F3058"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45BE60EE" w14:textId="77777777" w:rsidR="007C0085" w:rsidRDefault="007C0085">
            <w:pPr>
              <w:rPr>
                <w:rFonts w:ascii="Times New Roman" w:hAnsi="Times New Roman" w:hint="default"/>
              </w:rPr>
            </w:pPr>
          </w:p>
        </w:tc>
        <w:tc>
          <w:tcPr>
            <w:tcW w:w="500" w:type="pct"/>
            <w:tcBorders>
              <w:top w:val="outset" w:sz="6" w:space="0" w:color="111111"/>
              <w:left w:val="outset" w:sz="6" w:space="0" w:color="111111"/>
              <w:bottom w:val="outset" w:sz="6" w:space="0" w:color="111111"/>
              <w:right w:val="outset" w:sz="6" w:space="0" w:color="111111"/>
            </w:tcBorders>
            <w:vAlign w:val="center"/>
          </w:tcPr>
          <w:p w14:paraId="339976CF" w14:textId="77777777" w:rsidR="007C0085" w:rsidRDefault="007C0085">
            <w:pPr>
              <w:jc w:val="center"/>
              <w:rPr>
                <w:rFonts w:ascii="Times New Roman" w:hAnsi="Times New Roman" w:hint="default"/>
              </w:rPr>
            </w:pPr>
            <w:r>
              <w:rPr>
                <w:rFonts w:ascii="Times New Roman" w:hAnsi="Times New Roman"/>
              </w:rPr>
              <w:t>預算數</w:t>
            </w:r>
          </w:p>
        </w:tc>
        <w:tc>
          <w:tcPr>
            <w:tcW w:w="500" w:type="pct"/>
            <w:tcBorders>
              <w:top w:val="outset" w:sz="6" w:space="0" w:color="111111"/>
              <w:left w:val="outset" w:sz="6" w:space="0" w:color="111111"/>
              <w:bottom w:val="outset" w:sz="6" w:space="0" w:color="111111"/>
              <w:right w:val="outset" w:sz="6" w:space="0" w:color="111111"/>
            </w:tcBorders>
            <w:vAlign w:val="center"/>
          </w:tcPr>
          <w:p w14:paraId="216FAFB4" w14:textId="77777777" w:rsidR="007C0085" w:rsidRDefault="007C0085">
            <w:pPr>
              <w:jc w:val="center"/>
              <w:rPr>
                <w:rFonts w:ascii="Times New Roman" w:hAnsi="Times New Roman" w:hint="default"/>
              </w:rPr>
            </w:pPr>
            <w:r>
              <w:rPr>
                <w:rFonts w:ascii="Times New Roman" w:hAnsi="Times New Roman"/>
              </w:rPr>
              <w:t>年度預算</w:t>
            </w:r>
            <w:r>
              <w:rPr>
                <w:rFonts w:ascii="Times New Roman" w:hAnsi="Times New Roman"/>
              </w:rPr>
              <w:br/>
            </w:r>
            <w:r>
              <w:rPr>
                <w:rFonts w:ascii="Times New Roman" w:hAnsi="Times New Roman"/>
              </w:rPr>
              <w:t>執行進度</w:t>
            </w:r>
            <w:r>
              <w:rPr>
                <w:rFonts w:ascii="Times New Roman" w:hAnsi="Times New Roman"/>
              </w:rPr>
              <w:br/>
              <w:t>(100%)</w:t>
            </w:r>
          </w:p>
        </w:tc>
        <w:tc>
          <w:tcPr>
            <w:tcW w:w="500" w:type="pct"/>
            <w:tcBorders>
              <w:top w:val="outset" w:sz="6" w:space="0" w:color="111111"/>
              <w:left w:val="outset" w:sz="6" w:space="0" w:color="111111"/>
              <w:bottom w:val="outset" w:sz="6" w:space="0" w:color="111111"/>
              <w:right w:val="outset" w:sz="6" w:space="0" w:color="111111"/>
            </w:tcBorders>
            <w:vAlign w:val="center"/>
          </w:tcPr>
          <w:p w14:paraId="54B45153" w14:textId="77777777" w:rsidR="007C0085" w:rsidRDefault="007C0085">
            <w:pPr>
              <w:jc w:val="center"/>
              <w:rPr>
                <w:rFonts w:ascii="Times New Roman" w:hAnsi="Times New Roman" w:hint="default"/>
              </w:rPr>
            </w:pPr>
            <w:r>
              <w:rPr>
                <w:rFonts w:ascii="Times New Roman" w:hAnsi="Times New Roman"/>
              </w:rPr>
              <w:t>預算數</w:t>
            </w:r>
          </w:p>
        </w:tc>
        <w:tc>
          <w:tcPr>
            <w:tcW w:w="500" w:type="pct"/>
            <w:tcBorders>
              <w:top w:val="outset" w:sz="6" w:space="0" w:color="111111"/>
              <w:left w:val="outset" w:sz="6" w:space="0" w:color="111111"/>
              <w:bottom w:val="outset" w:sz="6" w:space="0" w:color="111111"/>
              <w:right w:val="outset" w:sz="6" w:space="0" w:color="111111"/>
            </w:tcBorders>
            <w:vAlign w:val="center"/>
          </w:tcPr>
          <w:p w14:paraId="24A0BB30" w14:textId="77777777" w:rsidR="007C0085" w:rsidRDefault="007C0085">
            <w:pPr>
              <w:jc w:val="center"/>
              <w:rPr>
                <w:rFonts w:ascii="Times New Roman" w:hAnsi="Times New Roman" w:hint="default"/>
              </w:rPr>
            </w:pPr>
            <w:r>
              <w:rPr>
                <w:rFonts w:ascii="Times New Roman" w:hAnsi="Times New Roman"/>
              </w:rPr>
              <w:t>年度預算</w:t>
            </w:r>
            <w:r>
              <w:rPr>
                <w:rFonts w:ascii="Times New Roman" w:hAnsi="Times New Roman"/>
              </w:rPr>
              <w:br/>
            </w:r>
            <w:r>
              <w:rPr>
                <w:rFonts w:ascii="Times New Roman" w:hAnsi="Times New Roman"/>
              </w:rPr>
              <w:t>執行進度</w:t>
            </w:r>
            <w:r>
              <w:rPr>
                <w:rFonts w:ascii="Times New Roman" w:hAnsi="Times New Roman"/>
              </w:rPr>
              <w:br/>
              <w:t>(100%)</w:t>
            </w:r>
          </w:p>
        </w:tc>
        <w:tc>
          <w:tcPr>
            <w:tcW w:w="500" w:type="pct"/>
            <w:tcBorders>
              <w:top w:val="outset" w:sz="6" w:space="0" w:color="111111"/>
              <w:left w:val="outset" w:sz="6" w:space="0" w:color="111111"/>
              <w:bottom w:val="outset" w:sz="6" w:space="0" w:color="111111"/>
              <w:right w:val="outset" w:sz="6" w:space="0" w:color="111111"/>
            </w:tcBorders>
            <w:vAlign w:val="center"/>
          </w:tcPr>
          <w:p w14:paraId="4539F8B4" w14:textId="77777777" w:rsidR="007C0085" w:rsidRDefault="007C0085">
            <w:pPr>
              <w:jc w:val="center"/>
              <w:rPr>
                <w:rFonts w:ascii="Times New Roman" w:hAnsi="Times New Roman" w:hint="default"/>
              </w:rPr>
            </w:pPr>
            <w:r>
              <w:rPr>
                <w:rFonts w:ascii="Times New Roman" w:hAnsi="Times New Roman"/>
              </w:rPr>
              <w:t>預算數</w:t>
            </w:r>
          </w:p>
        </w:tc>
        <w:tc>
          <w:tcPr>
            <w:tcW w:w="500" w:type="pct"/>
            <w:tcBorders>
              <w:top w:val="outset" w:sz="6" w:space="0" w:color="111111"/>
              <w:left w:val="outset" w:sz="6" w:space="0" w:color="111111"/>
              <w:bottom w:val="outset" w:sz="6" w:space="0" w:color="111111"/>
              <w:right w:val="outset" w:sz="6" w:space="0" w:color="111111"/>
            </w:tcBorders>
            <w:vAlign w:val="center"/>
          </w:tcPr>
          <w:p w14:paraId="5C06EA2E" w14:textId="77777777" w:rsidR="007C0085" w:rsidRDefault="007C0085">
            <w:pPr>
              <w:jc w:val="center"/>
              <w:rPr>
                <w:rFonts w:ascii="Times New Roman" w:hAnsi="Times New Roman" w:hint="default"/>
              </w:rPr>
            </w:pPr>
            <w:r>
              <w:rPr>
                <w:rFonts w:ascii="Times New Roman" w:hAnsi="Times New Roman"/>
              </w:rPr>
              <w:t>年度預算</w:t>
            </w:r>
            <w:r>
              <w:rPr>
                <w:rFonts w:ascii="Times New Roman" w:hAnsi="Times New Roman"/>
              </w:rPr>
              <w:br/>
            </w:r>
            <w:r>
              <w:rPr>
                <w:rFonts w:ascii="Times New Roman" w:hAnsi="Times New Roman"/>
              </w:rPr>
              <w:t>執行進度</w:t>
            </w:r>
            <w:r>
              <w:rPr>
                <w:rFonts w:ascii="Times New Roman" w:hAnsi="Times New Roman"/>
              </w:rPr>
              <w:br/>
              <w:t>(100%)</w:t>
            </w:r>
          </w:p>
        </w:tc>
      </w:tr>
      <w:tr w:rsidR="007C0085" w14:paraId="561CABE8" w14:textId="77777777">
        <w:trPr>
          <w:cantSplit/>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31902BA" w14:textId="77777777" w:rsidR="007C0085" w:rsidRDefault="007C0085">
            <w:pPr>
              <w:rPr>
                <w:rFonts w:ascii="Times New Roman" w:hAnsi="Times New Roman" w:hint="default"/>
              </w:rPr>
            </w:pPr>
            <w:r>
              <w:rPr>
                <w:rFonts w:ascii="Times New Roman" w:hAnsi="Times New Roman"/>
              </w:rPr>
              <w:t>(</w:t>
            </w:r>
            <w:r>
              <w:rPr>
                <w:rFonts w:ascii="Times New Roman" w:hAnsi="Times New Roman"/>
              </w:rPr>
              <w:t>一</w:t>
            </w:r>
            <w:r>
              <w:rPr>
                <w:rFonts w:ascii="Times New Roman" w:hAnsi="Times New Roman"/>
              </w:rPr>
              <w:t>)</w:t>
            </w:r>
            <w:r>
              <w:rPr>
                <w:rFonts w:ascii="Times New Roman" w:hAnsi="Times New Roman"/>
              </w:rPr>
              <w:t>發展優質農業，提升國際競爭力（</w:t>
            </w:r>
            <w:r>
              <w:rPr>
                <w:rFonts w:ascii="Times New Roman" w:hAnsi="Times New Roman"/>
              </w:rPr>
              <w:t>20%</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18A88EB" w14:textId="77777777" w:rsidR="007C0085" w:rsidRDefault="007C0085">
            <w:pPr>
              <w:rPr>
                <w:rFonts w:ascii="Times New Roman" w:hAnsi="Times New Roman" w:hint="default"/>
              </w:rPr>
            </w:pPr>
            <w:r>
              <w:rPr>
                <w:rFonts w:ascii="Times New Roman" w:hAnsi="Times New Roman"/>
              </w:rPr>
              <w:t>建立高效高值畜禽產業體系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3AB34FB3"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C0565F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6247A4F" w14:textId="77777777" w:rsidR="007C0085" w:rsidRDefault="007C0085">
            <w:pPr>
              <w:jc w:val="right"/>
              <w:rPr>
                <w:rFonts w:ascii="Times New Roman" w:hAnsi="Times New Roman" w:hint="default"/>
              </w:rPr>
            </w:pPr>
            <w:r>
              <w:rPr>
                <w:rFonts w:ascii="Times New Roman" w:hAnsi="Times New Roman"/>
              </w:rPr>
              <w:t>181,956</w:t>
            </w:r>
          </w:p>
        </w:tc>
        <w:tc>
          <w:tcPr>
            <w:tcW w:w="0" w:type="auto"/>
            <w:tcBorders>
              <w:top w:val="outset" w:sz="6" w:space="0" w:color="111111"/>
              <w:left w:val="outset" w:sz="6" w:space="0" w:color="111111"/>
              <w:bottom w:val="outset" w:sz="6" w:space="0" w:color="111111"/>
              <w:right w:val="outset" w:sz="6" w:space="0" w:color="111111"/>
            </w:tcBorders>
            <w:vAlign w:val="center"/>
          </w:tcPr>
          <w:p w14:paraId="0075058A"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46234A2" w14:textId="77777777" w:rsidR="007C0085" w:rsidRDefault="007C0085">
            <w:pPr>
              <w:jc w:val="right"/>
              <w:rPr>
                <w:rFonts w:ascii="Times New Roman" w:hAnsi="Times New Roman" w:hint="default"/>
              </w:rPr>
            </w:pPr>
            <w:r>
              <w:rPr>
                <w:rFonts w:ascii="Times New Roman" w:hAnsi="Times New Roman"/>
              </w:rPr>
              <w:t>152,928</w:t>
            </w:r>
          </w:p>
        </w:tc>
        <w:tc>
          <w:tcPr>
            <w:tcW w:w="0" w:type="auto"/>
            <w:tcBorders>
              <w:top w:val="outset" w:sz="6" w:space="0" w:color="111111"/>
              <w:left w:val="outset" w:sz="6" w:space="0" w:color="111111"/>
              <w:bottom w:val="outset" w:sz="6" w:space="0" w:color="111111"/>
              <w:right w:val="outset" w:sz="6" w:space="0" w:color="111111"/>
            </w:tcBorders>
            <w:vAlign w:val="center"/>
          </w:tcPr>
          <w:p w14:paraId="6689F8DA" w14:textId="77777777" w:rsidR="007C0085" w:rsidRDefault="007C0085">
            <w:pPr>
              <w:jc w:val="right"/>
              <w:rPr>
                <w:rFonts w:ascii="Times New Roman" w:hAnsi="Times New Roman" w:hint="default"/>
              </w:rPr>
            </w:pPr>
            <w:r>
              <w:rPr>
                <w:rFonts w:ascii="Times New Roman" w:hAnsi="Times New Roman"/>
              </w:rPr>
              <w:t>100</w:t>
            </w:r>
          </w:p>
        </w:tc>
      </w:tr>
      <w:tr w:rsidR="007C0085" w14:paraId="4036F38A"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4FBCA3C"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A8A294D" w14:textId="77777777" w:rsidR="007C0085" w:rsidRDefault="007C0085">
            <w:pPr>
              <w:rPr>
                <w:rFonts w:ascii="Times New Roman" w:hAnsi="Times New Roman" w:hint="default"/>
              </w:rPr>
            </w:pPr>
            <w:r>
              <w:rPr>
                <w:rFonts w:ascii="Times New Roman" w:hAnsi="Times New Roman"/>
              </w:rPr>
              <w:t>推動農業經營管理資訊化</w:t>
            </w:r>
          </w:p>
        </w:tc>
        <w:tc>
          <w:tcPr>
            <w:tcW w:w="0" w:type="auto"/>
            <w:tcBorders>
              <w:top w:val="outset" w:sz="6" w:space="0" w:color="111111"/>
              <w:left w:val="outset" w:sz="6" w:space="0" w:color="111111"/>
              <w:bottom w:val="outset" w:sz="6" w:space="0" w:color="111111"/>
              <w:right w:val="outset" w:sz="6" w:space="0" w:color="111111"/>
            </w:tcBorders>
            <w:vAlign w:val="center"/>
          </w:tcPr>
          <w:p w14:paraId="515F501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08FF8B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E44679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1468B5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A5C0B4D" w14:textId="77777777" w:rsidR="007C0085" w:rsidRDefault="007C0085">
            <w:pPr>
              <w:jc w:val="right"/>
              <w:rPr>
                <w:rFonts w:ascii="Times New Roman" w:hAnsi="Times New Roman" w:hint="default"/>
              </w:rPr>
            </w:pPr>
            <w:r>
              <w:rPr>
                <w:rFonts w:ascii="Times New Roman" w:hAnsi="Times New Roman"/>
              </w:rPr>
              <w:t>10,500</w:t>
            </w:r>
          </w:p>
        </w:tc>
        <w:tc>
          <w:tcPr>
            <w:tcW w:w="0" w:type="auto"/>
            <w:tcBorders>
              <w:top w:val="outset" w:sz="6" w:space="0" w:color="111111"/>
              <w:left w:val="outset" w:sz="6" w:space="0" w:color="111111"/>
              <w:bottom w:val="outset" w:sz="6" w:space="0" w:color="111111"/>
              <w:right w:val="outset" w:sz="6" w:space="0" w:color="111111"/>
            </w:tcBorders>
            <w:vAlign w:val="center"/>
          </w:tcPr>
          <w:p w14:paraId="682A777D" w14:textId="77777777" w:rsidR="007C0085" w:rsidRDefault="007C0085">
            <w:pPr>
              <w:jc w:val="right"/>
              <w:rPr>
                <w:rFonts w:ascii="Times New Roman" w:hAnsi="Times New Roman" w:hint="default"/>
              </w:rPr>
            </w:pPr>
            <w:r>
              <w:rPr>
                <w:rFonts w:ascii="Times New Roman" w:hAnsi="Times New Roman"/>
              </w:rPr>
              <w:t>100</w:t>
            </w:r>
          </w:p>
        </w:tc>
      </w:tr>
      <w:tr w:rsidR="007C0085" w14:paraId="73F9880C"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1729DC03"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BEA21A0" w14:textId="77777777" w:rsidR="007C0085" w:rsidRDefault="007C0085">
            <w:pPr>
              <w:rPr>
                <w:rFonts w:ascii="Times New Roman" w:hAnsi="Times New Roman" w:hint="default"/>
              </w:rPr>
            </w:pPr>
            <w:r>
              <w:rPr>
                <w:rFonts w:ascii="Times New Roman" w:hAnsi="Times New Roman"/>
              </w:rPr>
              <w:t>推動農業經營企業化營造優質產銷環境</w:t>
            </w:r>
          </w:p>
        </w:tc>
        <w:tc>
          <w:tcPr>
            <w:tcW w:w="0" w:type="auto"/>
            <w:tcBorders>
              <w:top w:val="outset" w:sz="6" w:space="0" w:color="111111"/>
              <w:left w:val="outset" w:sz="6" w:space="0" w:color="111111"/>
              <w:bottom w:val="outset" w:sz="6" w:space="0" w:color="111111"/>
              <w:right w:val="outset" w:sz="6" w:space="0" w:color="111111"/>
            </w:tcBorders>
            <w:vAlign w:val="center"/>
          </w:tcPr>
          <w:p w14:paraId="2018DC5B"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4CA51B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0AED931" w14:textId="77777777" w:rsidR="007C0085" w:rsidRDefault="007C0085">
            <w:pPr>
              <w:jc w:val="right"/>
              <w:rPr>
                <w:rFonts w:ascii="Times New Roman" w:hAnsi="Times New Roman" w:hint="default"/>
              </w:rPr>
            </w:pPr>
            <w:r>
              <w:rPr>
                <w:rFonts w:ascii="Times New Roman" w:hAnsi="Times New Roman"/>
              </w:rPr>
              <w:t>100,000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ECEE752"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28D0950" w14:textId="77777777" w:rsidR="007C0085" w:rsidRDefault="007C0085">
            <w:pPr>
              <w:jc w:val="right"/>
              <w:rPr>
                <w:rFonts w:ascii="Times New Roman" w:hAnsi="Times New Roman" w:hint="default"/>
              </w:rPr>
            </w:pPr>
            <w:r>
              <w:rPr>
                <w:rFonts w:ascii="Times New Roman" w:hAnsi="Times New Roman"/>
              </w:rPr>
              <w:t>96,000</w:t>
            </w:r>
          </w:p>
        </w:tc>
        <w:tc>
          <w:tcPr>
            <w:tcW w:w="0" w:type="auto"/>
            <w:tcBorders>
              <w:top w:val="outset" w:sz="6" w:space="0" w:color="111111"/>
              <w:left w:val="outset" w:sz="6" w:space="0" w:color="111111"/>
              <w:bottom w:val="outset" w:sz="6" w:space="0" w:color="111111"/>
              <w:right w:val="outset" w:sz="6" w:space="0" w:color="111111"/>
            </w:tcBorders>
            <w:vAlign w:val="center"/>
          </w:tcPr>
          <w:p w14:paraId="77AAF157" w14:textId="77777777" w:rsidR="007C0085" w:rsidRDefault="007C0085">
            <w:pPr>
              <w:jc w:val="right"/>
              <w:rPr>
                <w:rFonts w:ascii="Times New Roman" w:hAnsi="Times New Roman" w:hint="default"/>
              </w:rPr>
            </w:pPr>
            <w:r>
              <w:rPr>
                <w:rFonts w:ascii="Times New Roman" w:hAnsi="Times New Roman"/>
              </w:rPr>
              <w:t>100</w:t>
            </w:r>
          </w:p>
        </w:tc>
      </w:tr>
      <w:tr w:rsidR="007C0085" w14:paraId="305CC3BE"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6E5256D"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5FD9A42E" w14:textId="77777777" w:rsidR="007C0085" w:rsidRDefault="007C0085">
            <w:pPr>
              <w:rPr>
                <w:rFonts w:ascii="Times New Roman" w:hAnsi="Times New Roman" w:hint="default"/>
              </w:rPr>
            </w:pPr>
            <w:r>
              <w:rPr>
                <w:rFonts w:ascii="Times New Roman" w:hAnsi="Times New Roman"/>
              </w:rPr>
              <w:t>推動地區農業整體發展示範</w:t>
            </w:r>
          </w:p>
        </w:tc>
        <w:tc>
          <w:tcPr>
            <w:tcW w:w="0" w:type="auto"/>
            <w:tcBorders>
              <w:top w:val="outset" w:sz="6" w:space="0" w:color="111111"/>
              <w:left w:val="outset" w:sz="6" w:space="0" w:color="111111"/>
              <w:bottom w:val="outset" w:sz="6" w:space="0" w:color="111111"/>
              <w:right w:val="outset" w:sz="6" w:space="0" w:color="111111"/>
            </w:tcBorders>
            <w:vAlign w:val="center"/>
          </w:tcPr>
          <w:p w14:paraId="3B7C73E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076E35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BFC87ED" w14:textId="77777777" w:rsidR="007C0085" w:rsidRDefault="007C0085">
            <w:pPr>
              <w:jc w:val="right"/>
              <w:rPr>
                <w:rFonts w:ascii="Times New Roman" w:hAnsi="Times New Roman" w:hint="default"/>
              </w:rPr>
            </w:pPr>
            <w:r>
              <w:rPr>
                <w:rFonts w:ascii="Times New Roman" w:hAnsi="Times New Roman"/>
              </w:rPr>
              <w:t>101,373</w:t>
            </w:r>
          </w:p>
        </w:tc>
        <w:tc>
          <w:tcPr>
            <w:tcW w:w="0" w:type="auto"/>
            <w:tcBorders>
              <w:top w:val="outset" w:sz="6" w:space="0" w:color="111111"/>
              <w:left w:val="outset" w:sz="6" w:space="0" w:color="111111"/>
              <w:bottom w:val="outset" w:sz="6" w:space="0" w:color="111111"/>
              <w:right w:val="outset" w:sz="6" w:space="0" w:color="111111"/>
            </w:tcBorders>
            <w:vAlign w:val="center"/>
          </w:tcPr>
          <w:p w14:paraId="01F76A97"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BC0CE05" w14:textId="77777777" w:rsidR="007C0085" w:rsidRDefault="007C0085">
            <w:pPr>
              <w:jc w:val="right"/>
              <w:rPr>
                <w:rFonts w:ascii="Times New Roman" w:hAnsi="Times New Roman" w:hint="default"/>
              </w:rPr>
            </w:pPr>
            <w:r>
              <w:rPr>
                <w:rFonts w:ascii="Times New Roman" w:hAnsi="Times New Roman"/>
              </w:rPr>
              <w:t>116,140</w:t>
            </w:r>
          </w:p>
        </w:tc>
        <w:tc>
          <w:tcPr>
            <w:tcW w:w="0" w:type="auto"/>
            <w:tcBorders>
              <w:top w:val="outset" w:sz="6" w:space="0" w:color="111111"/>
              <w:left w:val="outset" w:sz="6" w:space="0" w:color="111111"/>
              <w:bottom w:val="outset" w:sz="6" w:space="0" w:color="111111"/>
              <w:right w:val="outset" w:sz="6" w:space="0" w:color="111111"/>
            </w:tcBorders>
            <w:vAlign w:val="center"/>
          </w:tcPr>
          <w:p w14:paraId="7EAC3AE8" w14:textId="77777777" w:rsidR="007C0085" w:rsidRDefault="007C0085">
            <w:pPr>
              <w:jc w:val="right"/>
              <w:rPr>
                <w:rFonts w:ascii="Times New Roman" w:hAnsi="Times New Roman" w:hint="default"/>
              </w:rPr>
            </w:pPr>
            <w:r>
              <w:rPr>
                <w:rFonts w:ascii="Times New Roman" w:hAnsi="Times New Roman"/>
              </w:rPr>
              <w:t>100</w:t>
            </w:r>
          </w:p>
        </w:tc>
      </w:tr>
      <w:tr w:rsidR="007C0085" w14:paraId="5139966F"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1CE291C"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0D0C1641" w14:textId="77777777" w:rsidR="007C0085" w:rsidRDefault="007C0085">
            <w:pPr>
              <w:rPr>
                <w:rFonts w:ascii="Times New Roman" w:hAnsi="Times New Roman" w:hint="default"/>
              </w:rPr>
            </w:pPr>
            <w:r>
              <w:rPr>
                <w:rFonts w:ascii="Times New Roman" w:hAnsi="Times New Roman"/>
              </w:rPr>
              <w:t>加強農產品全球佈局行銷計畫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23BE717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C1492E3"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C53FD70" w14:textId="77777777" w:rsidR="007C0085" w:rsidRDefault="007C0085">
            <w:pPr>
              <w:jc w:val="right"/>
              <w:rPr>
                <w:rFonts w:ascii="Times New Roman" w:hAnsi="Times New Roman" w:hint="default"/>
              </w:rPr>
            </w:pPr>
            <w:r>
              <w:rPr>
                <w:rFonts w:ascii="Times New Roman" w:hAnsi="Times New Roman"/>
              </w:rPr>
              <w:t>700,000</w:t>
            </w:r>
          </w:p>
        </w:tc>
        <w:tc>
          <w:tcPr>
            <w:tcW w:w="0" w:type="auto"/>
            <w:tcBorders>
              <w:top w:val="outset" w:sz="6" w:space="0" w:color="111111"/>
              <w:left w:val="outset" w:sz="6" w:space="0" w:color="111111"/>
              <w:bottom w:val="outset" w:sz="6" w:space="0" w:color="111111"/>
              <w:right w:val="outset" w:sz="6" w:space="0" w:color="111111"/>
            </w:tcBorders>
            <w:vAlign w:val="center"/>
          </w:tcPr>
          <w:p w14:paraId="5D2E6589" w14:textId="77777777" w:rsidR="007C0085" w:rsidRDefault="007C0085">
            <w:pPr>
              <w:jc w:val="right"/>
              <w:rPr>
                <w:rFonts w:ascii="Times New Roman" w:hAnsi="Times New Roman" w:hint="default"/>
              </w:rPr>
            </w:pPr>
            <w:r>
              <w:rPr>
                <w:rFonts w:ascii="Times New Roman" w:hAnsi="Times New Roman"/>
              </w:rPr>
              <w:t>72.28</w:t>
            </w:r>
          </w:p>
        </w:tc>
        <w:tc>
          <w:tcPr>
            <w:tcW w:w="0" w:type="auto"/>
            <w:tcBorders>
              <w:top w:val="outset" w:sz="6" w:space="0" w:color="111111"/>
              <w:left w:val="outset" w:sz="6" w:space="0" w:color="111111"/>
              <w:bottom w:val="outset" w:sz="6" w:space="0" w:color="111111"/>
              <w:right w:val="outset" w:sz="6" w:space="0" w:color="111111"/>
            </w:tcBorders>
            <w:vAlign w:val="center"/>
          </w:tcPr>
          <w:p w14:paraId="57FA2D48" w14:textId="77777777" w:rsidR="007C0085" w:rsidRDefault="007C0085">
            <w:pPr>
              <w:jc w:val="right"/>
              <w:rPr>
                <w:rFonts w:ascii="Times New Roman" w:hAnsi="Times New Roman" w:hint="default"/>
              </w:rPr>
            </w:pPr>
            <w:r>
              <w:rPr>
                <w:rFonts w:ascii="Times New Roman" w:hAnsi="Times New Roman"/>
              </w:rPr>
              <w:t>458,429</w:t>
            </w:r>
          </w:p>
        </w:tc>
        <w:tc>
          <w:tcPr>
            <w:tcW w:w="0" w:type="auto"/>
            <w:tcBorders>
              <w:top w:val="outset" w:sz="6" w:space="0" w:color="111111"/>
              <w:left w:val="outset" w:sz="6" w:space="0" w:color="111111"/>
              <w:bottom w:val="outset" w:sz="6" w:space="0" w:color="111111"/>
              <w:right w:val="outset" w:sz="6" w:space="0" w:color="111111"/>
            </w:tcBorders>
            <w:vAlign w:val="center"/>
          </w:tcPr>
          <w:p w14:paraId="33A80E4E" w14:textId="77777777" w:rsidR="007C0085" w:rsidRDefault="007C0085">
            <w:pPr>
              <w:jc w:val="right"/>
              <w:rPr>
                <w:rFonts w:ascii="Times New Roman" w:hAnsi="Times New Roman" w:hint="default"/>
              </w:rPr>
            </w:pPr>
            <w:r>
              <w:rPr>
                <w:rFonts w:ascii="Times New Roman" w:hAnsi="Times New Roman"/>
              </w:rPr>
              <w:t>100</w:t>
            </w:r>
          </w:p>
        </w:tc>
      </w:tr>
      <w:tr w:rsidR="007C0085" w14:paraId="61732CA9"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94D00D5"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0A25C36C" w14:textId="77777777" w:rsidR="007C0085" w:rsidRDefault="007C0085">
            <w:pPr>
              <w:rPr>
                <w:rFonts w:ascii="Times New Roman" w:hAnsi="Times New Roman" w:hint="default"/>
              </w:rPr>
            </w:pPr>
            <w:r>
              <w:rPr>
                <w:rFonts w:ascii="Times New Roman" w:hAnsi="Times New Roman"/>
              </w:rPr>
              <w:t>遠洋漁業管理及產業重整方案</w:t>
            </w:r>
          </w:p>
        </w:tc>
        <w:tc>
          <w:tcPr>
            <w:tcW w:w="0" w:type="auto"/>
            <w:tcBorders>
              <w:top w:val="outset" w:sz="6" w:space="0" w:color="111111"/>
              <w:left w:val="outset" w:sz="6" w:space="0" w:color="111111"/>
              <w:bottom w:val="outset" w:sz="6" w:space="0" w:color="111111"/>
              <w:right w:val="outset" w:sz="6" w:space="0" w:color="111111"/>
            </w:tcBorders>
            <w:vAlign w:val="center"/>
          </w:tcPr>
          <w:p w14:paraId="65C6CA1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644D07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8FE50D3"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F6FA88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9A26417" w14:textId="77777777" w:rsidR="007C0085" w:rsidRDefault="007C0085">
            <w:pPr>
              <w:jc w:val="right"/>
              <w:rPr>
                <w:rFonts w:ascii="Times New Roman" w:hAnsi="Times New Roman" w:hint="default"/>
              </w:rPr>
            </w:pPr>
            <w:r>
              <w:rPr>
                <w:rFonts w:ascii="Times New Roman" w:hAnsi="Times New Roman"/>
              </w:rPr>
              <w:t>1,170,731</w:t>
            </w:r>
          </w:p>
        </w:tc>
        <w:tc>
          <w:tcPr>
            <w:tcW w:w="0" w:type="auto"/>
            <w:tcBorders>
              <w:top w:val="outset" w:sz="6" w:space="0" w:color="111111"/>
              <w:left w:val="outset" w:sz="6" w:space="0" w:color="111111"/>
              <w:bottom w:val="outset" w:sz="6" w:space="0" w:color="111111"/>
              <w:right w:val="outset" w:sz="6" w:space="0" w:color="111111"/>
            </w:tcBorders>
            <w:vAlign w:val="center"/>
          </w:tcPr>
          <w:p w14:paraId="65E6C728" w14:textId="77777777" w:rsidR="007C0085" w:rsidRDefault="007C0085">
            <w:pPr>
              <w:jc w:val="right"/>
              <w:rPr>
                <w:rFonts w:ascii="Times New Roman" w:hAnsi="Times New Roman" w:hint="default"/>
              </w:rPr>
            </w:pPr>
            <w:r>
              <w:rPr>
                <w:rFonts w:ascii="Times New Roman" w:hAnsi="Times New Roman"/>
              </w:rPr>
              <w:t>90.35</w:t>
            </w:r>
          </w:p>
        </w:tc>
      </w:tr>
      <w:tr w:rsidR="007C0085" w14:paraId="2508332B"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1A853526"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0354BFE9" w14:textId="77777777" w:rsidR="007C0085" w:rsidRDefault="007C0085">
            <w:pPr>
              <w:rPr>
                <w:rFonts w:ascii="Times New Roman" w:hAnsi="Times New Roman" w:hint="default"/>
              </w:rPr>
            </w:pPr>
            <w:r>
              <w:rPr>
                <w:rFonts w:ascii="Times New Roman" w:hAnsi="Times New Roman"/>
              </w:rPr>
              <w:t>農業科技研發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6552FD9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BD7BA0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E07F75B" w14:textId="77777777" w:rsidR="007C0085" w:rsidRDefault="007C0085">
            <w:pPr>
              <w:jc w:val="right"/>
              <w:rPr>
                <w:rFonts w:ascii="Times New Roman" w:hAnsi="Times New Roman" w:hint="default"/>
              </w:rPr>
            </w:pPr>
            <w:r>
              <w:rPr>
                <w:rFonts w:ascii="Times New Roman" w:hAnsi="Times New Roman"/>
              </w:rPr>
              <w:t>1,023,712</w:t>
            </w:r>
          </w:p>
        </w:tc>
        <w:tc>
          <w:tcPr>
            <w:tcW w:w="0" w:type="auto"/>
            <w:tcBorders>
              <w:top w:val="outset" w:sz="6" w:space="0" w:color="111111"/>
              <w:left w:val="outset" w:sz="6" w:space="0" w:color="111111"/>
              <w:bottom w:val="outset" w:sz="6" w:space="0" w:color="111111"/>
              <w:right w:val="outset" w:sz="6" w:space="0" w:color="111111"/>
            </w:tcBorders>
            <w:vAlign w:val="center"/>
          </w:tcPr>
          <w:p w14:paraId="72A937F8"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0D52418" w14:textId="77777777" w:rsidR="007C0085" w:rsidRDefault="007C0085">
            <w:pPr>
              <w:jc w:val="right"/>
              <w:rPr>
                <w:rFonts w:ascii="Times New Roman" w:hAnsi="Times New Roman" w:hint="default"/>
              </w:rPr>
            </w:pPr>
            <w:r>
              <w:rPr>
                <w:rFonts w:ascii="Times New Roman" w:hAnsi="Times New Roman"/>
              </w:rPr>
              <w:t>1,136,937</w:t>
            </w:r>
          </w:p>
        </w:tc>
        <w:tc>
          <w:tcPr>
            <w:tcW w:w="0" w:type="auto"/>
            <w:tcBorders>
              <w:top w:val="outset" w:sz="6" w:space="0" w:color="111111"/>
              <w:left w:val="outset" w:sz="6" w:space="0" w:color="111111"/>
              <w:bottom w:val="outset" w:sz="6" w:space="0" w:color="111111"/>
              <w:right w:val="outset" w:sz="6" w:space="0" w:color="111111"/>
            </w:tcBorders>
            <w:vAlign w:val="center"/>
          </w:tcPr>
          <w:p w14:paraId="6BD6A86C" w14:textId="77777777" w:rsidR="007C0085" w:rsidRDefault="007C0085">
            <w:pPr>
              <w:jc w:val="right"/>
              <w:rPr>
                <w:rFonts w:ascii="Times New Roman" w:hAnsi="Times New Roman" w:hint="default"/>
              </w:rPr>
            </w:pPr>
            <w:r>
              <w:rPr>
                <w:rFonts w:ascii="Times New Roman" w:hAnsi="Times New Roman"/>
              </w:rPr>
              <w:t>99.89</w:t>
            </w:r>
          </w:p>
        </w:tc>
      </w:tr>
      <w:tr w:rsidR="007C0085" w14:paraId="070B6DC5"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69FBCE1"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91DEFC8" w14:textId="77777777" w:rsidR="007C0085" w:rsidRDefault="007C0085">
            <w:pPr>
              <w:rPr>
                <w:rFonts w:ascii="Times New Roman" w:hAnsi="Times New Roman" w:hint="default"/>
              </w:rPr>
            </w:pPr>
            <w:r>
              <w:rPr>
                <w:rFonts w:ascii="Times New Roman" w:hAnsi="Times New Roman"/>
              </w:rPr>
              <w:t>農業產業發展政策研究</w:t>
            </w:r>
          </w:p>
        </w:tc>
        <w:tc>
          <w:tcPr>
            <w:tcW w:w="0" w:type="auto"/>
            <w:tcBorders>
              <w:top w:val="outset" w:sz="6" w:space="0" w:color="111111"/>
              <w:left w:val="outset" w:sz="6" w:space="0" w:color="111111"/>
              <w:bottom w:val="outset" w:sz="6" w:space="0" w:color="111111"/>
              <w:right w:val="outset" w:sz="6" w:space="0" w:color="111111"/>
            </w:tcBorders>
            <w:vAlign w:val="center"/>
          </w:tcPr>
          <w:p w14:paraId="0C84C90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D204D9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B4D30A2" w14:textId="77777777" w:rsidR="007C0085" w:rsidRDefault="007C0085">
            <w:pPr>
              <w:jc w:val="right"/>
              <w:rPr>
                <w:rFonts w:ascii="Times New Roman" w:hAnsi="Times New Roman" w:hint="default"/>
              </w:rPr>
            </w:pPr>
            <w:r>
              <w:rPr>
                <w:rFonts w:ascii="Times New Roman" w:hAnsi="Times New Roman"/>
              </w:rPr>
              <w:t>71,626</w:t>
            </w:r>
          </w:p>
        </w:tc>
        <w:tc>
          <w:tcPr>
            <w:tcW w:w="0" w:type="auto"/>
            <w:tcBorders>
              <w:top w:val="outset" w:sz="6" w:space="0" w:color="111111"/>
              <w:left w:val="outset" w:sz="6" w:space="0" w:color="111111"/>
              <w:bottom w:val="outset" w:sz="6" w:space="0" w:color="111111"/>
              <w:right w:val="outset" w:sz="6" w:space="0" w:color="111111"/>
            </w:tcBorders>
            <w:vAlign w:val="center"/>
          </w:tcPr>
          <w:p w14:paraId="1B4F9916"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7B0997D" w14:textId="77777777" w:rsidR="007C0085" w:rsidRDefault="007C0085">
            <w:pPr>
              <w:jc w:val="right"/>
              <w:rPr>
                <w:rFonts w:ascii="Times New Roman" w:hAnsi="Times New Roman" w:hint="default"/>
              </w:rPr>
            </w:pPr>
            <w:r>
              <w:rPr>
                <w:rFonts w:ascii="Times New Roman" w:hAnsi="Times New Roman"/>
              </w:rPr>
              <w:t>67,933</w:t>
            </w:r>
          </w:p>
        </w:tc>
        <w:tc>
          <w:tcPr>
            <w:tcW w:w="0" w:type="auto"/>
            <w:tcBorders>
              <w:top w:val="outset" w:sz="6" w:space="0" w:color="111111"/>
              <w:left w:val="outset" w:sz="6" w:space="0" w:color="111111"/>
              <w:bottom w:val="outset" w:sz="6" w:space="0" w:color="111111"/>
              <w:right w:val="outset" w:sz="6" w:space="0" w:color="111111"/>
            </w:tcBorders>
            <w:vAlign w:val="center"/>
          </w:tcPr>
          <w:p w14:paraId="2CFD289A" w14:textId="77777777" w:rsidR="007C0085" w:rsidRDefault="007C0085">
            <w:pPr>
              <w:jc w:val="right"/>
              <w:rPr>
                <w:rFonts w:ascii="Times New Roman" w:hAnsi="Times New Roman" w:hint="default"/>
              </w:rPr>
            </w:pPr>
            <w:r>
              <w:rPr>
                <w:rFonts w:ascii="Times New Roman" w:hAnsi="Times New Roman"/>
              </w:rPr>
              <w:t>100</w:t>
            </w:r>
          </w:p>
        </w:tc>
      </w:tr>
      <w:tr w:rsidR="007C0085" w14:paraId="172AB8F4"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C7EDF8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0A522A65" w14:textId="77777777" w:rsidR="007C0085" w:rsidRDefault="007C0085">
            <w:pPr>
              <w:rPr>
                <w:rFonts w:ascii="Times New Roman" w:hAnsi="Times New Roman" w:hint="default"/>
              </w:rPr>
            </w:pPr>
            <w:r>
              <w:rPr>
                <w:rFonts w:ascii="Times New Roman" w:hAnsi="Times New Roman"/>
              </w:rPr>
              <w:t>農業創新與推廣管理研究</w:t>
            </w:r>
          </w:p>
        </w:tc>
        <w:tc>
          <w:tcPr>
            <w:tcW w:w="0" w:type="auto"/>
            <w:tcBorders>
              <w:top w:val="outset" w:sz="6" w:space="0" w:color="111111"/>
              <w:left w:val="outset" w:sz="6" w:space="0" w:color="111111"/>
              <w:bottom w:val="outset" w:sz="6" w:space="0" w:color="111111"/>
              <w:right w:val="outset" w:sz="6" w:space="0" w:color="111111"/>
            </w:tcBorders>
            <w:vAlign w:val="center"/>
          </w:tcPr>
          <w:p w14:paraId="0D310AD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D79525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257A51A" w14:textId="77777777" w:rsidR="007C0085" w:rsidRDefault="007C0085">
            <w:pPr>
              <w:jc w:val="right"/>
              <w:rPr>
                <w:rFonts w:ascii="Times New Roman" w:hAnsi="Times New Roman" w:hint="default"/>
              </w:rPr>
            </w:pPr>
            <w:r>
              <w:rPr>
                <w:rFonts w:ascii="Times New Roman" w:hAnsi="Times New Roman"/>
              </w:rPr>
              <w:t>95,410</w:t>
            </w:r>
          </w:p>
        </w:tc>
        <w:tc>
          <w:tcPr>
            <w:tcW w:w="0" w:type="auto"/>
            <w:tcBorders>
              <w:top w:val="outset" w:sz="6" w:space="0" w:color="111111"/>
              <w:left w:val="outset" w:sz="6" w:space="0" w:color="111111"/>
              <w:bottom w:val="outset" w:sz="6" w:space="0" w:color="111111"/>
              <w:right w:val="outset" w:sz="6" w:space="0" w:color="111111"/>
            </w:tcBorders>
            <w:vAlign w:val="center"/>
          </w:tcPr>
          <w:p w14:paraId="1765885A"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D2C9720" w14:textId="77777777" w:rsidR="007C0085" w:rsidRDefault="007C0085">
            <w:pPr>
              <w:jc w:val="right"/>
              <w:rPr>
                <w:rFonts w:ascii="Times New Roman" w:hAnsi="Times New Roman" w:hint="default"/>
              </w:rPr>
            </w:pPr>
            <w:r>
              <w:rPr>
                <w:rFonts w:ascii="Times New Roman" w:hAnsi="Times New Roman"/>
              </w:rPr>
              <w:t>100,282</w:t>
            </w:r>
          </w:p>
        </w:tc>
        <w:tc>
          <w:tcPr>
            <w:tcW w:w="0" w:type="auto"/>
            <w:tcBorders>
              <w:top w:val="outset" w:sz="6" w:space="0" w:color="111111"/>
              <w:left w:val="outset" w:sz="6" w:space="0" w:color="111111"/>
              <w:bottom w:val="outset" w:sz="6" w:space="0" w:color="111111"/>
              <w:right w:val="outset" w:sz="6" w:space="0" w:color="111111"/>
            </w:tcBorders>
            <w:vAlign w:val="center"/>
          </w:tcPr>
          <w:p w14:paraId="22AE6378" w14:textId="77777777" w:rsidR="007C0085" w:rsidRDefault="007C0085">
            <w:pPr>
              <w:jc w:val="right"/>
              <w:rPr>
                <w:rFonts w:ascii="Times New Roman" w:hAnsi="Times New Roman" w:hint="default"/>
              </w:rPr>
            </w:pPr>
            <w:r>
              <w:rPr>
                <w:rFonts w:ascii="Times New Roman" w:hAnsi="Times New Roman"/>
              </w:rPr>
              <w:t>100</w:t>
            </w:r>
          </w:p>
        </w:tc>
      </w:tr>
      <w:tr w:rsidR="007C0085" w14:paraId="4F2F6345"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D06319F"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51AA7774" w14:textId="77777777" w:rsidR="007C0085" w:rsidRDefault="007C0085">
            <w:pPr>
              <w:rPr>
                <w:rFonts w:ascii="Times New Roman" w:hAnsi="Times New Roman" w:hint="default"/>
              </w:rPr>
            </w:pPr>
            <w:r>
              <w:rPr>
                <w:rFonts w:ascii="Times New Roman" w:hAnsi="Times New Roman"/>
              </w:rPr>
              <w:t>加強水資源利用研究</w:t>
            </w:r>
          </w:p>
        </w:tc>
        <w:tc>
          <w:tcPr>
            <w:tcW w:w="0" w:type="auto"/>
            <w:tcBorders>
              <w:top w:val="outset" w:sz="6" w:space="0" w:color="111111"/>
              <w:left w:val="outset" w:sz="6" w:space="0" w:color="111111"/>
              <w:bottom w:val="outset" w:sz="6" w:space="0" w:color="111111"/>
              <w:right w:val="outset" w:sz="6" w:space="0" w:color="111111"/>
            </w:tcBorders>
            <w:vAlign w:val="center"/>
          </w:tcPr>
          <w:p w14:paraId="13B57D0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48B2262"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8B2C817" w14:textId="77777777" w:rsidR="007C0085" w:rsidRDefault="007C0085">
            <w:pPr>
              <w:jc w:val="right"/>
              <w:rPr>
                <w:rFonts w:ascii="Times New Roman" w:hAnsi="Times New Roman" w:hint="default"/>
              </w:rPr>
            </w:pPr>
            <w:r>
              <w:rPr>
                <w:rFonts w:ascii="Times New Roman" w:hAnsi="Times New Roman"/>
              </w:rPr>
              <w:t>14,570</w:t>
            </w:r>
          </w:p>
        </w:tc>
        <w:tc>
          <w:tcPr>
            <w:tcW w:w="0" w:type="auto"/>
            <w:tcBorders>
              <w:top w:val="outset" w:sz="6" w:space="0" w:color="111111"/>
              <w:left w:val="outset" w:sz="6" w:space="0" w:color="111111"/>
              <w:bottom w:val="outset" w:sz="6" w:space="0" w:color="111111"/>
              <w:right w:val="outset" w:sz="6" w:space="0" w:color="111111"/>
            </w:tcBorders>
            <w:vAlign w:val="center"/>
          </w:tcPr>
          <w:p w14:paraId="5DB306ED"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81D9381" w14:textId="77777777" w:rsidR="007C0085" w:rsidRDefault="007C0085">
            <w:pPr>
              <w:jc w:val="right"/>
              <w:rPr>
                <w:rFonts w:ascii="Times New Roman" w:hAnsi="Times New Roman" w:hint="default"/>
              </w:rPr>
            </w:pPr>
            <w:r>
              <w:rPr>
                <w:rFonts w:ascii="Times New Roman" w:hAnsi="Times New Roman"/>
              </w:rPr>
              <w:t>11,059</w:t>
            </w:r>
          </w:p>
        </w:tc>
        <w:tc>
          <w:tcPr>
            <w:tcW w:w="0" w:type="auto"/>
            <w:tcBorders>
              <w:top w:val="outset" w:sz="6" w:space="0" w:color="111111"/>
              <w:left w:val="outset" w:sz="6" w:space="0" w:color="111111"/>
              <w:bottom w:val="outset" w:sz="6" w:space="0" w:color="111111"/>
              <w:right w:val="outset" w:sz="6" w:space="0" w:color="111111"/>
            </w:tcBorders>
            <w:vAlign w:val="center"/>
          </w:tcPr>
          <w:p w14:paraId="61B09ACC" w14:textId="77777777" w:rsidR="007C0085" w:rsidRDefault="007C0085">
            <w:pPr>
              <w:jc w:val="right"/>
              <w:rPr>
                <w:rFonts w:ascii="Times New Roman" w:hAnsi="Times New Roman" w:hint="default"/>
              </w:rPr>
            </w:pPr>
            <w:r>
              <w:rPr>
                <w:rFonts w:ascii="Times New Roman" w:hAnsi="Times New Roman"/>
              </w:rPr>
              <w:t>100</w:t>
            </w:r>
          </w:p>
        </w:tc>
      </w:tr>
      <w:tr w:rsidR="007C0085" w14:paraId="04B111F5"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8001BC4"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73615E7" w14:textId="77777777" w:rsidR="007C0085" w:rsidRDefault="007C0085">
            <w:pPr>
              <w:rPr>
                <w:rFonts w:ascii="Times New Roman" w:hAnsi="Times New Roman" w:hint="default"/>
              </w:rPr>
            </w:pPr>
            <w:r>
              <w:rPr>
                <w:rFonts w:ascii="Times New Roman" w:hAnsi="Times New Roman"/>
              </w:rPr>
              <w:t>畜牧業科技研發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20F327B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B48824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7BAF154" w14:textId="77777777" w:rsidR="007C0085" w:rsidRDefault="007C0085">
            <w:pPr>
              <w:jc w:val="right"/>
              <w:rPr>
                <w:rFonts w:ascii="Times New Roman" w:hAnsi="Times New Roman" w:hint="default"/>
              </w:rPr>
            </w:pPr>
            <w:r>
              <w:rPr>
                <w:rFonts w:ascii="Times New Roman" w:hAnsi="Times New Roman"/>
              </w:rPr>
              <w:t>195,829</w:t>
            </w:r>
          </w:p>
        </w:tc>
        <w:tc>
          <w:tcPr>
            <w:tcW w:w="0" w:type="auto"/>
            <w:tcBorders>
              <w:top w:val="outset" w:sz="6" w:space="0" w:color="111111"/>
              <w:left w:val="outset" w:sz="6" w:space="0" w:color="111111"/>
              <w:bottom w:val="outset" w:sz="6" w:space="0" w:color="111111"/>
              <w:right w:val="outset" w:sz="6" w:space="0" w:color="111111"/>
            </w:tcBorders>
            <w:vAlign w:val="center"/>
          </w:tcPr>
          <w:p w14:paraId="79C8EFF0" w14:textId="77777777" w:rsidR="007C0085" w:rsidRDefault="007C0085">
            <w:pPr>
              <w:jc w:val="right"/>
              <w:rPr>
                <w:rFonts w:ascii="Times New Roman" w:hAnsi="Times New Roman" w:hint="default"/>
              </w:rPr>
            </w:pPr>
            <w:r>
              <w:rPr>
                <w:rFonts w:ascii="Times New Roman" w:hAnsi="Times New Roman"/>
              </w:rPr>
              <w:t>98.03</w:t>
            </w:r>
          </w:p>
        </w:tc>
        <w:tc>
          <w:tcPr>
            <w:tcW w:w="0" w:type="auto"/>
            <w:tcBorders>
              <w:top w:val="outset" w:sz="6" w:space="0" w:color="111111"/>
              <w:left w:val="outset" w:sz="6" w:space="0" w:color="111111"/>
              <w:bottom w:val="outset" w:sz="6" w:space="0" w:color="111111"/>
              <w:right w:val="outset" w:sz="6" w:space="0" w:color="111111"/>
            </w:tcBorders>
            <w:vAlign w:val="center"/>
          </w:tcPr>
          <w:p w14:paraId="2CA9D4E2" w14:textId="77777777" w:rsidR="007C0085" w:rsidRDefault="007C0085">
            <w:pPr>
              <w:jc w:val="right"/>
              <w:rPr>
                <w:rFonts w:ascii="Times New Roman" w:hAnsi="Times New Roman" w:hint="default"/>
              </w:rPr>
            </w:pPr>
            <w:r>
              <w:rPr>
                <w:rFonts w:ascii="Times New Roman" w:hAnsi="Times New Roman"/>
              </w:rPr>
              <w:t>191,069</w:t>
            </w:r>
          </w:p>
        </w:tc>
        <w:tc>
          <w:tcPr>
            <w:tcW w:w="0" w:type="auto"/>
            <w:tcBorders>
              <w:top w:val="outset" w:sz="6" w:space="0" w:color="111111"/>
              <w:left w:val="outset" w:sz="6" w:space="0" w:color="111111"/>
              <w:bottom w:val="outset" w:sz="6" w:space="0" w:color="111111"/>
              <w:right w:val="outset" w:sz="6" w:space="0" w:color="111111"/>
            </w:tcBorders>
            <w:vAlign w:val="center"/>
          </w:tcPr>
          <w:p w14:paraId="0A589DF9" w14:textId="77777777" w:rsidR="007C0085" w:rsidRDefault="007C0085">
            <w:pPr>
              <w:jc w:val="right"/>
              <w:rPr>
                <w:rFonts w:ascii="Times New Roman" w:hAnsi="Times New Roman" w:hint="default"/>
              </w:rPr>
            </w:pPr>
            <w:r>
              <w:rPr>
                <w:rFonts w:ascii="Times New Roman" w:hAnsi="Times New Roman"/>
              </w:rPr>
              <w:t>99.1</w:t>
            </w:r>
          </w:p>
        </w:tc>
      </w:tr>
      <w:tr w:rsidR="007C0085" w14:paraId="008CBFF8"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180A95D6"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922DE33" w14:textId="77777777" w:rsidR="007C0085" w:rsidRDefault="007C0085">
            <w:pPr>
              <w:rPr>
                <w:rFonts w:ascii="Times New Roman" w:hAnsi="Times New Roman" w:hint="default"/>
              </w:rPr>
            </w:pPr>
            <w:r>
              <w:rPr>
                <w:rFonts w:ascii="Times New Roman" w:hAnsi="Times New Roman"/>
              </w:rPr>
              <w:t>農業生物技術研發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79B331D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A8C648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6F9F52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E3E85A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F9B13A5" w14:textId="77777777" w:rsidR="007C0085" w:rsidRDefault="007C0085">
            <w:pPr>
              <w:jc w:val="right"/>
              <w:rPr>
                <w:rFonts w:ascii="Times New Roman" w:hAnsi="Times New Roman" w:hint="default"/>
              </w:rPr>
            </w:pPr>
            <w:r>
              <w:rPr>
                <w:rFonts w:ascii="Times New Roman" w:hAnsi="Times New Roman"/>
              </w:rPr>
              <w:t>264,059</w:t>
            </w:r>
          </w:p>
        </w:tc>
        <w:tc>
          <w:tcPr>
            <w:tcW w:w="0" w:type="auto"/>
            <w:tcBorders>
              <w:top w:val="outset" w:sz="6" w:space="0" w:color="111111"/>
              <w:left w:val="outset" w:sz="6" w:space="0" w:color="111111"/>
              <w:bottom w:val="outset" w:sz="6" w:space="0" w:color="111111"/>
              <w:right w:val="outset" w:sz="6" w:space="0" w:color="111111"/>
            </w:tcBorders>
            <w:vAlign w:val="center"/>
          </w:tcPr>
          <w:p w14:paraId="1B4D5398" w14:textId="77777777" w:rsidR="007C0085" w:rsidRDefault="007C0085">
            <w:pPr>
              <w:jc w:val="right"/>
              <w:rPr>
                <w:rFonts w:ascii="Times New Roman" w:hAnsi="Times New Roman" w:hint="default"/>
              </w:rPr>
            </w:pPr>
            <w:r>
              <w:rPr>
                <w:rFonts w:ascii="Times New Roman" w:hAnsi="Times New Roman"/>
              </w:rPr>
              <w:t>100</w:t>
            </w:r>
          </w:p>
        </w:tc>
      </w:tr>
      <w:tr w:rsidR="007C0085" w14:paraId="0C8DBEEA"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2AD471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C8D0776" w14:textId="77777777" w:rsidR="007C0085" w:rsidRDefault="007C0085">
            <w:pPr>
              <w:rPr>
                <w:rFonts w:ascii="Times New Roman" w:hAnsi="Times New Roman" w:hint="default"/>
              </w:rPr>
            </w:pPr>
            <w:r>
              <w:rPr>
                <w:rFonts w:ascii="Times New Roman" w:hAnsi="Times New Roman"/>
              </w:rPr>
              <w:t>農漁牧產業自動化</w:t>
            </w:r>
          </w:p>
        </w:tc>
        <w:tc>
          <w:tcPr>
            <w:tcW w:w="0" w:type="auto"/>
            <w:tcBorders>
              <w:top w:val="outset" w:sz="6" w:space="0" w:color="111111"/>
              <w:left w:val="outset" w:sz="6" w:space="0" w:color="111111"/>
              <w:bottom w:val="outset" w:sz="6" w:space="0" w:color="111111"/>
              <w:right w:val="outset" w:sz="6" w:space="0" w:color="111111"/>
            </w:tcBorders>
            <w:vAlign w:val="center"/>
          </w:tcPr>
          <w:p w14:paraId="0964118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F000C3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FE10348" w14:textId="77777777" w:rsidR="007C0085" w:rsidRDefault="007C0085">
            <w:pPr>
              <w:jc w:val="right"/>
              <w:rPr>
                <w:rFonts w:ascii="Times New Roman" w:hAnsi="Times New Roman" w:hint="default"/>
              </w:rPr>
            </w:pPr>
            <w:r>
              <w:rPr>
                <w:rFonts w:ascii="Times New Roman" w:hAnsi="Times New Roman"/>
              </w:rPr>
              <w:t>57,386</w:t>
            </w:r>
          </w:p>
        </w:tc>
        <w:tc>
          <w:tcPr>
            <w:tcW w:w="0" w:type="auto"/>
            <w:tcBorders>
              <w:top w:val="outset" w:sz="6" w:space="0" w:color="111111"/>
              <w:left w:val="outset" w:sz="6" w:space="0" w:color="111111"/>
              <w:bottom w:val="outset" w:sz="6" w:space="0" w:color="111111"/>
              <w:right w:val="outset" w:sz="6" w:space="0" w:color="111111"/>
            </w:tcBorders>
            <w:vAlign w:val="center"/>
          </w:tcPr>
          <w:p w14:paraId="16479336"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2E73EFB" w14:textId="77777777" w:rsidR="007C0085" w:rsidRDefault="007C0085">
            <w:pPr>
              <w:jc w:val="right"/>
              <w:rPr>
                <w:rFonts w:ascii="Times New Roman" w:hAnsi="Times New Roman" w:hint="default"/>
              </w:rPr>
            </w:pPr>
            <w:r>
              <w:rPr>
                <w:rFonts w:ascii="Times New Roman" w:hAnsi="Times New Roman"/>
              </w:rPr>
              <w:t>46,846</w:t>
            </w:r>
          </w:p>
        </w:tc>
        <w:tc>
          <w:tcPr>
            <w:tcW w:w="0" w:type="auto"/>
            <w:tcBorders>
              <w:top w:val="outset" w:sz="6" w:space="0" w:color="111111"/>
              <w:left w:val="outset" w:sz="6" w:space="0" w:color="111111"/>
              <w:bottom w:val="outset" w:sz="6" w:space="0" w:color="111111"/>
              <w:right w:val="outset" w:sz="6" w:space="0" w:color="111111"/>
            </w:tcBorders>
            <w:vAlign w:val="center"/>
          </w:tcPr>
          <w:p w14:paraId="0C67FE26" w14:textId="77777777" w:rsidR="007C0085" w:rsidRDefault="007C0085">
            <w:pPr>
              <w:jc w:val="right"/>
              <w:rPr>
                <w:rFonts w:ascii="Times New Roman" w:hAnsi="Times New Roman" w:hint="default"/>
              </w:rPr>
            </w:pPr>
            <w:r>
              <w:rPr>
                <w:rFonts w:ascii="Times New Roman" w:hAnsi="Times New Roman"/>
              </w:rPr>
              <w:t>100</w:t>
            </w:r>
          </w:p>
        </w:tc>
      </w:tr>
      <w:tr w:rsidR="007C0085" w14:paraId="7A08FB63"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4E1D8F2"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574C8FC2" w14:textId="77777777" w:rsidR="007C0085" w:rsidRDefault="007C0085">
            <w:pPr>
              <w:rPr>
                <w:rFonts w:ascii="Times New Roman" w:hAnsi="Times New Roman" w:hint="default"/>
              </w:rPr>
            </w:pPr>
            <w:r>
              <w:rPr>
                <w:rFonts w:ascii="Times New Roman" w:hAnsi="Times New Roman"/>
              </w:rPr>
              <w:t>農業電子化</w:t>
            </w:r>
          </w:p>
        </w:tc>
        <w:tc>
          <w:tcPr>
            <w:tcW w:w="0" w:type="auto"/>
            <w:tcBorders>
              <w:top w:val="outset" w:sz="6" w:space="0" w:color="111111"/>
              <w:left w:val="outset" w:sz="6" w:space="0" w:color="111111"/>
              <w:bottom w:val="outset" w:sz="6" w:space="0" w:color="111111"/>
              <w:right w:val="outset" w:sz="6" w:space="0" w:color="111111"/>
            </w:tcBorders>
            <w:vAlign w:val="center"/>
          </w:tcPr>
          <w:p w14:paraId="2F33E922"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5838727"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1E4E026" w14:textId="77777777" w:rsidR="007C0085" w:rsidRDefault="007C0085">
            <w:pPr>
              <w:jc w:val="right"/>
              <w:rPr>
                <w:rFonts w:ascii="Times New Roman" w:hAnsi="Times New Roman" w:hint="default"/>
              </w:rPr>
            </w:pPr>
            <w:r>
              <w:rPr>
                <w:rFonts w:ascii="Times New Roman" w:hAnsi="Times New Roman"/>
              </w:rPr>
              <w:t>156,538</w:t>
            </w:r>
          </w:p>
        </w:tc>
        <w:tc>
          <w:tcPr>
            <w:tcW w:w="0" w:type="auto"/>
            <w:tcBorders>
              <w:top w:val="outset" w:sz="6" w:space="0" w:color="111111"/>
              <w:left w:val="outset" w:sz="6" w:space="0" w:color="111111"/>
              <w:bottom w:val="outset" w:sz="6" w:space="0" w:color="111111"/>
              <w:right w:val="outset" w:sz="6" w:space="0" w:color="111111"/>
            </w:tcBorders>
            <w:vAlign w:val="center"/>
          </w:tcPr>
          <w:p w14:paraId="5477EABE"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7756C2B" w14:textId="77777777" w:rsidR="007C0085" w:rsidRDefault="007C0085">
            <w:pPr>
              <w:jc w:val="right"/>
              <w:rPr>
                <w:rFonts w:ascii="Times New Roman" w:hAnsi="Times New Roman" w:hint="default"/>
              </w:rPr>
            </w:pPr>
            <w:r>
              <w:rPr>
                <w:rFonts w:ascii="Times New Roman" w:hAnsi="Times New Roman"/>
              </w:rPr>
              <w:t>243,318</w:t>
            </w:r>
          </w:p>
        </w:tc>
        <w:tc>
          <w:tcPr>
            <w:tcW w:w="0" w:type="auto"/>
            <w:tcBorders>
              <w:top w:val="outset" w:sz="6" w:space="0" w:color="111111"/>
              <w:left w:val="outset" w:sz="6" w:space="0" w:color="111111"/>
              <w:bottom w:val="outset" w:sz="6" w:space="0" w:color="111111"/>
              <w:right w:val="outset" w:sz="6" w:space="0" w:color="111111"/>
            </w:tcBorders>
            <w:vAlign w:val="center"/>
          </w:tcPr>
          <w:p w14:paraId="0EC36BBD" w14:textId="77777777" w:rsidR="007C0085" w:rsidRDefault="007C0085">
            <w:pPr>
              <w:jc w:val="right"/>
              <w:rPr>
                <w:rFonts w:ascii="Times New Roman" w:hAnsi="Times New Roman" w:hint="default"/>
              </w:rPr>
            </w:pPr>
            <w:r>
              <w:rPr>
                <w:rFonts w:ascii="Times New Roman" w:hAnsi="Times New Roman"/>
              </w:rPr>
              <w:t>96.63</w:t>
            </w:r>
          </w:p>
        </w:tc>
      </w:tr>
      <w:tr w:rsidR="007C0085" w14:paraId="7CB384C0"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5A0FAFA"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BC925F5" w14:textId="77777777" w:rsidR="007C0085" w:rsidRDefault="007C0085">
            <w:pPr>
              <w:rPr>
                <w:rFonts w:ascii="Times New Roman" w:hAnsi="Times New Roman" w:hint="default"/>
              </w:rPr>
            </w:pPr>
            <w:r>
              <w:rPr>
                <w:rFonts w:ascii="Times New Roman" w:hAnsi="Times New Roman"/>
              </w:rPr>
              <w:t>農業環境科技研發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7EC1F95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288BBC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297B9E7" w14:textId="77777777" w:rsidR="007C0085" w:rsidRDefault="007C0085">
            <w:pPr>
              <w:jc w:val="right"/>
              <w:rPr>
                <w:rFonts w:ascii="Times New Roman" w:hAnsi="Times New Roman" w:hint="default"/>
              </w:rPr>
            </w:pPr>
            <w:r>
              <w:rPr>
                <w:rFonts w:ascii="Times New Roman" w:hAnsi="Times New Roman"/>
              </w:rPr>
              <w:t>69,977</w:t>
            </w:r>
          </w:p>
        </w:tc>
        <w:tc>
          <w:tcPr>
            <w:tcW w:w="0" w:type="auto"/>
            <w:tcBorders>
              <w:top w:val="outset" w:sz="6" w:space="0" w:color="111111"/>
              <w:left w:val="outset" w:sz="6" w:space="0" w:color="111111"/>
              <w:bottom w:val="outset" w:sz="6" w:space="0" w:color="111111"/>
              <w:right w:val="outset" w:sz="6" w:space="0" w:color="111111"/>
            </w:tcBorders>
            <w:vAlign w:val="center"/>
          </w:tcPr>
          <w:p w14:paraId="11C37DDB"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3BFF11D" w14:textId="77777777" w:rsidR="007C0085" w:rsidRDefault="007C0085">
            <w:pPr>
              <w:jc w:val="right"/>
              <w:rPr>
                <w:rFonts w:ascii="Times New Roman" w:hAnsi="Times New Roman" w:hint="default"/>
              </w:rPr>
            </w:pPr>
            <w:r>
              <w:rPr>
                <w:rFonts w:ascii="Times New Roman" w:hAnsi="Times New Roman"/>
              </w:rPr>
              <w:t>59,225</w:t>
            </w:r>
          </w:p>
        </w:tc>
        <w:tc>
          <w:tcPr>
            <w:tcW w:w="0" w:type="auto"/>
            <w:tcBorders>
              <w:top w:val="outset" w:sz="6" w:space="0" w:color="111111"/>
              <w:left w:val="outset" w:sz="6" w:space="0" w:color="111111"/>
              <w:bottom w:val="outset" w:sz="6" w:space="0" w:color="111111"/>
              <w:right w:val="outset" w:sz="6" w:space="0" w:color="111111"/>
            </w:tcBorders>
            <w:vAlign w:val="center"/>
          </w:tcPr>
          <w:p w14:paraId="459192A4" w14:textId="77777777" w:rsidR="007C0085" w:rsidRDefault="007C0085">
            <w:pPr>
              <w:jc w:val="right"/>
              <w:rPr>
                <w:rFonts w:ascii="Times New Roman" w:hAnsi="Times New Roman" w:hint="default"/>
              </w:rPr>
            </w:pPr>
            <w:r>
              <w:rPr>
                <w:rFonts w:ascii="Times New Roman" w:hAnsi="Times New Roman"/>
              </w:rPr>
              <w:t>100</w:t>
            </w:r>
          </w:p>
        </w:tc>
      </w:tr>
      <w:tr w:rsidR="007C0085" w14:paraId="1454589F"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DF8BE8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1AB1EF6D" w14:textId="77777777" w:rsidR="007C0085" w:rsidRDefault="007C0085">
            <w:pPr>
              <w:rPr>
                <w:rFonts w:ascii="Times New Roman" w:hAnsi="Times New Roman" w:hint="default"/>
              </w:rPr>
            </w:pPr>
            <w:r>
              <w:rPr>
                <w:rFonts w:ascii="Times New Roman" w:hAnsi="Times New Roman"/>
              </w:rPr>
              <w:t>食品科技研發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373AECC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A9A99BB"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8089C69" w14:textId="77777777" w:rsidR="007C0085" w:rsidRDefault="007C0085">
            <w:pPr>
              <w:jc w:val="right"/>
              <w:rPr>
                <w:rFonts w:ascii="Times New Roman" w:hAnsi="Times New Roman" w:hint="default"/>
              </w:rPr>
            </w:pPr>
            <w:r>
              <w:rPr>
                <w:rFonts w:ascii="Times New Roman" w:hAnsi="Times New Roman"/>
              </w:rPr>
              <w:t>150,138</w:t>
            </w:r>
          </w:p>
        </w:tc>
        <w:tc>
          <w:tcPr>
            <w:tcW w:w="0" w:type="auto"/>
            <w:tcBorders>
              <w:top w:val="outset" w:sz="6" w:space="0" w:color="111111"/>
              <w:left w:val="outset" w:sz="6" w:space="0" w:color="111111"/>
              <w:bottom w:val="outset" w:sz="6" w:space="0" w:color="111111"/>
              <w:right w:val="outset" w:sz="6" w:space="0" w:color="111111"/>
            </w:tcBorders>
            <w:vAlign w:val="center"/>
          </w:tcPr>
          <w:p w14:paraId="0D653D31" w14:textId="77777777" w:rsidR="007C0085" w:rsidRDefault="007C0085">
            <w:pPr>
              <w:jc w:val="right"/>
              <w:rPr>
                <w:rFonts w:ascii="Times New Roman" w:hAnsi="Times New Roman" w:hint="default"/>
              </w:rPr>
            </w:pPr>
            <w:r>
              <w:rPr>
                <w:rFonts w:ascii="Times New Roman" w:hAnsi="Times New Roman"/>
              </w:rPr>
              <w:t>99.96</w:t>
            </w:r>
          </w:p>
        </w:tc>
        <w:tc>
          <w:tcPr>
            <w:tcW w:w="0" w:type="auto"/>
            <w:tcBorders>
              <w:top w:val="outset" w:sz="6" w:space="0" w:color="111111"/>
              <w:left w:val="outset" w:sz="6" w:space="0" w:color="111111"/>
              <w:bottom w:val="outset" w:sz="6" w:space="0" w:color="111111"/>
              <w:right w:val="outset" w:sz="6" w:space="0" w:color="111111"/>
            </w:tcBorders>
            <w:vAlign w:val="center"/>
          </w:tcPr>
          <w:p w14:paraId="7FE93A7E" w14:textId="77777777" w:rsidR="007C0085" w:rsidRDefault="007C0085">
            <w:pPr>
              <w:jc w:val="right"/>
              <w:rPr>
                <w:rFonts w:ascii="Times New Roman" w:hAnsi="Times New Roman" w:hint="default"/>
              </w:rPr>
            </w:pPr>
            <w:r>
              <w:rPr>
                <w:rFonts w:ascii="Times New Roman" w:hAnsi="Times New Roman"/>
              </w:rPr>
              <w:t>133,908</w:t>
            </w:r>
          </w:p>
        </w:tc>
        <w:tc>
          <w:tcPr>
            <w:tcW w:w="0" w:type="auto"/>
            <w:tcBorders>
              <w:top w:val="outset" w:sz="6" w:space="0" w:color="111111"/>
              <w:left w:val="outset" w:sz="6" w:space="0" w:color="111111"/>
              <w:bottom w:val="outset" w:sz="6" w:space="0" w:color="111111"/>
              <w:right w:val="outset" w:sz="6" w:space="0" w:color="111111"/>
            </w:tcBorders>
            <w:vAlign w:val="center"/>
          </w:tcPr>
          <w:p w14:paraId="3175EEBB" w14:textId="77777777" w:rsidR="007C0085" w:rsidRDefault="007C0085">
            <w:pPr>
              <w:jc w:val="right"/>
              <w:rPr>
                <w:rFonts w:ascii="Times New Roman" w:hAnsi="Times New Roman" w:hint="default"/>
              </w:rPr>
            </w:pPr>
            <w:r>
              <w:rPr>
                <w:rFonts w:ascii="Times New Roman" w:hAnsi="Times New Roman"/>
              </w:rPr>
              <w:t>99.39</w:t>
            </w:r>
          </w:p>
        </w:tc>
      </w:tr>
      <w:tr w:rsidR="007C0085" w14:paraId="4A0B307B"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2D899B1"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A8CCB2E" w14:textId="77777777" w:rsidR="007C0085" w:rsidRDefault="007C0085">
            <w:pPr>
              <w:rPr>
                <w:rFonts w:ascii="Times New Roman" w:hAnsi="Times New Roman" w:hint="default"/>
              </w:rPr>
            </w:pPr>
            <w:r>
              <w:rPr>
                <w:rFonts w:ascii="Times New Roman" w:hAnsi="Times New Roman"/>
              </w:rPr>
              <w:t>林業科技研發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165B802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F510E5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3A12C0C" w14:textId="77777777" w:rsidR="007C0085" w:rsidRDefault="007C0085">
            <w:pPr>
              <w:jc w:val="right"/>
              <w:rPr>
                <w:rFonts w:ascii="Times New Roman" w:hAnsi="Times New Roman" w:hint="default"/>
              </w:rPr>
            </w:pPr>
            <w:r>
              <w:rPr>
                <w:rFonts w:ascii="Times New Roman" w:hAnsi="Times New Roman"/>
              </w:rPr>
              <w:t>222,554</w:t>
            </w:r>
          </w:p>
        </w:tc>
        <w:tc>
          <w:tcPr>
            <w:tcW w:w="0" w:type="auto"/>
            <w:tcBorders>
              <w:top w:val="outset" w:sz="6" w:space="0" w:color="111111"/>
              <w:left w:val="outset" w:sz="6" w:space="0" w:color="111111"/>
              <w:bottom w:val="outset" w:sz="6" w:space="0" w:color="111111"/>
              <w:right w:val="outset" w:sz="6" w:space="0" w:color="111111"/>
            </w:tcBorders>
            <w:vAlign w:val="center"/>
          </w:tcPr>
          <w:p w14:paraId="0923CAE3"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D2B2A20" w14:textId="77777777" w:rsidR="007C0085" w:rsidRDefault="007C0085">
            <w:pPr>
              <w:jc w:val="right"/>
              <w:rPr>
                <w:rFonts w:ascii="Times New Roman" w:hAnsi="Times New Roman" w:hint="default"/>
              </w:rPr>
            </w:pPr>
            <w:r>
              <w:rPr>
                <w:rFonts w:ascii="Times New Roman" w:hAnsi="Times New Roman"/>
              </w:rPr>
              <w:t>185,853</w:t>
            </w:r>
          </w:p>
        </w:tc>
        <w:tc>
          <w:tcPr>
            <w:tcW w:w="0" w:type="auto"/>
            <w:tcBorders>
              <w:top w:val="outset" w:sz="6" w:space="0" w:color="111111"/>
              <w:left w:val="outset" w:sz="6" w:space="0" w:color="111111"/>
              <w:bottom w:val="outset" w:sz="6" w:space="0" w:color="111111"/>
              <w:right w:val="outset" w:sz="6" w:space="0" w:color="111111"/>
            </w:tcBorders>
            <w:vAlign w:val="center"/>
          </w:tcPr>
          <w:p w14:paraId="3BFBE84A" w14:textId="77777777" w:rsidR="007C0085" w:rsidRDefault="007C0085">
            <w:pPr>
              <w:jc w:val="right"/>
              <w:rPr>
                <w:rFonts w:ascii="Times New Roman" w:hAnsi="Times New Roman" w:hint="default"/>
              </w:rPr>
            </w:pPr>
            <w:r>
              <w:rPr>
                <w:rFonts w:ascii="Times New Roman" w:hAnsi="Times New Roman"/>
              </w:rPr>
              <w:t>100</w:t>
            </w:r>
          </w:p>
        </w:tc>
      </w:tr>
      <w:tr w:rsidR="007C0085" w14:paraId="428802B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A4FB11B"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E4A2B27" w14:textId="77777777" w:rsidR="007C0085" w:rsidRDefault="007C0085">
            <w:pPr>
              <w:rPr>
                <w:rFonts w:ascii="Times New Roman" w:hAnsi="Times New Roman" w:hint="default"/>
              </w:rPr>
            </w:pPr>
            <w:r>
              <w:rPr>
                <w:rFonts w:ascii="Times New Roman" w:hAnsi="Times New Roman"/>
              </w:rPr>
              <w:t>漁業科技研發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0E6668EA" w14:textId="77777777" w:rsidR="007C0085" w:rsidRDefault="007C0085">
            <w:pPr>
              <w:jc w:val="right"/>
              <w:rPr>
                <w:rFonts w:ascii="Times New Roman" w:hAnsi="Times New Roman" w:hint="default"/>
              </w:rPr>
            </w:pPr>
            <w:r>
              <w:rPr>
                <w:rFonts w:ascii="Times New Roman" w:hAnsi="Times New Roman"/>
              </w:rPr>
              <w:t>296,883</w:t>
            </w:r>
          </w:p>
        </w:tc>
        <w:tc>
          <w:tcPr>
            <w:tcW w:w="0" w:type="auto"/>
            <w:tcBorders>
              <w:top w:val="outset" w:sz="6" w:space="0" w:color="111111"/>
              <w:left w:val="outset" w:sz="6" w:space="0" w:color="111111"/>
              <w:bottom w:val="outset" w:sz="6" w:space="0" w:color="111111"/>
              <w:right w:val="outset" w:sz="6" w:space="0" w:color="111111"/>
            </w:tcBorders>
            <w:vAlign w:val="center"/>
          </w:tcPr>
          <w:p w14:paraId="09D3822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2349492" w14:textId="77777777" w:rsidR="007C0085" w:rsidRDefault="007C0085">
            <w:pPr>
              <w:jc w:val="right"/>
              <w:rPr>
                <w:rFonts w:ascii="Times New Roman" w:hAnsi="Times New Roman" w:hint="default"/>
              </w:rPr>
            </w:pPr>
            <w:r>
              <w:rPr>
                <w:rFonts w:ascii="Times New Roman" w:hAnsi="Times New Roman"/>
              </w:rPr>
              <w:t>285,282</w:t>
            </w:r>
          </w:p>
        </w:tc>
        <w:tc>
          <w:tcPr>
            <w:tcW w:w="0" w:type="auto"/>
            <w:tcBorders>
              <w:top w:val="outset" w:sz="6" w:space="0" w:color="111111"/>
              <w:left w:val="outset" w:sz="6" w:space="0" w:color="111111"/>
              <w:bottom w:val="outset" w:sz="6" w:space="0" w:color="111111"/>
              <w:right w:val="outset" w:sz="6" w:space="0" w:color="111111"/>
            </w:tcBorders>
            <w:vAlign w:val="center"/>
          </w:tcPr>
          <w:p w14:paraId="06345153"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0209E0B" w14:textId="77777777" w:rsidR="007C0085" w:rsidRDefault="007C0085">
            <w:pPr>
              <w:jc w:val="right"/>
              <w:rPr>
                <w:rFonts w:ascii="Times New Roman" w:hAnsi="Times New Roman" w:hint="default"/>
              </w:rPr>
            </w:pPr>
            <w:r>
              <w:rPr>
                <w:rFonts w:ascii="Times New Roman" w:hAnsi="Times New Roman"/>
              </w:rPr>
              <w:t>283,801</w:t>
            </w:r>
          </w:p>
        </w:tc>
        <w:tc>
          <w:tcPr>
            <w:tcW w:w="0" w:type="auto"/>
            <w:tcBorders>
              <w:top w:val="outset" w:sz="6" w:space="0" w:color="111111"/>
              <w:left w:val="outset" w:sz="6" w:space="0" w:color="111111"/>
              <w:bottom w:val="outset" w:sz="6" w:space="0" w:color="111111"/>
              <w:right w:val="outset" w:sz="6" w:space="0" w:color="111111"/>
            </w:tcBorders>
            <w:vAlign w:val="center"/>
          </w:tcPr>
          <w:p w14:paraId="1E5BCB03" w14:textId="77777777" w:rsidR="007C0085" w:rsidRDefault="007C0085">
            <w:pPr>
              <w:jc w:val="right"/>
              <w:rPr>
                <w:rFonts w:ascii="Times New Roman" w:hAnsi="Times New Roman" w:hint="default"/>
              </w:rPr>
            </w:pPr>
            <w:r>
              <w:rPr>
                <w:rFonts w:ascii="Times New Roman" w:hAnsi="Times New Roman"/>
              </w:rPr>
              <w:t>100.03</w:t>
            </w:r>
          </w:p>
        </w:tc>
      </w:tr>
      <w:tr w:rsidR="007C0085" w14:paraId="20EC9998"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6DCEB09"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1431C031" w14:textId="77777777" w:rsidR="007C0085" w:rsidRDefault="007C0085">
            <w:pPr>
              <w:rPr>
                <w:rFonts w:ascii="Times New Roman" w:hAnsi="Times New Roman" w:hint="default"/>
              </w:rPr>
            </w:pPr>
            <w:r>
              <w:rPr>
                <w:rFonts w:ascii="Times New Roman" w:hAnsi="Times New Roman"/>
              </w:rPr>
              <w:t>防疫檢疫科技研發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53A6DE7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3B1135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B4076A0" w14:textId="77777777" w:rsidR="007C0085" w:rsidRDefault="007C0085">
            <w:pPr>
              <w:jc w:val="right"/>
              <w:rPr>
                <w:rFonts w:ascii="Times New Roman" w:hAnsi="Times New Roman" w:hint="default"/>
              </w:rPr>
            </w:pPr>
            <w:r>
              <w:rPr>
                <w:rFonts w:ascii="Times New Roman" w:hAnsi="Times New Roman"/>
              </w:rPr>
              <w:t>492,990</w:t>
            </w:r>
          </w:p>
        </w:tc>
        <w:tc>
          <w:tcPr>
            <w:tcW w:w="0" w:type="auto"/>
            <w:tcBorders>
              <w:top w:val="outset" w:sz="6" w:space="0" w:color="111111"/>
              <w:left w:val="outset" w:sz="6" w:space="0" w:color="111111"/>
              <w:bottom w:val="outset" w:sz="6" w:space="0" w:color="111111"/>
              <w:right w:val="outset" w:sz="6" w:space="0" w:color="111111"/>
            </w:tcBorders>
            <w:vAlign w:val="center"/>
          </w:tcPr>
          <w:p w14:paraId="7313DFE4"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C813320" w14:textId="77777777" w:rsidR="007C0085" w:rsidRDefault="007C0085">
            <w:pPr>
              <w:jc w:val="right"/>
              <w:rPr>
                <w:rFonts w:ascii="Times New Roman" w:hAnsi="Times New Roman" w:hint="default"/>
              </w:rPr>
            </w:pPr>
            <w:r>
              <w:rPr>
                <w:rFonts w:ascii="Times New Roman" w:hAnsi="Times New Roman"/>
              </w:rPr>
              <w:t>595,480</w:t>
            </w:r>
          </w:p>
        </w:tc>
        <w:tc>
          <w:tcPr>
            <w:tcW w:w="0" w:type="auto"/>
            <w:tcBorders>
              <w:top w:val="outset" w:sz="6" w:space="0" w:color="111111"/>
              <w:left w:val="outset" w:sz="6" w:space="0" w:color="111111"/>
              <w:bottom w:val="outset" w:sz="6" w:space="0" w:color="111111"/>
              <w:right w:val="outset" w:sz="6" w:space="0" w:color="111111"/>
            </w:tcBorders>
            <w:vAlign w:val="center"/>
          </w:tcPr>
          <w:p w14:paraId="639331DB" w14:textId="77777777" w:rsidR="007C0085" w:rsidRDefault="007C0085">
            <w:pPr>
              <w:jc w:val="right"/>
              <w:rPr>
                <w:rFonts w:ascii="Times New Roman" w:hAnsi="Times New Roman" w:hint="default"/>
              </w:rPr>
            </w:pPr>
            <w:r>
              <w:rPr>
                <w:rFonts w:ascii="Times New Roman" w:hAnsi="Times New Roman"/>
              </w:rPr>
              <w:t>100</w:t>
            </w:r>
          </w:p>
        </w:tc>
      </w:tr>
      <w:tr w:rsidR="007C0085" w14:paraId="75DC840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FCD1970"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A55A085" w14:textId="77777777" w:rsidR="007C0085" w:rsidRDefault="007C0085">
            <w:pPr>
              <w:rPr>
                <w:rFonts w:ascii="Times New Roman" w:hAnsi="Times New Roman" w:hint="default"/>
              </w:rPr>
            </w:pPr>
            <w:r>
              <w:rPr>
                <w:rFonts w:ascii="Times New Roman" w:hAnsi="Times New Roman"/>
              </w:rPr>
              <w:t>加強生物多樣性及資源保育利用研究</w:t>
            </w:r>
          </w:p>
        </w:tc>
        <w:tc>
          <w:tcPr>
            <w:tcW w:w="0" w:type="auto"/>
            <w:tcBorders>
              <w:top w:val="outset" w:sz="6" w:space="0" w:color="111111"/>
              <w:left w:val="outset" w:sz="6" w:space="0" w:color="111111"/>
              <w:bottom w:val="outset" w:sz="6" w:space="0" w:color="111111"/>
              <w:right w:val="outset" w:sz="6" w:space="0" w:color="111111"/>
            </w:tcBorders>
            <w:vAlign w:val="center"/>
          </w:tcPr>
          <w:p w14:paraId="71FC0F6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DE8546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4FC1B24" w14:textId="77777777" w:rsidR="007C0085" w:rsidRDefault="007C0085">
            <w:pPr>
              <w:jc w:val="right"/>
              <w:rPr>
                <w:rFonts w:ascii="Times New Roman" w:hAnsi="Times New Roman" w:hint="default"/>
              </w:rPr>
            </w:pPr>
            <w:r>
              <w:rPr>
                <w:rFonts w:ascii="Times New Roman" w:hAnsi="Times New Roman"/>
              </w:rPr>
              <w:t>391,707</w:t>
            </w:r>
          </w:p>
        </w:tc>
        <w:tc>
          <w:tcPr>
            <w:tcW w:w="0" w:type="auto"/>
            <w:tcBorders>
              <w:top w:val="outset" w:sz="6" w:space="0" w:color="111111"/>
              <w:left w:val="outset" w:sz="6" w:space="0" w:color="111111"/>
              <w:bottom w:val="outset" w:sz="6" w:space="0" w:color="111111"/>
              <w:right w:val="outset" w:sz="6" w:space="0" w:color="111111"/>
            </w:tcBorders>
            <w:vAlign w:val="center"/>
          </w:tcPr>
          <w:p w14:paraId="56A9EE72"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02D785C" w14:textId="77777777" w:rsidR="007C0085" w:rsidRDefault="007C0085">
            <w:pPr>
              <w:jc w:val="right"/>
              <w:rPr>
                <w:rFonts w:ascii="Times New Roman" w:hAnsi="Times New Roman" w:hint="default"/>
              </w:rPr>
            </w:pPr>
            <w:r>
              <w:rPr>
                <w:rFonts w:ascii="Times New Roman" w:hAnsi="Times New Roman"/>
              </w:rPr>
              <w:t>303,743</w:t>
            </w:r>
          </w:p>
        </w:tc>
        <w:tc>
          <w:tcPr>
            <w:tcW w:w="0" w:type="auto"/>
            <w:tcBorders>
              <w:top w:val="outset" w:sz="6" w:space="0" w:color="111111"/>
              <w:left w:val="outset" w:sz="6" w:space="0" w:color="111111"/>
              <w:bottom w:val="outset" w:sz="6" w:space="0" w:color="111111"/>
              <w:right w:val="outset" w:sz="6" w:space="0" w:color="111111"/>
            </w:tcBorders>
            <w:vAlign w:val="center"/>
          </w:tcPr>
          <w:p w14:paraId="7B6F3F4E" w14:textId="77777777" w:rsidR="007C0085" w:rsidRDefault="007C0085">
            <w:pPr>
              <w:jc w:val="right"/>
              <w:rPr>
                <w:rFonts w:ascii="Times New Roman" w:hAnsi="Times New Roman" w:hint="default"/>
              </w:rPr>
            </w:pPr>
            <w:r>
              <w:rPr>
                <w:rFonts w:ascii="Times New Roman" w:hAnsi="Times New Roman"/>
              </w:rPr>
              <w:t>99.97</w:t>
            </w:r>
          </w:p>
        </w:tc>
      </w:tr>
      <w:tr w:rsidR="007C0085" w14:paraId="372FA593"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7C1E194"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53F7A6EF" w14:textId="77777777" w:rsidR="007C0085" w:rsidRDefault="007C0085">
            <w:pPr>
              <w:rPr>
                <w:rFonts w:ascii="Times New Roman" w:hAnsi="Times New Roman" w:hint="default"/>
              </w:rPr>
            </w:pPr>
            <w:r>
              <w:rPr>
                <w:rFonts w:ascii="Times New Roman" w:hAnsi="Times New Roman"/>
              </w:rPr>
              <w:t>建立現代化農產品物流體系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5ECBF331" w14:textId="77777777" w:rsidR="007C0085" w:rsidRDefault="007C0085">
            <w:pPr>
              <w:jc w:val="right"/>
              <w:rPr>
                <w:rFonts w:ascii="Times New Roman" w:hAnsi="Times New Roman" w:hint="default"/>
              </w:rPr>
            </w:pPr>
            <w:r>
              <w:rPr>
                <w:rFonts w:ascii="Times New Roman" w:hAnsi="Times New Roman"/>
              </w:rPr>
              <w:t>20,000</w:t>
            </w:r>
          </w:p>
        </w:tc>
        <w:tc>
          <w:tcPr>
            <w:tcW w:w="0" w:type="auto"/>
            <w:tcBorders>
              <w:top w:val="outset" w:sz="6" w:space="0" w:color="111111"/>
              <w:left w:val="outset" w:sz="6" w:space="0" w:color="111111"/>
              <w:bottom w:val="outset" w:sz="6" w:space="0" w:color="111111"/>
              <w:right w:val="outset" w:sz="6" w:space="0" w:color="111111"/>
            </w:tcBorders>
            <w:vAlign w:val="center"/>
          </w:tcPr>
          <w:p w14:paraId="513D8CD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1521A55" w14:textId="77777777" w:rsidR="007C0085" w:rsidRDefault="007C0085">
            <w:pPr>
              <w:jc w:val="right"/>
              <w:rPr>
                <w:rFonts w:ascii="Times New Roman" w:hAnsi="Times New Roman" w:hint="default"/>
              </w:rPr>
            </w:pPr>
            <w:r>
              <w:rPr>
                <w:rFonts w:ascii="Times New Roman" w:hAnsi="Times New Roman"/>
              </w:rPr>
              <w:t>200,000</w:t>
            </w:r>
          </w:p>
        </w:tc>
        <w:tc>
          <w:tcPr>
            <w:tcW w:w="0" w:type="auto"/>
            <w:tcBorders>
              <w:top w:val="outset" w:sz="6" w:space="0" w:color="111111"/>
              <w:left w:val="outset" w:sz="6" w:space="0" w:color="111111"/>
              <w:bottom w:val="outset" w:sz="6" w:space="0" w:color="111111"/>
              <w:right w:val="outset" w:sz="6" w:space="0" w:color="111111"/>
            </w:tcBorders>
            <w:vAlign w:val="center"/>
          </w:tcPr>
          <w:p w14:paraId="05C9081F" w14:textId="77777777" w:rsidR="007C0085" w:rsidRDefault="007C0085">
            <w:pPr>
              <w:jc w:val="right"/>
              <w:rPr>
                <w:rFonts w:ascii="Times New Roman" w:hAnsi="Times New Roman" w:hint="default"/>
              </w:rPr>
            </w:pPr>
            <w:r>
              <w:rPr>
                <w:rFonts w:ascii="Times New Roman" w:hAnsi="Times New Roman"/>
              </w:rPr>
              <w:t>99.6</w:t>
            </w:r>
          </w:p>
        </w:tc>
        <w:tc>
          <w:tcPr>
            <w:tcW w:w="0" w:type="auto"/>
            <w:tcBorders>
              <w:top w:val="outset" w:sz="6" w:space="0" w:color="111111"/>
              <w:left w:val="outset" w:sz="6" w:space="0" w:color="111111"/>
              <w:bottom w:val="outset" w:sz="6" w:space="0" w:color="111111"/>
              <w:right w:val="outset" w:sz="6" w:space="0" w:color="111111"/>
            </w:tcBorders>
            <w:vAlign w:val="center"/>
          </w:tcPr>
          <w:p w14:paraId="0C494D8E" w14:textId="77777777" w:rsidR="007C0085" w:rsidRDefault="007C0085">
            <w:pPr>
              <w:jc w:val="right"/>
              <w:rPr>
                <w:rFonts w:ascii="Times New Roman" w:hAnsi="Times New Roman" w:hint="default"/>
              </w:rPr>
            </w:pPr>
            <w:r>
              <w:rPr>
                <w:rFonts w:ascii="Times New Roman" w:hAnsi="Times New Roman"/>
              </w:rPr>
              <w:t>200,000</w:t>
            </w:r>
          </w:p>
        </w:tc>
        <w:tc>
          <w:tcPr>
            <w:tcW w:w="0" w:type="auto"/>
            <w:tcBorders>
              <w:top w:val="outset" w:sz="6" w:space="0" w:color="111111"/>
              <w:left w:val="outset" w:sz="6" w:space="0" w:color="111111"/>
              <w:bottom w:val="outset" w:sz="6" w:space="0" w:color="111111"/>
              <w:right w:val="outset" w:sz="6" w:space="0" w:color="111111"/>
            </w:tcBorders>
            <w:vAlign w:val="center"/>
          </w:tcPr>
          <w:p w14:paraId="7330EE37" w14:textId="77777777" w:rsidR="007C0085" w:rsidRDefault="007C0085">
            <w:pPr>
              <w:jc w:val="right"/>
              <w:rPr>
                <w:rFonts w:ascii="Times New Roman" w:hAnsi="Times New Roman" w:hint="default"/>
              </w:rPr>
            </w:pPr>
            <w:r>
              <w:rPr>
                <w:rFonts w:ascii="Times New Roman" w:hAnsi="Times New Roman"/>
              </w:rPr>
              <w:t>97.2</w:t>
            </w:r>
          </w:p>
        </w:tc>
      </w:tr>
      <w:tr w:rsidR="007C0085" w14:paraId="7B3D76EB"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9EFB9F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CBE1019" w14:textId="77777777" w:rsidR="007C0085" w:rsidRDefault="007C0085">
            <w:pPr>
              <w:rPr>
                <w:rFonts w:ascii="Times New Roman" w:hAnsi="Times New Roman" w:hint="default"/>
              </w:rPr>
            </w:pPr>
            <w:r>
              <w:rPr>
                <w:rFonts w:ascii="Times New Roman" w:hAnsi="Times New Roman"/>
              </w:rPr>
              <w:t>台灣蘭花生物科技園區</w:t>
            </w:r>
          </w:p>
        </w:tc>
        <w:tc>
          <w:tcPr>
            <w:tcW w:w="0" w:type="auto"/>
            <w:tcBorders>
              <w:top w:val="outset" w:sz="6" w:space="0" w:color="111111"/>
              <w:left w:val="outset" w:sz="6" w:space="0" w:color="111111"/>
              <w:bottom w:val="outset" w:sz="6" w:space="0" w:color="111111"/>
              <w:right w:val="outset" w:sz="6" w:space="0" w:color="111111"/>
            </w:tcBorders>
            <w:vAlign w:val="center"/>
          </w:tcPr>
          <w:p w14:paraId="627C60FA" w14:textId="77777777" w:rsidR="007C0085" w:rsidRDefault="007C0085">
            <w:pPr>
              <w:jc w:val="right"/>
              <w:rPr>
                <w:rFonts w:ascii="Times New Roman" w:hAnsi="Times New Roman" w:hint="default"/>
              </w:rPr>
            </w:pPr>
            <w:r>
              <w:rPr>
                <w:rFonts w:ascii="Times New Roman" w:hAnsi="Times New Roman"/>
              </w:rPr>
              <w:t>439,503</w:t>
            </w:r>
          </w:p>
        </w:tc>
        <w:tc>
          <w:tcPr>
            <w:tcW w:w="0" w:type="auto"/>
            <w:tcBorders>
              <w:top w:val="outset" w:sz="6" w:space="0" w:color="111111"/>
              <w:left w:val="outset" w:sz="6" w:space="0" w:color="111111"/>
              <w:bottom w:val="outset" w:sz="6" w:space="0" w:color="111111"/>
              <w:right w:val="outset" w:sz="6" w:space="0" w:color="111111"/>
            </w:tcBorders>
            <w:vAlign w:val="center"/>
          </w:tcPr>
          <w:p w14:paraId="58A1451D" w14:textId="77777777" w:rsidR="007C0085" w:rsidRDefault="007C0085">
            <w:pPr>
              <w:jc w:val="right"/>
              <w:rPr>
                <w:rFonts w:ascii="Times New Roman" w:hAnsi="Times New Roman" w:hint="default"/>
              </w:rPr>
            </w:pPr>
            <w:r>
              <w:rPr>
                <w:rFonts w:ascii="Times New Roman" w:hAnsi="Times New Roman"/>
              </w:rPr>
              <w:t>64.07</w:t>
            </w:r>
          </w:p>
        </w:tc>
        <w:tc>
          <w:tcPr>
            <w:tcW w:w="0" w:type="auto"/>
            <w:tcBorders>
              <w:top w:val="outset" w:sz="6" w:space="0" w:color="111111"/>
              <w:left w:val="outset" w:sz="6" w:space="0" w:color="111111"/>
              <w:bottom w:val="outset" w:sz="6" w:space="0" w:color="111111"/>
              <w:right w:val="outset" w:sz="6" w:space="0" w:color="111111"/>
            </w:tcBorders>
            <w:vAlign w:val="center"/>
          </w:tcPr>
          <w:p w14:paraId="3DE551C3" w14:textId="77777777" w:rsidR="007C0085" w:rsidRDefault="007C0085">
            <w:pPr>
              <w:jc w:val="right"/>
              <w:rPr>
                <w:rFonts w:ascii="Times New Roman" w:hAnsi="Times New Roman" w:hint="default"/>
              </w:rPr>
            </w:pPr>
            <w:r>
              <w:rPr>
                <w:rFonts w:ascii="Times New Roman" w:hAnsi="Times New Roman"/>
              </w:rPr>
              <w:t>318,536</w:t>
            </w:r>
          </w:p>
        </w:tc>
        <w:tc>
          <w:tcPr>
            <w:tcW w:w="0" w:type="auto"/>
            <w:tcBorders>
              <w:top w:val="outset" w:sz="6" w:space="0" w:color="111111"/>
              <w:left w:val="outset" w:sz="6" w:space="0" w:color="111111"/>
              <w:bottom w:val="outset" w:sz="6" w:space="0" w:color="111111"/>
              <w:right w:val="outset" w:sz="6" w:space="0" w:color="111111"/>
            </w:tcBorders>
            <w:vAlign w:val="center"/>
          </w:tcPr>
          <w:p w14:paraId="217E72B8" w14:textId="77777777" w:rsidR="007C0085" w:rsidRDefault="007C0085">
            <w:pPr>
              <w:jc w:val="right"/>
              <w:rPr>
                <w:rFonts w:ascii="Times New Roman" w:hAnsi="Times New Roman" w:hint="default"/>
              </w:rPr>
            </w:pPr>
            <w:r>
              <w:rPr>
                <w:rFonts w:ascii="Times New Roman" w:hAnsi="Times New Roman"/>
              </w:rPr>
              <w:t>27.92</w:t>
            </w:r>
          </w:p>
        </w:tc>
        <w:tc>
          <w:tcPr>
            <w:tcW w:w="0" w:type="auto"/>
            <w:tcBorders>
              <w:top w:val="outset" w:sz="6" w:space="0" w:color="111111"/>
              <w:left w:val="outset" w:sz="6" w:space="0" w:color="111111"/>
              <w:bottom w:val="outset" w:sz="6" w:space="0" w:color="111111"/>
              <w:right w:val="outset" w:sz="6" w:space="0" w:color="111111"/>
            </w:tcBorders>
            <w:vAlign w:val="center"/>
          </w:tcPr>
          <w:p w14:paraId="0B03BE42" w14:textId="77777777" w:rsidR="007C0085" w:rsidRDefault="007C0085">
            <w:pPr>
              <w:jc w:val="right"/>
              <w:rPr>
                <w:rFonts w:ascii="Times New Roman" w:hAnsi="Times New Roman" w:hint="default"/>
              </w:rPr>
            </w:pPr>
            <w:r>
              <w:rPr>
                <w:rFonts w:ascii="Times New Roman" w:hAnsi="Times New Roman"/>
              </w:rPr>
              <w:t>548,335</w:t>
            </w:r>
          </w:p>
        </w:tc>
        <w:tc>
          <w:tcPr>
            <w:tcW w:w="0" w:type="auto"/>
            <w:tcBorders>
              <w:top w:val="outset" w:sz="6" w:space="0" w:color="111111"/>
              <w:left w:val="outset" w:sz="6" w:space="0" w:color="111111"/>
              <w:bottom w:val="outset" w:sz="6" w:space="0" w:color="111111"/>
              <w:right w:val="outset" w:sz="6" w:space="0" w:color="111111"/>
            </w:tcBorders>
            <w:vAlign w:val="center"/>
          </w:tcPr>
          <w:p w14:paraId="29A6B368" w14:textId="77777777" w:rsidR="007C0085" w:rsidRDefault="007C0085">
            <w:pPr>
              <w:jc w:val="right"/>
              <w:rPr>
                <w:rFonts w:ascii="Times New Roman" w:hAnsi="Times New Roman" w:hint="default"/>
              </w:rPr>
            </w:pPr>
            <w:r>
              <w:rPr>
                <w:rFonts w:ascii="Times New Roman" w:hAnsi="Times New Roman"/>
              </w:rPr>
              <w:t>36.8</w:t>
            </w:r>
          </w:p>
        </w:tc>
      </w:tr>
      <w:tr w:rsidR="007C0085" w14:paraId="757F656F"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00802EC"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E64BA6D" w14:textId="77777777" w:rsidR="007C0085" w:rsidRDefault="007C0085">
            <w:pPr>
              <w:rPr>
                <w:rFonts w:ascii="Times New Roman" w:hAnsi="Times New Roman" w:hint="default"/>
              </w:rPr>
            </w:pPr>
            <w:r>
              <w:rPr>
                <w:rFonts w:ascii="Times New Roman" w:hAnsi="Times New Roman"/>
              </w:rPr>
              <w:t>屏東農業生物科技園區開發計畫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0950C543" w14:textId="77777777" w:rsidR="007C0085" w:rsidRDefault="007C0085">
            <w:pPr>
              <w:jc w:val="right"/>
              <w:rPr>
                <w:rFonts w:ascii="Times New Roman" w:hAnsi="Times New Roman" w:hint="default"/>
              </w:rPr>
            </w:pPr>
            <w:r>
              <w:rPr>
                <w:rFonts w:ascii="Times New Roman" w:hAnsi="Times New Roman"/>
              </w:rPr>
              <w:t>1,841,499</w:t>
            </w:r>
          </w:p>
        </w:tc>
        <w:tc>
          <w:tcPr>
            <w:tcW w:w="0" w:type="auto"/>
            <w:tcBorders>
              <w:top w:val="outset" w:sz="6" w:space="0" w:color="111111"/>
              <w:left w:val="outset" w:sz="6" w:space="0" w:color="111111"/>
              <w:bottom w:val="outset" w:sz="6" w:space="0" w:color="111111"/>
              <w:right w:val="outset" w:sz="6" w:space="0" w:color="111111"/>
            </w:tcBorders>
            <w:vAlign w:val="center"/>
          </w:tcPr>
          <w:p w14:paraId="7AAC5E66" w14:textId="77777777" w:rsidR="007C0085" w:rsidRDefault="007C0085">
            <w:pPr>
              <w:jc w:val="right"/>
              <w:rPr>
                <w:rFonts w:ascii="Times New Roman" w:hAnsi="Times New Roman" w:hint="default"/>
              </w:rPr>
            </w:pPr>
            <w:r>
              <w:rPr>
                <w:rFonts w:ascii="Times New Roman" w:hAnsi="Times New Roman"/>
              </w:rPr>
              <w:t>96.15</w:t>
            </w:r>
          </w:p>
        </w:tc>
        <w:tc>
          <w:tcPr>
            <w:tcW w:w="0" w:type="auto"/>
            <w:tcBorders>
              <w:top w:val="outset" w:sz="6" w:space="0" w:color="111111"/>
              <w:left w:val="outset" w:sz="6" w:space="0" w:color="111111"/>
              <w:bottom w:val="outset" w:sz="6" w:space="0" w:color="111111"/>
              <w:right w:val="outset" w:sz="6" w:space="0" w:color="111111"/>
            </w:tcBorders>
            <w:vAlign w:val="center"/>
          </w:tcPr>
          <w:p w14:paraId="41AE5EB3" w14:textId="77777777" w:rsidR="007C0085" w:rsidRDefault="007C0085">
            <w:pPr>
              <w:jc w:val="right"/>
              <w:rPr>
                <w:rFonts w:ascii="Times New Roman" w:hAnsi="Times New Roman" w:hint="default"/>
              </w:rPr>
            </w:pPr>
            <w:r>
              <w:rPr>
                <w:rFonts w:ascii="Times New Roman" w:hAnsi="Times New Roman"/>
              </w:rPr>
              <w:t>949,051</w:t>
            </w:r>
          </w:p>
        </w:tc>
        <w:tc>
          <w:tcPr>
            <w:tcW w:w="0" w:type="auto"/>
            <w:tcBorders>
              <w:top w:val="outset" w:sz="6" w:space="0" w:color="111111"/>
              <w:left w:val="outset" w:sz="6" w:space="0" w:color="111111"/>
              <w:bottom w:val="outset" w:sz="6" w:space="0" w:color="111111"/>
              <w:right w:val="outset" w:sz="6" w:space="0" w:color="111111"/>
            </w:tcBorders>
            <w:vAlign w:val="center"/>
          </w:tcPr>
          <w:p w14:paraId="5973C561" w14:textId="77777777" w:rsidR="007C0085" w:rsidRDefault="007C0085">
            <w:pPr>
              <w:jc w:val="right"/>
              <w:rPr>
                <w:rFonts w:ascii="Times New Roman" w:hAnsi="Times New Roman" w:hint="default"/>
              </w:rPr>
            </w:pPr>
            <w:r>
              <w:rPr>
                <w:rFonts w:ascii="Times New Roman" w:hAnsi="Times New Roman"/>
              </w:rPr>
              <w:t>97.89</w:t>
            </w:r>
          </w:p>
        </w:tc>
        <w:tc>
          <w:tcPr>
            <w:tcW w:w="0" w:type="auto"/>
            <w:tcBorders>
              <w:top w:val="outset" w:sz="6" w:space="0" w:color="111111"/>
              <w:left w:val="outset" w:sz="6" w:space="0" w:color="111111"/>
              <w:bottom w:val="outset" w:sz="6" w:space="0" w:color="111111"/>
              <w:right w:val="outset" w:sz="6" w:space="0" w:color="111111"/>
            </w:tcBorders>
            <w:vAlign w:val="center"/>
          </w:tcPr>
          <w:p w14:paraId="4967F799" w14:textId="77777777" w:rsidR="007C0085" w:rsidRDefault="007C0085">
            <w:pPr>
              <w:jc w:val="right"/>
              <w:rPr>
                <w:rFonts w:ascii="Times New Roman" w:hAnsi="Times New Roman" w:hint="default"/>
              </w:rPr>
            </w:pPr>
            <w:r>
              <w:rPr>
                <w:rFonts w:ascii="Times New Roman" w:hAnsi="Times New Roman"/>
              </w:rPr>
              <w:t>784,812</w:t>
            </w:r>
          </w:p>
        </w:tc>
        <w:tc>
          <w:tcPr>
            <w:tcW w:w="0" w:type="auto"/>
            <w:tcBorders>
              <w:top w:val="outset" w:sz="6" w:space="0" w:color="111111"/>
              <w:left w:val="outset" w:sz="6" w:space="0" w:color="111111"/>
              <w:bottom w:val="outset" w:sz="6" w:space="0" w:color="111111"/>
              <w:right w:val="outset" w:sz="6" w:space="0" w:color="111111"/>
            </w:tcBorders>
            <w:vAlign w:val="center"/>
          </w:tcPr>
          <w:p w14:paraId="34928EDC" w14:textId="77777777" w:rsidR="007C0085" w:rsidRDefault="007C0085">
            <w:pPr>
              <w:jc w:val="right"/>
              <w:rPr>
                <w:rFonts w:ascii="Times New Roman" w:hAnsi="Times New Roman" w:hint="default"/>
              </w:rPr>
            </w:pPr>
            <w:r>
              <w:rPr>
                <w:rFonts w:ascii="Times New Roman" w:hAnsi="Times New Roman"/>
              </w:rPr>
              <w:t>88.62</w:t>
            </w:r>
          </w:p>
        </w:tc>
      </w:tr>
      <w:tr w:rsidR="007C0085" w14:paraId="5FA38872"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3635986"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056E2973" w14:textId="77777777" w:rsidR="007C0085" w:rsidRDefault="007C0085">
            <w:pPr>
              <w:rPr>
                <w:rFonts w:ascii="Times New Roman" w:hAnsi="Times New Roman" w:hint="default"/>
              </w:rPr>
            </w:pPr>
            <w:r>
              <w:rPr>
                <w:rFonts w:ascii="Times New Roman" w:hAnsi="Times New Roman"/>
              </w:rPr>
              <w:t>國家花卉園區</w:t>
            </w:r>
          </w:p>
        </w:tc>
        <w:tc>
          <w:tcPr>
            <w:tcW w:w="0" w:type="auto"/>
            <w:tcBorders>
              <w:top w:val="outset" w:sz="6" w:space="0" w:color="111111"/>
              <w:left w:val="outset" w:sz="6" w:space="0" w:color="111111"/>
              <w:bottom w:val="outset" w:sz="6" w:space="0" w:color="111111"/>
              <w:right w:val="outset" w:sz="6" w:space="0" w:color="111111"/>
            </w:tcBorders>
            <w:vAlign w:val="center"/>
          </w:tcPr>
          <w:p w14:paraId="6E38C3FE" w14:textId="77777777" w:rsidR="007C0085" w:rsidRDefault="007C0085">
            <w:pPr>
              <w:jc w:val="right"/>
              <w:rPr>
                <w:rFonts w:ascii="Times New Roman" w:hAnsi="Times New Roman" w:hint="default"/>
              </w:rPr>
            </w:pPr>
            <w:r>
              <w:rPr>
                <w:rFonts w:ascii="Times New Roman" w:hAnsi="Times New Roman"/>
              </w:rPr>
              <w:t>207,958</w:t>
            </w:r>
          </w:p>
        </w:tc>
        <w:tc>
          <w:tcPr>
            <w:tcW w:w="0" w:type="auto"/>
            <w:tcBorders>
              <w:top w:val="outset" w:sz="6" w:space="0" w:color="111111"/>
              <w:left w:val="outset" w:sz="6" w:space="0" w:color="111111"/>
              <w:bottom w:val="outset" w:sz="6" w:space="0" w:color="111111"/>
              <w:right w:val="outset" w:sz="6" w:space="0" w:color="111111"/>
            </w:tcBorders>
            <w:vAlign w:val="center"/>
          </w:tcPr>
          <w:p w14:paraId="12C3CF5A" w14:textId="77777777" w:rsidR="007C0085" w:rsidRDefault="007C0085">
            <w:pPr>
              <w:jc w:val="right"/>
              <w:rPr>
                <w:rFonts w:ascii="Times New Roman" w:hAnsi="Times New Roman" w:hint="default"/>
              </w:rPr>
            </w:pPr>
            <w:r>
              <w:rPr>
                <w:rFonts w:ascii="Times New Roman" w:hAnsi="Times New Roman"/>
              </w:rPr>
              <w:t>57.25</w:t>
            </w:r>
          </w:p>
        </w:tc>
        <w:tc>
          <w:tcPr>
            <w:tcW w:w="0" w:type="auto"/>
            <w:tcBorders>
              <w:top w:val="outset" w:sz="6" w:space="0" w:color="111111"/>
              <w:left w:val="outset" w:sz="6" w:space="0" w:color="111111"/>
              <w:bottom w:val="outset" w:sz="6" w:space="0" w:color="111111"/>
              <w:right w:val="outset" w:sz="6" w:space="0" w:color="111111"/>
            </w:tcBorders>
            <w:vAlign w:val="center"/>
          </w:tcPr>
          <w:p w14:paraId="7CF66EB5" w14:textId="77777777" w:rsidR="007C0085" w:rsidRDefault="007C0085">
            <w:pPr>
              <w:jc w:val="right"/>
              <w:rPr>
                <w:rFonts w:ascii="Times New Roman" w:hAnsi="Times New Roman" w:hint="default"/>
              </w:rPr>
            </w:pPr>
            <w:r>
              <w:rPr>
                <w:rFonts w:ascii="Times New Roman" w:hAnsi="Times New Roman"/>
              </w:rPr>
              <w:t>217,804</w:t>
            </w:r>
          </w:p>
        </w:tc>
        <w:tc>
          <w:tcPr>
            <w:tcW w:w="0" w:type="auto"/>
            <w:tcBorders>
              <w:top w:val="outset" w:sz="6" w:space="0" w:color="111111"/>
              <w:left w:val="outset" w:sz="6" w:space="0" w:color="111111"/>
              <w:bottom w:val="outset" w:sz="6" w:space="0" w:color="111111"/>
              <w:right w:val="outset" w:sz="6" w:space="0" w:color="111111"/>
            </w:tcBorders>
            <w:vAlign w:val="center"/>
          </w:tcPr>
          <w:p w14:paraId="15020CBE" w14:textId="77777777" w:rsidR="007C0085" w:rsidRDefault="007C0085">
            <w:pPr>
              <w:jc w:val="right"/>
              <w:rPr>
                <w:rFonts w:ascii="Times New Roman" w:hAnsi="Times New Roman" w:hint="default"/>
              </w:rPr>
            </w:pPr>
            <w:r>
              <w:rPr>
                <w:rFonts w:ascii="Times New Roman" w:hAnsi="Times New Roman"/>
              </w:rPr>
              <w:t>16.25</w:t>
            </w:r>
          </w:p>
        </w:tc>
        <w:tc>
          <w:tcPr>
            <w:tcW w:w="0" w:type="auto"/>
            <w:tcBorders>
              <w:top w:val="outset" w:sz="6" w:space="0" w:color="111111"/>
              <w:left w:val="outset" w:sz="6" w:space="0" w:color="111111"/>
              <w:bottom w:val="outset" w:sz="6" w:space="0" w:color="111111"/>
              <w:right w:val="outset" w:sz="6" w:space="0" w:color="111111"/>
            </w:tcBorders>
            <w:vAlign w:val="center"/>
          </w:tcPr>
          <w:p w14:paraId="0AAF9996" w14:textId="77777777" w:rsidR="007C0085" w:rsidRDefault="007C0085">
            <w:pPr>
              <w:jc w:val="right"/>
              <w:rPr>
                <w:rFonts w:ascii="Times New Roman" w:hAnsi="Times New Roman" w:hint="default"/>
              </w:rPr>
            </w:pPr>
            <w:r>
              <w:rPr>
                <w:rFonts w:ascii="Times New Roman" w:hAnsi="Times New Roman"/>
              </w:rPr>
              <w:t>255,355</w:t>
            </w:r>
          </w:p>
        </w:tc>
        <w:tc>
          <w:tcPr>
            <w:tcW w:w="0" w:type="auto"/>
            <w:tcBorders>
              <w:top w:val="outset" w:sz="6" w:space="0" w:color="111111"/>
              <w:left w:val="outset" w:sz="6" w:space="0" w:color="111111"/>
              <w:bottom w:val="outset" w:sz="6" w:space="0" w:color="111111"/>
              <w:right w:val="outset" w:sz="6" w:space="0" w:color="111111"/>
            </w:tcBorders>
            <w:vAlign w:val="center"/>
          </w:tcPr>
          <w:p w14:paraId="0DA3CAB0" w14:textId="77777777" w:rsidR="007C0085" w:rsidRDefault="007C0085">
            <w:pPr>
              <w:jc w:val="right"/>
              <w:rPr>
                <w:rFonts w:ascii="Times New Roman" w:hAnsi="Times New Roman" w:hint="default"/>
              </w:rPr>
            </w:pPr>
            <w:r>
              <w:rPr>
                <w:rFonts w:ascii="Times New Roman" w:hAnsi="Times New Roman"/>
              </w:rPr>
              <w:t>30.59</w:t>
            </w:r>
          </w:p>
        </w:tc>
      </w:tr>
      <w:tr w:rsidR="007C0085" w14:paraId="3E69518F"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1FB65455"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0CE0F55" w14:textId="77777777" w:rsidR="007C0085" w:rsidRDefault="007C0085">
            <w:pPr>
              <w:rPr>
                <w:rFonts w:ascii="Times New Roman" w:hAnsi="Times New Roman" w:hint="default"/>
              </w:rPr>
            </w:pPr>
            <w:r>
              <w:rPr>
                <w:rFonts w:ascii="Times New Roman" w:hAnsi="Times New Roman"/>
              </w:rPr>
              <w:t>農業產業知識管理應用計畫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6C2EEA2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EDA7FF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F6BE272" w14:textId="77777777" w:rsidR="007C0085" w:rsidRDefault="007C0085">
            <w:pPr>
              <w:jc w:val="right"/>
              <w:rPr>
                <w:rFonts w:ascii="Times New Roman" w:hAnsi="Times New Roman" w:hint="default"/>
              </w:rPr>
            </w:pPr>
            <w:r>
              <w:rPr>
                <w:rFonts w:ascii="Times New Roman" w:hAnsi="Times New Roman"/>
              </w:rPr>
              <w:t>8,734</w:t>
            </w:r>
          </w:p>
        </w:tc>
        <w:tc>
          <w:tcPr>
            <w:tcW w:w="0" w:type="auto"/>
            <w:tcBorders>
              <w:top w:val="outset" w:sz="6" w:space="0" w:color="111111"/>
              <w:left w:val="outset" w:sz="6" w:space="0" w:color="111111"/>
              <w:bottom w:val="outset" w:sz="6" w:space="0" w:color="111111"/>
              <w:right w:val="outset" w:sz="6" w:space="0" w:color="111111"/>
            </w:tcBorders>
            <w:vAlign w:val="center"/>
          </w:tcPr>
          <w:p w14:paraId="68DB26B3"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A688176" w14:textId="77777777" w:rsidR="007C0085" w:rsidRDefault="007C0085">
            <w:pPr>
              <w:jc w:val="right"/>
              <w:rPr>
                <w:rFonts w:ascii="Times New Roman" w:hAnsi="Times New Roman" w:hint="default"/>
              </w:rPr>
            </w:pPr>
            <w:r>
              <w:rPr>
                <w:rFonts w:ascii="Times New Roman" w:hAnsi="Times New Roman"/>
              </w:rPr>
              <w:t>24,600</w:t>
            </w:r>
          </w:p>
        </w:tc>
        <w:tc>
          <w:tcPr>
            <w:tcW w:w="0" w:type="auto"/>
            <w:tcBorders>
              <w:top w:val="outset" w:sz="6" w:space="0" w:color="111111"/>
              <w:left w:val="outset" w:sz="6" w:space="0" w:color="111111"/>
              <w:bottom w:val="outset" w:sz="6" w:space="0" w:color="111111"/>
              <w:right w:val="outset" w:sz="6" w:space="0" w:color="111111"/>
            </w:tcBorders>
            <w:vAlign w:val="center"/>
          </w:tcPr>
          <w:p w14:paraId="563B5CF0" w14:textId="77777777" w:rsidR="007C0085" w:rsidRDefault="007C0085">
            <w:pPr>
              <w:jc w:val="right"/>
              <w:rPr>
                <w:rFonts w:ascii="Times New Roman" w:hAnsi="Times New Roman" w:hint="default"/>
              </w:rPr>
            </w:pPr>
            <w:r>
              <w:rPr>
                <w:rFonts w:ascii="Times New Roman" w:hAnsi="Times New Roman"/>
              </w:rPr>
              <w:t>100</w:t>
            </w:r>
          </w:p>
        </w:tc>
      </w:tr>
      <w:tr w:rsidR="007C0085" w14:paraId="7F2BFAB9"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96AA3C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B19F86A" w14:textId="77777777" w:rsidR="007C0085" w:rsidRDefault="007C0085">
            <w:pPr>
              <w:rPr>
                <w:rFonts w:ascii="Times New Roman" w:hAnsi="Times New Roman" w:hint="default"/>
              </w:rPr>
            </w:pPr>
            <w:r>
              <w:rPr>
                <w:rFonts w:ascii="Times New Roman" w:hAnsi="Times New Roman"/>
              </w:rPr>
              <w:t>試驗林生態系示範經營</w:t>
            </w:r>
          </w:p>
        </w:tc>
        <w:tc>
          <w:tcPr>
            <w:tcW w:w="0" w:type="auto"/>
            <w:tcBorders>
              <w:top w:val="outset" w:sz="6" w:space="0" w:color="111111"/>
              <w:left w:val="outset" w:sz="6" w:space="0" w:color="111111"/>
              <w:bottom w:val="outset" w:sz="6" w:space="0" w:color="111111"/>
              <w:right w:val="outset" w:sz="6" w:space="0" w:color="111111"/>
            </w:tcBorders>
            <w:vAlign w:val="center"/>
          </w:tcPr>
          <w:p w14:paraId="6E5BBC4B" w14:textId="77777777" w:rsidR="007C0085" w:rsidRDefault="007C0085">
            <w:pPr>
              <w:jc w:val="right"/>
              <w:rPr>
                <w:rFonts w:ascii="Times New Roman" w:hAnsi="Times New Roman" w:hint="default"/>
              </w:rPr>
            </w:pPr>
            <w:r>
              <w:rPr>
                <w:rFonts w:ascii="Times New Roman" w:hAnsi="Times New Roman"/>
              </w:rPr>
              <w:t>136,106</w:t>
            </w:r>
          </w:p>
        </w:tc>
        <w:tc>
          <w:tcPr>
            <w:tcW w:w="0" w:type="auto"/>
            <w:tcBorders>
              <w:top w:val="outset" w:sz="6" w:space="0" w:color="111111"/>
              <w:left w:val="outset" w:sz="6" w:space="0" w:color="111111"/>
              <w:bottom w:val="outset" w:sz="6" w:space="0" w:color="111111"/>
              <w:right w:val="outset" w:sz="6" w:space="0" w:color="111111"/>
            </w:tcBorders>
            <w:vAlign w:val="center"/>
          </w:tcPr>
          <w:p w14:paraId="50537584" w14:textId="77777777" w:rsidR="007C0085" w:rsidRDefault="007C0085">
            <w:pPr>
              <w:jc w:val="right"/>
              <w:rPr>
                <w:rFonts w:ascii="Times New Roman" w:hAnsi="Times New Roman" w:hint="default"/>
              </w:rPr>
            </w:pPr>
            <w:r>
              <w:rPr>
                <w:rFonts w:ascii="Times New Roman" w:hAnsi="Times New Roman"/>
              </w:rPr>
              <w:t>99.67</w:t>
            </w:r>
          </w:p>
        </w:tc>
        <w:tc>
          <w:tcPr>
            <w:tcW w:w="0" w:type="auto"/>
            <w:tcBorders>
              <w:top w:val="outset" w:sz="6" w:space="0" w:color="111111"/>
              <w:left w:val="outset" w:sz="6" w:space="0" w:color="111111"/>
              <w:bottom w:val="outset" w:sz="6" w:space="0" w:color="111111"/>
              <w:right w:val="outset" w:sz="6" w:space="0" w:color="111111"/>
            </w:tcBorders>
            <w:vAlign w:val="center"/>
          </w:tcPr>
          <w:p w14:paraId="2CD034ED" w14:textId="77777777" w:rsidR="007C0085" w:rsidRDefault="007C0085">
            <w:pPr>
              <w:jc w:val="right"/>
              <w:rPr>
                <w:rFonts w:ascii="Times New Roman" w:hAnsi="Times New Roman" w:hint="default"/>
              </w:rPr>
            </w:pPr>
            <w:r>
              <w:rPr>
                <w:rFonts w:ascii="Times New Roman" w:hAnsi="Times New Roman"/>
              </w:rPr>
              <w:t>117,714</w:t>
            </w:r>
          </w:p>
        </w:tc>
        <w:tc>
          <w:tcPr>
            <w:tcW w:w="0" w:type="auto"/>
            <w:tcBorders>
              <w:top w:val="outset" w:sz="6" w:space="0" w:color="111111"/>
              <w:left w:val="outset" w:sz="6" w:space="0" w:color="111111"/>
              <w:bottom w:val="outset" w:sz="6" w:space="0" w:color="111111"/>
              <w:right w:val="outset" w:sz="6" w:space="0" w:color="111111"/>
            </w:tcBorders>
            <w:vAlign w:val="center"/>
          </w:tcPr>
          <w:p w14:paraId="4A8B381F" w14:textId="77777777" w:rsidR="007C0085" w:rsidRDefault="007C0085">
            <w:pPr>
              <w:jc w:val="right"/>
              <w:rPr>
                <w:rFonts w:ascii="Times New Roman" w:hAnsi="Times New Roman" w:hint="default"/>
              </w:rPr>
            </w:pPr>
            <w:r>
              <w:rPr>
                <w:rFonts w:ascii="Times New Roman" w:hAnsi="Times New Roman"/>
              </w:rPr>
              <w:t>78.12</w:t>
            </w:r>
          </w:p>
        </w:tc>
        <w:tc>
          <w:tcPr>
            <w:tcW w:w="0" w:type="auto"/>
            <w:tcBorders>
              <w:top w:val="outset" w:sz="6" w:space="0" w:color="111111"/>
              <w:left w:val="outset" w:sz="6" w:space="0" w:color="111111"/>
              <w:bottom w:val="outset" w:sz="6" w:space="0" w:color="111111"/>
              <w:right w:val="outset" w:sz="6" w:space="0" w:color="111111"/>
            </w:tcBorders>
            <w:vAlign w:val="center"/>
          </w:tcPr>
          <w:p w14:paraId="59F4D6CD" w14:textId="77777777" w:rsidR="007C0085" w:rsidRDefault="007C0085">
            <w:pPr>
              <w:jc w:val="right"/>
              <w:rPr>
                <w:rFonts w:ascii="Times New Roman" w:hAnsi="Times New Roman" w:hint="default"/>
              </w:rPr>
            </w:pPr>
            <w:r>
              <w:rPr>
                <w:rFonts w:ascii="Times New Roman" w:hAnsi="Times New Roman"/>
              </w:rPr>
              <w:t>110,079</w:t>
            </w:r>
          </w:p>
        </w:tc>
        <w:tc>
          <w:tcPr>
            <w:tcW w:w="0" w:type="auto"/>
            <w:tcBorders>
              <w:top w:val="outset" w:sz="6" w:space="0" w:color="111111"/>
              <w:left w:val="outset" w:sz="6" w:space="0" w:color="111111"/>
              <w:bottom w:val="outset" w:sz="6" w:space="0" w:color="111111"/>
              <w:right w:val="outset" w:sz="6" w:space="0" w:color="111111"/>
            </w:tcBorders>
            <w:vAlign w:val="center"/>
          </w:tcPr>
          <w:p w14:paraId="20E152A3" w14:textId="77777777" w:rsidR="007C0085" w:rsidRDefault="007C0085">
            <w:pPr>
              <w:jc w:val="right"/>
              <w:rPr>
                <w:rFonts w:ascii="Times New Roman" w:hAnsi="Times New Roman" w:hint="default"/>
              </w:rPr>
            </w:pPr>
            <w:r>
              <w:rPr>
                <w:rFonts w:ascii="Times New Roman" w:hAnsi="Times New Roman"/>
              </w:rPr>
              <w:t>97.9</w:t>
            </w:r>
          </w:p>
        </w:tc>
      </w:tr>
      <w:tr w:rsidR="007C0085" w14:paraId="5700F2D7"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53E7E4C"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59800372" w14:textId="77777777" w:rsidR="007C0085" w:rsidRDefault="007C0085">
            <w:pPr>
              <w:rPr>
                <w:rFonts w:ascii="Times New Roman" w:hAnsi="Times New Roman" w:hint="default"/>
              </w:rPr>
            </w:pPr>
            <w:r>
              <w:rPr>
                <w:rFonts w:ascii="Times New Roman" w:hAnsi="Times New Roman"/>
              </w:rPr>
              <w:t>加強動物保護</w:t>
            </w:r>
          </w:p>
        </w:tc>
        <w:tc>
          <w:tcPr>
            <w:tcW w:w="0" w:type="auto"/>
            <w:tcBorders>
              <w:top w:val="outset" w:sz="6" w:space="0" w:color="111111"/>
              <w:left w:val="outset" w:sz="6" w:space="0" w:color="111111"/>
              <w:bottom w:val="outset" w:sz="6" w:space="0" w:color="111111"/>
              <w:right w:val="outset" w:sz="6" w:space="0" w:color="111111"/>
            </w:tcBorders>
            <w:vAlign w:val="center"/>
          </w:tcPr>
          <w:p w14:paraId="1F11247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FB0292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42824D8" w14:textId="77777777" w:rsidR="007C0085" w:rsidRDefault="007C0085">
            <w:pPr>
              <w:jc w:val="right"/>
              <w:rPr>
                <w:rFonts w:ascii="Times New Roman" w:hAnsi="Times New Roman" w:hint="default"/>
              </w:rPr>
            </w:pPr>
            <w:r>
              <w:rPr>
                <w:rFonts w:ascii="Times New Roman" w:hAnsi="Times New Roman"/>
              </w:rPr>
              <w:t>87,368</w:t>
            </w:r>
          </w:p>
        </w:tc>
        <w:tc>
          <w:tcPr>
            <w:tcW w:w="0" w:type="auto"/>
            <w:tcBorders>
              <w:top w:val="outset" w:sz="6" w:space="0" w:color="111111"/>
              <w:left w:val="outset" w:sz="6" w:space="0" w:color="111111"/>
              <w:bottom w:val="outset" w:sz="6" w:space="0" w:color="111111"/>
              <w:right w:val="outset" w:sz="6" w:space="0" w:color="111111"/>
            </w:tcBorders>
            <w:vAlign w:val="center"/>
          </w:tcPr>
          <w:p w14:paraId="231A6496"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6919A78" w14:textId="77777777" w:rsidR="007C0085" w:rsidRDefault="007C0085">
            <w:pPr>
              <w:jc w:val="right"/>
              <w:rPr>
                <w:rFonts w:ascii="Times New Roman" w:hAnsi="Times New Roman" w:hint="default"/>
              </w:rPr>
            </w:pPr>
            <w:r>
              <w:rPr>
                <w:rFonts w:ascii="Times New Roman" w:hAnsi="Times New Roman"/>
              </w:rPr>
              <w:t>81,345</w:t>
            </w:r>
          </w:p>
        </w:tc>
        <w:tc>
          <w:tcPr>
            <w:tcW w:w="0" w:type="auto"/>
            <w:tcBorders>
              <w:top w:val="outset" w:sz="6" w:space="0" w:color="111111"/>
              <w:left w:val="outset" w:sz="6" w:space="0" w:color="111111"/>
              <w:bottom w:val="outset" w:sz="6" w:space="0" w:color="111111"/>
              <w:right w:val="outset" w:sz="6" w:space="0" w:color="111111"/>
            </w:tcBorders>
            <w:vAlign w:val="center"/>
          </w:tcPr>
          <w:p w14:paraId="5ADFCE7A" w14:textId="77777777" w:rsidR="007C0085" w:rsidRDefault="007C0085">
            <w:pPr>
              <w:jc w:val="right"/>
              <w:rPr>
                <w:rFonts w:ascii="Times New Roman" w:hAnsi="Times New Roman" w:hint="default"/>
              </w:rPr>
            </w:pPr>
            <w:r>
              <w:rPr>
                <w:rFonts w:ascii="Times New Roman" w:hAnsi="Times New Roman"/>
              </w:rPr>
              <w:t>100</w:t>
            </w:r>
          </w:p>
        </w:tc>
      </w:tr>
      <w:tr w:rsidR="007C0085" w14:paraId="348002D0"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A70F7BF"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ADD4BD4" w14:textId="77777777" w:rsidR="007C0085" w:rsidRDefault="007C0085">
            <w:pPr>
              <w:rPr>
                <w:rFonts w:ascii="Times New Roman" w:hAnsi="Times New Roman" w:hint="default"/>
              </w:rPr>
            </w:pPr>
            <w:r>
              <w:rPr>
                <w:rFonts w:ascii="Times New Roman" w:hAnsi="Times New Roman"/>
              </w:rPr>
              <w:t>香草藥草生物科技園區</w:t>
            </w:r>
          </w:p>
        </w:tc>
        <w:tc>
          <w:tcPr>
            <w:tcW w:w="0" w:type="auto"/>
            <w:tcBorders>
              <w:top w:val="outset" w:sz="6" w:space="0" w:color="111111"/>
              <w:left w:val="outset" w:sz="6" w:space="0" w:color="111111"/>
              <w:bottom w:val="outset" w:sz="6" w:space="0" w:color="111111"/>
              <w:right w:val="outset" w:sz="6" w:space="0" w:color="111111"/>
            </w:tcBorders>
            <w:vAlign w:val="center"/>
          </w:tcPr>
          <w:p w14:paraId="56B2DE0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6FBABF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001409B" w14:textId="77777777" w:rsidR="007C0085" w:rsidRDefault="007C0085">
            <w:pPr>
              <w:jc w:val="right"/>
              <w:rPr>
                <w:rFonts w:ascii="Times New Roman" w:hAnsi="Times New Roman" w:hint="default"/>
              </w:rPr>
            </w:pPr>
            <w:r>
              <w:rPr>
                <w:rFonts w:ascii="Times New Roman" w:hAnsi="Times New Roman"/>
              </w:rPr>
              <w:t>330,000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B184948" w14:textId="77777777" w:rsidR="007C0085" w:rsidRDefault="007C0085">
            <w:pPr>
              <w:jc w:val="right"/>
              <w:rPr>
                <w:rFonts w:ascii="Times New Roman" w:hAnsi="Times New Roman" w:hint="default"/>
              </w:rPr>
            </w:pPr>
            <w:r>
              <w:rPr>
                <w:rFonts w:ascii="Times New Roman" w:hAnsi="Times New Roman"/>
              </w:rPr>
              <w:t>28.25</w:t>
            </w:r>
          </w:p>
        </w:tc>
        <w:tc>
          <w:tcPr>
            <w:tcW w:w="0" w:type="auto"/>
            <w:tcBorders>
              <w:top w:val="outset" w:sz="6" w:space="0" w:color="111111"/>
              <w:left w:val="outset" w:sz="6" w:space="0" w:color="111111"/>
              <w:bottom w:val="outset" w:sz="6" w:space="0" w:color="111111"/>
              <w:right w:val="outset" w:sz="6" w:space="0" w:color="111111"/>
            </w:tcBorders>
            <w:vAlign w:val="center"/>
          </w:tcPr>
          <w:p w14:paraId="1DC03A3B" w14:textId="77777777" w:rsidR="007C0085" w:rsidRDefault="007C0085">
            <w:pPr>
              <w:jc w:val="right"/>
              <w:rPr>
                <w:rFonts w:ascii="Times New Roman" w:hAnsi="Times New Roman" w:hint="default"/>
              </w:rPr>
            </w:pPr>
            <w:r>
              <w:rPr>
                <w:rFonts w:ascii="Times New Roman" w:hAnsi="Times New Roman"/>
              </w:rPr>
              <w:t>927,885</w:t>
            </w:r>
          </w:p>
        </w:tc>
        <w:tc>
          <w:tcPr>
            <w:tcW w:w="0" w:type="auto"/>
            <w:tcBorders>
              <w:top w:val="outset" w:sz="6" w:space="0" w:color="111111"/>
              <w:left w:val="outset" w:sz="6" w:space="0" w:color="111111"/>
              <w:bottom w:val="outset" w:sz="6" w:space="0" w:color="111111"/>
              <w:right w:val="outset" w:sz="6" w:space="0" w:color="111111"/>
            </w:tcBorders>
            <w:vAlign w:val="center"/>
          </w:tcPr>
          <w:p w14:paraId="7286B2A3" w14:textId="77777777" w:rsidR="007C0085" w:rsidRDefault="007C0085">
            <w:pPr>
              <w:jc w:val="right"/>
              <w:rPr>
                <w:rFonts w:ascii="Times New Roman" w:hAnsi="Times New Roman" w:hint="default"/>
              </w:rPr>
            </w:pPr>
            <w:r>
              <w:rPr>
                <w:rFonts w:ascii="Times New Roman" w:hAnsi="Times New Roman"/>
              </w:rPr>
              <w:t>9.7</w:t>
            </w:r>
          </w:p>
        </w:tc>
      </w:tr>
      <w:tr w:rsidR="007C0085" w14:paraId="3E4DA52F"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DF8B91C"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9E22EF4" w14:textId="77777777" w:rsidR="007C0085" w:rsidRDefault="007C0085">
            <w:pPr>
              <w:rPr>
                <w:rFonts w:ascii="Times New Roman" w:hAnsi="Times New Roman" w:hint="default"/>
              </w:rPr>
            </w:pPr>
            <w:r>
              <w:rPr>
                <w:rFonts w:ascii="Times New Roman" w:hAnsi="Times New Roman"/>
              </w:rPr>
              <w:t>植物品種權保護及種苗業管理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353020E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26C1F9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90457C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6A8D73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6555C54" w14:textId="77777777" w:rsidR="007C0085" w:rsidRDefault="007C0085">
            <w:pPr>
              <w:jc w:val="right"/>
              <w:rPr>
                <w:rFonts w:ascii="Times New Roman" w:hAnsi="Times New Roman" w:hint="default"/>
              </w:rPr>
            </w:pPr>
            <w:r>
              <w:rPr>
                <w:rFonts w:ascii="Times New Roman" w:hAnsi="Times New Roman"/>
              </w:rPr>
              <w:t>18,734</w:t>
            </w:r>
          </w:p>
        </w:tc>
        <w:tc>
          <w:tcPr>
            <w:tcW w:w="0" w:type="auto"/>
            <w:tcBorders>
              <w:top w:val="outset" w:sz="6" w:space="0" w:color="111111"/>
              <w:left w:val="outset" w:sz="6" w:space="0" w:color="111111"/>
              <w:bottom w:val="outset" w:sz="6" w:space="0" w:color="111111"/>
              <w:right w:val="outset" w:sz="6" w:space="0" w:color="111111"/>
            </w:tcBorders>
            <w:vAlign w:val="center"/>
          </w:tcPr>
          <w:p w14:paraId="73C3EC50" w14:textId="77777777" w:rsidR="007C0085" w:rsidRDefault="007C0085">
            <w:pPr>
              <w:jc w:val="right"/>
              <w:rPr>
                <w:rFonts w:ascii="Times New Roman" w:hAnsi="Times New Roman" w:hint="default"/>
              </w:rPr>
            </w:pPr>
            <w:r>
              <w:rPr>
                <w:rFonts w:ascii="Times New Roman" w:hAnsi="Times New Roman"/>
              </w:rPr>
              <w:t>95.2</w:t>
            </w:r>
          </w:p>
        </w:tc>
      </w:tr>
      <w:tr w:rsidR="007C0085" w14:paraId="7A7AEF6A"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3C6DA1C"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EAA3C70" w14:textId="77777777" w:rsidR="007C0085" w:rsidRDefault="007C0085">
            <w:pPr>
              <w:rPr>
                <w:rFonts w:ascii="Times New Roman" w:hAnsi="Times New Roman" w:hint="default"/>
              </w:rPr>
            </w:pPr>
            <w:r>
              <w:rPr>
                <w:rFonts w:ascii="Times New Roman" w:hAnsi="Times New Roman"/>
              </w:rPr>
              <w:t>果樹產銷輔導計畫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23DD6D7B"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0BDC48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B293567"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6F2796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F28203F" w14:textId="77777777" w:rsidR="007C0085" w:rsidRDefault="007C0085">
            <w:pPr>
              <w:jc w:val="right"/>
              <w:rPr>
                <w:rFonts w:ascii="Times New Roman" w:hAnsi="Times New Roman" w:hint="default"/>
              </w:rPr>
            </w:pPr>
            <w:r>
              <w:rPr>
                <w:rFonts w:ascii="Times New Roman" w:hAnsi="Times New Roman"/>
              </w:rPr>
              <w:t>15,000</w:t>
            </w:r>
          </w:p>
        </w:tc>
        <w:tc>
          <w:tcPr>
            <w:tcW w:w="0" w:type="auto"/>
            <w:tcBorders>
              <w:top w:val="outset" w:sz="6" w:space="0" w:color="111111"/>
              <w:left w:val="outset" w:sz="6" w:space="0" w:color="111111"/>
              <w:bottom w:val="outset" w:sz="6" w:space="0" w:color="111111"/>
              <w:right w:val="outset" w:sz="6" w:space="0" w:color="111111"/>
            </w:tcBorders>
            <w:vAlign w:val="center"/>
          </w:tcPr>
          <w:p w14:paraId="2169FF7C" w14:textId="77777777" w:rsidR="007C0085" w:rsidRDefault="007C0085">
            <w:pPr>
              <w:jc w:val="right"/>
              <w:rPr>
                <w:rFonts w:ascii="Times New Roman" w:hAnsi="Times New Roman" w:hint="default"/>
              </w:rPr>
            </w:pPr>
            <w:r>
              <w:rPr>
                <w:rFonts w:ascii="Times New Roman" w:hAnsi="Times New Roman"/>
              </w:rPr>
              <w:t>100</w:t>
            </w:r>
          </w:p>
        </w:tc>
      </w:tr>
      <w:tr w:rsidR="007C0085" w14:paraId="00CE4D7D"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93FBEA0"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D80E98C" w14:textId="77777777" w:rsidR="007C0085" w:rsidRDefault="007C0085">
            <w:pPr>
              <w:rPr>
                <w:rFonts w:ascii="Times New Roman" w:hAnsi="Times New Roman" w:hint="default"/>
              </w:rPr>
            </w:pPr>
            <w:r>
              <w:rPr>
                <w:rFonts w:ascii="Times New Roman" w:hAnsi="Times New Roman"/>
              </w:rPr>
              <w:t>改進花卉產銷調整計畫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558C8F8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C6A143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C965F57" w14:textId="77777777" w:rsidR="007C0085" w:rsidRDefault="007C0085">
            <w:pPr>
              <w:jc w:val="right"/>
              <w:rPr>
                <w:rFonts w:ascii="Times New Roman" w:hAnsi="Times New Roman" w:hint="default"/>
              </w:rPr>
            </w:pPr>
            <w:r>
              <w:rPr>
                <w:rFonts w:ascii="Times New Roman" w:hAnsi="Times New Roman"/>
              </w:rPr>
              <w:t>24,866</w:t>
            </w:r>
          </w:p>
        </w:tc>
        <w:tc>
          <w:tcPr>
            <w:tcW w:w="0" w:type="auto"/>
            <w:tcBorders>
              <w:top w:val="outset" w:sz="6" w:space="0" w:color="111111"/>
              <w:left w:val="outset" w:sz="6" w:space="0" w:color="111111"/>
              <w:bottom w:val="outset" w:sz="6" w:space="0" w:color="111111"/>
              <w:right w:val="outset" w:sz="6" w:space="0" w:color="111111"/>
            </w:tcBorders>
            <w:vAlign w:val="center"/>
          </w:tcPr>
          <w:p w14:paraId="0FD472E3"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4481F9E" w14:textId="77777777" w:rsidR="007C0085" w:rsidRDefault="007C0085">
            <w:pPr>
              <w:jc w:val="right"/>
              <w:rPr>
                <w:rFonts w:ascii="Times New Roman" w:hAnsi="Times New Roman" w:hint="default"/>
              </w:rPr>
            </w:pPr>
            <w:r>
              <w:rPr>
                <w:rFonts w:ascii="Times New Roman" w:hAnsi="Times New Roman"/>
              </w:rPr>
              <w:t>9,971</w:t>
            </w:r>
          </w:p>
        </w:tc>
        <w:tc>
          <w:tcPr>
            <w:tcW w:w="0" w:type="auto"/>
            <w:tcBorders>
              <w:top w:val="outset" w:sz="6" w:space="0" w:color="111111"/>
              <w:left w:val="outset" w:sz="6" w:space="0" w:color="111111"/>
              <w:bottom w:val="outset" w:sz="6" w:space="0" w:color="111111"/>
              <w:right w:val="outset" w:sz="6" w:space="0" w:color="111111"/>
            </w:tcBorders>
            <w:vAlign w:val="center"/>
          </w:tcPr>
          <w:p w14:paraId="3DF1D03B" w14:textId="77777777" w:rsidR="007C0085" w:rsidRDefault="007C0085">
            <w:pPr>
              <w:jc w:val="right"/>
              <w:rPr>
                <w:rFonts w:ascii="Times New Roman" w:hAnsi="Times New Roman" w:hint="default"/>
              </w:rPr>
            </w:pPr>
            <w:r>
              <w:rPr>
                <w:rFonts w:ascii="Times New Roman" w:hAnsi="Times New Roman"/>
              </w:rPr>
              <w:t>100</w:t>
            </w:r>
          </w:p>
        </w:tc>
      </w:tr>
      <w:tr w:rsidR="007C0085" w14:paraId="0CB4EE83"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57F7706"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0605E705" w14:textId="77777777" w:rsidR="007C0085" w:rsidRDefault="007C0085">
            <w:pPr>
              <w:rPr>
                <w:rFonts w:ascii="Times New Roman" w:hAnsi="Times New Roman" w:hint="default"/>
              </w:rPr>
            </w:pPr>
            <w:r>
              <w:rPr>
                <w:rFonts w:ascii="Times New Roman" w:hAnsi="Times New Roman"/>
              </w:rPr>
              <w:t>改進蔬菜產銷計畫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2B7C4E8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ADCF22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9427C29" w14:textId="77777777" w:rsidR="007C0085" w:rsidRDefault="007C0085">
            <w:pPr>
              <w:jc w:val="right"/>
              <w:rPr>
                <w:rFonts w:ascii="Times New Roman" w:hAnsi="Times New Roman" w:hint="default"/>
              </w:rPr>
            </w:pPr>
            <w:r>
              <w:rPr>
                <w:rFonts w:ascii="Times New Roman" w:hAnsi="Times New Roman"/>
              </w:rPr>
              <w:t>44,096</w:t>
            </w:r>
          </w:p>
        </w:tc>
        <w:tc>
          <w:tcPr>
            <w:tcW w:w="0" w:type="auto"/>
            <w:tcBorders>
              <w:top w:val="outset" w:sz="6" w:space="0" w:color="111111"/>
              <w:left w:val="outset" w:sz="6" w:space="0" w:color="111111"/>
              <w:bottom w:val="outset" w:sz="6" w:space="0" w:color="111111"/>
              <w:right w:val="outset" w:sz="6" w:space="0" w:color="111111"/>
            </w:tcBorders>
            <w:vAlign w:val="center"/>
          </w:tcPr>
          <w:p w14:paraId="36A2215D"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4E6B8EB" w14:textId="77777777" w:rsidR="007C0085" w:rsidRDefault="007C0085">
            <w:pPr>
              <w:jc w:val="right"/>
              <w:rPr>
                <w:rFonts w:ascii="Times New Roman" w:hAnsi="Times New Roman" w:hint="default"/>
              </w:rPr>
            </w:pPr>
            <w:r>
              <w:rPr>
                <w:rFonts w:ascii="Times New Roman" w:hAnsi="Times New Roman"/>
              </w:rPr>
              <w:t>24,500</w:t>
            </w:r>
          </w:p>
        </w:tc>
        <w:tc>
          <w:tcPr>
            <w:tcW w:w="0" w:type="auto"/>
            <w:tcBorders>
              <w:top w:val="outset" w:sz="6" w:space="0" w:color="111111"/>
              <w:left w:val="outset" w:sz="6" w:space="0" w:color="111111"/>
              <w:bottom w:val="outset" w:sz="6" w:space="0" w:color="111111"/>
              <w:right w:val="outset" w:sz="6" w:space="0" w:color="111111"/>
            </w:tcBorders>
            <w:vAlign w:val="center"/>
          </w:tcPr>
          <w:p w14:paraId="2250B177" w14:textId="77777777" w:rsidR="007C0085" w:rsidRDefault="007C0085">
            <w:pPr>
              <w:jc w:val="right"/>
              <w:rPr>
                <w:rFonts w:ascii="Times New Roman" w:hAnsi="Times New Roman" w:hint="default"/>
              </w:rPr>
            </w:pPr>
            <w:r>
              <w:rPr>
                <w:rFonts w:ascii="Times New Roman" w:hAnsi="Times New Roman"/>
              </w:rPr>
              <w:t>100</w:t>
            </w:r>
          </w:p>
        </w:tc>
      </w:tr>
      <w:tr w:rsidR="007C0085" w14:paraId="6206876A"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142EC79F"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1ACE2CB" w14:textId="77777777" w:rsidR="007C0085" w:rsidRDefault="007C0085">
            <w:pPr>
              <w:rPr>
                <w:rFonts w:ascii="Times New Roman" w:hAnsi="Times New Roman" w:hint="default"/>
              </w:rPr>
            </w:pPr>
            <w:r>
              <w:rPr>
                <w:rFonts w:ascii="Times New Roman" w:hAnsi="Times New Roman"/>
              </w:rPr>
              <w:t>雜糧及藥用保健特用作物產銷輔導</w:t>
            </w:r>
          </w:p>
        </w:tc>
        <w:tc>
          <w:tcPr>
            <w:tcW w:w="0" w:type="auto"/>
            <w:tcBorders>
              <w:top w:val="outset" w:sz="6" w:space="0" w:color="111111"/>
              <w:left w:val="outset" w:sz="6" w:space="0" w:color="111111"/>
              <w:bottom w:val="outset" w:sz="6" w:space="0" w:color="111111"/>
              <w:right w:val="outset" w:sz="6" w:space="0" w:color="111111"/>
            </w:tcBorders>
            <w:vAlign w:val="center"/>
          </w:tcPr>
          <w:p w14:paraId="4085834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D09119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FF53B9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DFC6A0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77D25CE" w14:textId="77777777" w:rsidR="007C0085" w:rsidRDefault="007C0085">
            <w:pPr>
              <w:jc w:val="right"/>
              <w:rPr>
                <w:rFonts w:ascii="Times New Roman" w:hAnsi="Times New Roman" w:hint="default"/>
              </w:rPr>
            </w:pPr>
            <w:r>
              <w:rPr>
                <w:rFonts w:ascii="Times New Roman" w:hAnsi="Times New Roman"/>
              </w:rPr>
              <w:t>18,000</w:t>
            </w:r>
          </w:p>
        </w:tc>
        <w:tc>
          <w:tcPr>
            <w:tcW w:w="0" w:type="auto"/>
            <w:tcBorders>
              <w:top w:val="outset" w:sz="6" w:space="0" w:color="111111"/>
              <w:left w:val="outset" w:sz="6" w:space="0" w:color="111111"/>
              <w:bottom w:val="outset" w:sz="6" w:space="0" w:color="111111"/>
              <w:right w:val="outset" w:sz="6" w:space="0" w:color="111111"/>
            </w:tcBorders>
            <w:vAlign w:val="center"/>
          </w:tcPr>
          <w:p w14:paraId="37200257" w14:textId="77777777" w:rsidR="007C0085" w:rsidRDefault="007C0085">
            <w:pPr>
              <w:jc w:val="right"/>
              <w:rPr>
                <w:rFonts w:ascii="Times New Roman" w:hAnsi="Times New Roman" w:hint="default"/>
              </w:rPr>
            </w:pPr>
            <w:r>
              <w:rPr>
                <w:rFonts w:ascii="Times New Roman" w:hAnsi="Times New Roman"/>
              </w:rPr>
              <w:t>183.33</w:t>
            </w:r>
          </w:p>
        </w:tc>
      </w:tr>
      <w:tr w:rsidR="007C0085" w14:paraId="05CE1193"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F85D61C"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C73B987" w14:textId="77777777" w:rsidR="007C0085" w:rsidRDefault="007C0085">
            <w:pPr>
              <w:rPr>
                <w:rFonts w:ascii="Times New Roman" w:hAnsi="Times New Roman" w:hint="default"/>
              </w:rPr>
            </w:pPr>
            <w:r>
              <w:rPr>
                <w:rFonts w:ascii="Times New Roman" w:hAnsi="Times New Roman"/>
              </w:rPr>
              <w:t>稻米生產計畫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3EA14337"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B9C604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926990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8CA5AF7"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610AE5E" w14:textId="77777777" w:rsidR="007C0085" w:rsidRDefault="007C0085">
            <w:pPr>
              <w:jc w:val="right"/>
              <w:rPr>
                <w:rFonts w:ascii="Times New Roman" w:hAnsi="Times New Roman" w:hint="default"/>
              </w:rPr>
            </w:pPr>
            <w:r>
              <w:rPr>
                <w:rFonts w:ascii="Times New Roman" w:hAnsi="Times New Roman"/>
              </w:rPr>
              <w:t>31,400</w:t>
            </w:r>
          </w:p>
        </w:tc>
        <w:tc>
          <w:tcPr>
            <w:tcW w:w="0" w:type="auto"/>
            <w:tcBorders>
              <w:top w:val="outset" w:sz="6" w:space="0" w:color="111111"/>
              <w:left w:val="outset" w:sz="6" w:space="0" w:color="111111"/>
              <w:bottom w:val="outset" w:sz="6" w:space="0" w:color="111111"/>
              <w:right w:val="outset" w:sz="6" w:space="0" w:color="111111"/>
            </w:tcBorders>
            <w:vAlign w:val="center"/>
          </w:tcPr>
          <w:p w14:paraId="38FE108F" w14:textId="77777777" w:rsidR="007C0085" w:rsidRDefault="007C0085">
            <w:pPr>
              <w:jc w:val="right"/>
              <w:rPr>
                <w:rFonts w:ascii="Times New Roman" w:hAnsi="Times New Roman" w:hint="default"/>
              </w:rPr>
            </w:pPr>
            <w:r>
              <w:rPr>
                <w:rFonts w:ascii="Times New Roman" w:hAnsi="Times New Roman"/>
              </w:rPr>
              <w:t>100</w:t>
            </w:r>
          </w:p>
        </w:tc>
      </w:tr>
      <w:tr w:rsidR="007C0085" w14:paraId="6B1E0153"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D84DCCA"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D17078C" w14:textId="77777777" w:rsidR="007C0085" w:rsidRDefault="007C0085">
            <w:pPr>
              <w:rPr>
                <w:rFonts w:ascii="Times New Roman" w:hAnsi="Times New Roman" w:hint="default"/>
              </w:rPr>
            </w:pPr>
            <w:r>
              <w:rPr>
                <w:rFonts w:ascii="Times New Roman" w:hAnsi="Times New Roman"/>
              </w:rPr>
              <w:t>稻米經營及行銷管理計畫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778981B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1422D0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2C781BA" w14:textId="77777777" w:rsidR="007C0085" w:rsidRDefault="007C0085">
            <w:pPr>
              <w:jc w:val="right"/>
              <w:rPr>
                <w:rFonts w:ascii="Times New Roman" w:hAnsi="Times New Roman" w:hint="default"/>
              </w:rPr>
            </w:pPr>
            <w:r>
              <w:rPr>
                <w:rFonts w:ascii="Times New Roman" w:hAnsi="Times New Roman"/>
              </w:rPr>
              <w:t>9,500</w:t>
            </w:r>
          </w:p>
        </w:tc>
        <w:tc>
          <w:tcPr>
            <w:tcW w:w="0" w:type="auto"/>
            <w:tcBorders>
              <w:top w:val="outset" w:sz="6" w:space="0" w:color="111111"/>
              <w:left w:val="outset" w:sz="6" w:space="0" w:color="111111"/>
              <w:bottom w:val="outset" w:sz="6" w:space="0" w:color="111111"/>
              <w:right w:val="outset" w:sz="6" w:space="0" w:color="111111"/>
            </w:tcBorders>
            <w:vAlign w:val="center"/>
          </w:tcPr>
          <w:p w14:paraId="0AC877FE" w14:textId="77777777" w:rsidR="007C0085" w:rsidRDefault="007C0085">
            <w:pPr>
              <w:jc w:val="right"/>
              <w:rPr>
                <w:rFonts w:ascii="Times New Roman" w:hAnsi="Times New Roman" w:hint="default"/>
              </w:rPr>
            </w:pPr>
            <w:r>
              <w:rPr>
                <w:rFonts w:ascii="Times New Roman" w:hAnsi="Times New Roman"/>
              </w:rPr>
              <w:t>99.68</w:t>
            </w:r>
          </w:p>
        </w:tc>
        <w:tc>
          <w:tcPr>
            <w:tcW w:w="0" w:type="auto"/>
            <w:tcBorders>
              <w:top w:val="outset" w:sz="6" w:space="0" w:color="111111"/>
              <w:left w:val="outset" w:sz="6" w:space="0" w:color="111111"/>
              <w:bottom w:val="outset" w:sz="6" w:space="0" w:color="111111"/>
              <w:right w:val="outset" w:sz="6" w:space="0" w:color="111111"/>
            </w:tcBorders>
            <w:vAlign w:val="center"/>
          </w:tcPr>
          <w:p w14:paraId="47B00053" w14:textId="77777777" w:rsidR="007C0085" w:rsidRDefault="007C0085">
            <w:pPr>
              <w:jc w:val="right"/>
              <w:rPr>
                <w:rFonts w:ascii="Times New Roman" w:hAnsi="Times New Roman" w:hint="default"/>
              </w:rPr>
            </w:pPr>
            <w:r>
              <w:rPr>
                <w:rFonts w:ascii="Times New Roman" w:hAnsi="Times New Roman"/>
              </w:rPr>
              <w:t>6,000</w:t>
            </w:r>
          </w:p>
        </w:tc>
        <w:tc>
          <w:tcPr>
            <w:tcW w:w="0" w:type="auto"/>
            <w:tcBorders>
              <w:top w:val="outset" w:sz="6" w:space="0" w:color="111111"/>
              <w:left w:val="outset" w:sz="6" w:space="0" w:color="111111"/>
              <w:bottom w:val="outset" w:sz="6" w:space="0" w:color="111111"/>
              <w:right w:val="outset" w:sz="6" w:space="0" w:color="111111"/>
            </w:tcBorders>
            <w:vAlign w:val="center"/>
          </w:tcPr>
          <w:p w14:paraId="46093AB5" w14:textId="77777777" w:rsidR="007C0085" w:rsidRDefault="007C0085">
            <w:pPr>
              <w:jc w:val="right"/>
              <w:rPr>
                <w:rFonts w:ascii="Times New Roman" w:hAnsi="Times New Roman" w:hint="default"/>
              </w:rPr>
            </w:pPr>
            <w:r>
              <w:rPr>
                <w:rFonts w:ascii="Times New Roman" w:hAnsi="Times New Roman"/>
              </w:rPr>
              <w:t>100</w:t>
            </w:r>
          </w:p>
        </w:tc>
      </w:tr>
      <w:tr w:rsidR="007C0085" w14:paraId="71B83DD7"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925C99B"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9B43446" w14:textId="77777777" w:rsidR="007C0085" w:rsidRDefault="007C0085">
            <w:pPr>
              <w:rPr>
                <w:rFonts w:ascii="Times New Roman" w:hAnsi="Times New Roman" w:hint="default"/>
              </w:rPr>
            </w:pPr>
            <w:r>
              <w:rPr>
                <w:rFonts w:ascii="Times New Roman" w:hAnsi="Times New Roman"/>
              </w:rPr>
              <w:t>水旱田利用調整</w:t>
            </w:r>
          </w:p>
        </w:tc>
        <w:tc>
          <w:tcPr>
            <w:tcW w:w="0" w:type="auto"/>
            <w:tcBorders>
              <w:top w:val="outset" w:sz="6" w:space="0" w:color="111111"/>
              <w:left w:val="outset" w:sz="6" w:space="0" w:color="111111"/>
              <w:bottom w:val="outset" w:sz="6" w:space="0" w:color="111111"/>
              <w:right w:val="outset" w:sz="6" w:space="0" w:color="111111"/>
            </w:tcBorders>
            <w:vAlign w:val="center"/>
          </w:tcPr>
          <w:p w14:paraId="514629B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BBBF60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4D93CA2" w14:textId="77777777" w:rsidR="007C0085" w:rsidRDefault="007C0085">
            <w:pPr>
              <w:jc w:val="right"/>
              <w:rPr>
                <w:rFonts w:ascii="Times New Roman" w:hAnsi="Times New Roman" w:hint="default"/>
              </w:rPr>
            </w:pPr>
            <w:r>
              <w:rPr>
                <w:rFonts w:ascii="Times New Roman" w:hAnsi="Times New Roman"/>
              </w:rPr>
              <w:t>12,092,000</w:t>
            </w:r>
          </w:p>
        </w:tc>
        <w:tc>
          <w:tcPr>
            <w:tcW w:w="0" w:type="auto"/>
            <w:tcBorders>
              <w:top w:val="outset" w:sz="6" w:space="0" w:color="111111"/>
              <w:left w:val="outset" w:sz="6" w:space="0" w:color="111111"/>
              <w:bottom w:val="outset" w:sz="6" w:space="0" w:color="111111"/>
              <w:right w:val="outset" w:sz="6" w:space="0" w:color="111111"/>
            </w:tcBorders>
            <w:vAlign w:val="center"/>
          </w:tcPr>
          <w:p w14:paraId="5CF7FC80" w14:textId="77777777" w:rsidR="007C0085" w:rsidRDefault="007C0085">
            <w:pPr>
              <w:jc w:val="right"/>
              <w:rPr>
                <w:rFonts w:ascii="Times New Roman" w:hAnsi="Times New Roman" w:hint="default"/>
              </w:rPr>
            </w:pPr>
            <w:r>
              <w:rPr>
                <w:rFonts w:ascii="Times New Roman" w:hAnsi="Times New Roman"/>
              </w:rPr>
              <w:t>94.56</w:t>
            </w:r>
          </w:p>
        </w:tc>
        <w:tc>
          <w:tcPr>
            <w:tcW w:w="0" w:type="auto"/>
            <w:tcBorders>
              <w:top w:val="outset" w:sz="6" w:space="0" w:color="111111"/>
              <w:left w:val="outset" w:sz="6" w:space="0" w:color="111111"/>
              <w:bottom w:val="outset" w:sz="6" w:space="0" w:color="111111"/>
              <w:right w:val="outset" w:sz="6" w:space="0" w:color="111111"/>
            </w:tcBorders>
            <w:vAlign w:val="center"/>
          </w:tcPr>
          <w:p w14:paraId="309E98B0" w14:textId="77777777" w:rsidR="007C0085" w:rsidRDefault="007C0085">
            <w:pPr>
              <w:jc w:val="right"/>
              <w:rPr>
                <w:rFonts w:ascii="Times New Roman" w:hAnsi="Times New Roman" w:hint="default"/>
              </w:rPr>
            </w:pPr>
            <w:r>
              <w:rPr>
                <w:rFonts w:ascii="Times New Roman" w:hAnsi="Times New Roman"/>
              </w:rPr>
              <w:t>11,455,780</w:t>
            </w:r>
          </w:p>
        </w:tc>
        <w:tc>
          <w:tcPr>
            <w:tcW w:w="0" w:type="auto"/>
            <w:tcBorders>
              <w:top w:val="outset" w:sz="6" w:space="0" w:color="111111"/>
              <w:left w:val="outset" w:sz="6" w:space="0" w:color="111111"/>
              <w:bottom w:val="outset" w:sz="6" w:space="0" w:color="111111"/>
              <w:right w:val="outset" w:sz="6" w:space="0" w:color="111111"/>
            </w:tcBorders>
            <w:vAlign w:val="center"/>
          </w:tcPr>
          <w:p w14:paraId="4F5457C7" w14:textId="77777777" w:rsidR="007C0085" w:rsidRDefault="007C0085">
            <w:pPr>
              <w:jc w:val="right"/>
              <w:rPr>
                <w:rFonts w:ascii="Times New Roman" w:hAnsi="Times New Roman" w:hint="default"/>
              </w:rPr>
            </w:pPr>
            <w:r>
              <w:rPr>
                <w:rFonts w:ascii="Times New Roman" w:hAnsi="Times New Roman"/>
              </w:rPr>
              <w:t>94.97</w:t>
            </w:r>
          </w:p>
        </w:tc>
      </w:tr>
      <w:tr w:rsidR="007C0085" w14:paraId="61C014FC"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429450F"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E4B3646" w14:textId="77777777" w:rsidR="007C0085" w:rsidRDefault="007C0085">
            <w:pPr>
              <w:rPr>
                <w:rFonts w:ascii="Times New Roman" w:hAnsi="Times New Roman" w:hint="default"/>
              </w:rPr>
            </w:pPr>
            <w:r>
              <w:rPr>
                <w:rFonts w:ascii="Times New Roman" w:hAnsi="Times New Roman"/>
              </w:rPr>
              <w:t>推動農業數位化</w:t>
            </w:r>
          </w:p>
        </w:tc>
        <w:tc>
          <w:tcPr>
            <w:tcW w:w="0" w:type="auto"/>
            <w:tcBorders>
              <w:top w:val="outset" w:sz="6" w:space="0" w:color="111111"/>
              <w:left w:val="outset" w:sz="6" w:space="0" w:color="111111"/>
              <w:bottom w:val="outset" w:sz="6" w:space="0" w:color="111111"/>
              <w:right w:val="outset" w:sz="6" w:space="0" w:color="111111"/>
            </w:tcBorders>
            <w:vAlign w:val="center"/>
          </w:tcPr>
          <w:p w14:paraId="266E15D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84991A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964BF3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90909E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ACEE4F3" w14:textId="77777777" w:rsidR="007C0085" w:rsidRDefault="007C0085">
            <w:pPr>
              <w:jc w:val="right"/>
              <w:rPr>
                <w:rFonts w:ascii="Times New Roman" w:hAnsi="Times New Roman" w:hint="default"/>
              </w:rPr>
            </w:pPr>
            <w:r>
              <w:rPr>
                <w:rFonts w:ascii="Times New Roman" w:hAnsi="Times New Roman"/>
              </w:rPr>
              <w:t>7,600</w:t>
            </w:r>
          </w:p>
        </w:tc>
        <w:tc>
          <w:tcPr>
            <w:tcW w:w="0" w:type="auto"/>
            <w:tcBorders>
              <w:top w:val="outset" w:sz="6" w:space="0" w:color="111111"/>
              <w:left w:val="outset" w:sz="6" w:space="0" w:color="111111"/>
              <w:bottom w:val="outset" w:sz="6" w:space="0" w:color="111111"/>
              <w:right w:val="outset" w:sz="6" w:space="0" w:color="111111"/>
            </w:tcBorders>
            <w:vAlign w:val="center"/>
          </w:tcPr>
          <w:p w14:paraId="7E3210EB" w14:textId="77777777" w:rsidR="007C0085" w:rsidRDefault="007C0085">
            <w:pPr>
              <w:jc w:val="right"/>
              <w:rPr>
                <w:rFonts w:ascii="Times New Roman" w:hAnsi="Times New Roman" w:hint="default"/>
              </w:rPr>
            </w:pPr>
            <w:r>
              <w:rPr>
                <w:rFonts w:ascii="Times New Roman" w:hAnsi="Times New Roman"/>
              </w:rPr>
              <w:t>100</w:t>
            </w:r>
          </w:p>
        </w:tc>
      </w:tr>
      <w:tr w:rsidR="007C0085" w14:paraId="35C2572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0F1ED14"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C20D075" w14:textId="77777777" w:rsidR="007C0085" w:rsidRDefault="007C0085">
            <w:pPr>
              <w:rPr>
                <w:rFonts w:ascii="Times New Roman" w:hAnsi="Times New Roman" w:hint="default"/>
              </w:rPr>
            </w:pPr>
            <w:r>
              <w:rPr>
                <w:rFonts w:ascii="Times New Roman" w:hAnsi="Times New Roman"/>
              </w:rPr>
              <w:t>設置花卉外銷示範專區</w:t>
            </w:r>
          </w:p>
        </w:tc>
        <w:tc>
          <w:tcPr>
            <w:tcW w:w="0" w:type="auto"/>
            <w:tcBorders>
              <w:top w:val="outset" w:sz="6" w:space="0" w:color="111111"/>
              <w:left w:val="outset" w:sz="6" w:space="0" w:color="111111"/>
              <w:bottom w:val="outset" w:sz="6" w:space="0" w:color="111111"/>
              <w:right w:val="outset" w:sz="6" w:space="0" w:color="111111"/>
            </w:tcBorders>
            <w:vAlign w:val="center"/>
          </w:tcPr>
          <w:p w14:paraId="11EA218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E15DA3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76242F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FAF80F3"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AF2E336" w14:textId="77777777" w:rsidR="007C0085" w:rsidRDefault="007C0085">
            <w:pPr>
              <w:jc w:val="right"/>
              <w:rPr>
                <w:rFonts w:ascii="Times New Roman" w:hAnsi="Times New Roman" w:hint="default"/>
              </w:rPr>
            </w:pPr>
            <w:r>
              <w:rPr>
                <w:rFonts w:ascii="Times New Roman" w:hAnsi="Times New Roman"/>
              </w:rPr>
              <w:t>24,035</w:t>
            </w:r>
          </w:p>
        </w:tc>
        <w:tc>
          <w:tcPr>
            <w:tcW w:w="0" w:type="auto"/>
            <w:tcBorders>
              <w:top w:val="outset" w:sz="6" w:space="0" w:color="111111"/>
              <w:left w:val="outset" w:sz="6" w:space="0" w:color="111111"/>
              <w:bottom w:val="outset" w:sz="6" w:space="0" w:color="111111"/>
              <w:right w:val="outset" w:sz="6" w:space="0" w:color="111111"/>
            </w:tcBorders>
            <w:vAlign w:val="center"/>
          </w:tcPr>
          <w:p w14:paraId="03036EE7" w14:textId="77777777" w:rsidR="007C0085" w:rsidRDefault="007C0085">
            <w:pPr>
              <w:jc w:val="right"/>
              <w:rPr>
                <w:rFonts w:ascii="Times New Roman" w:hAnsi="Times New Roman" w:hint="default"/>
              </w:rPr>
            </w:pPr>
            <w:r>
              <w:rPr>
                <w:rFonts w:ascii="Times New Roman" w:hAnsi="Times New Roman"/>
              </w:rPr>
              <w:t>100</w:t>
            </w:r>
          </w:p>
        </w:tc>
      </w:tr>
      <w:tr w:rsidR="007C0085" w14:paraId="5747C378"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B956434"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D322038" w14:textId="77777777" w:rsidR="007C0085" w:rsidRDefault="007C0085">
            <w:pPr>
              <w:rPr>
                <w:rFonts w:ascii="Times New Roman" w:hAnsi="Times New Roman" w:hint="default"/>
              </w:rPr>
            </w:pPr>
            <w:r>
              <w:rPr>
                <w:rFonts w:ascii="Times New Roman" w:hAnsi="Times New Roman"/>
              </w:rPr>
              <w:t>能源作物開發與利用之研究</w:t>
            </w:r>
          </w:p>
        </w:tc>
        <w:tc>
          <w:tcPr>
            <w:tcW w:w="0" w:type="auto"/>
            <w:tcBorders>
              <w:top w:val="outset" w:sz="6" w:space="0" w:color="111111"/>
              <w:left w:val="outset" w:sz="6" w:space="0" w:color="111111"/>
              <w:bottom w:val="outset" w:sz="6" w:space="0" w:color="111111"/>
              <w:right w:val="outset" w:sz="6" w:space="0" w:color="111111"/>
            </w:tcBorders>
            <w:vAlign w:val="center"/>
          </w:tcPr>
          <w:p w14:paraId="770ACB9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431A2D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F401E0B"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9CD580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5B7AC35" w14:textId="77777777" w:rsidR="007C0085" w:rsidRDefault="007C0085">
            <w:pPr>
              <w:jc w:val="right"/>
              <w:rPr>
                <w:rFonts w:ascii="Times New Roman" w:hAnsi="Times New Roman" w:hint="default"/>
              </w:rPr>
            </w:pPr>
            <w:r>
              <w:rPr>
                <w:rFonts w:ascii="Times New Roman" w:hAnsi="Times New Roman"/>
              </w:rPr>
              <w:t>29,800</w:t>
            </w:r>
          </w:p>
        </w:tc>
        <w:tc>
          <w:tcPr>
            <w:tcW w:w="0" w:type="auto"/>
            <w:tcBorders>
              <w:top w:val="outset" w:sz="6" w:space="0" w:color="111111"/>
              <w:left w:val="outset" w:sz="6" w:space="0" w:color="111111"/>
              <w:bottom w:val="outset" w:sz="6" w:space="0" w:color="111111"/>
              <w:right w:val="outset" w:sz="6" w:space="0" w:color="111111"/>
            </w:tcBorders>
            <w:vAlign w:val="center"/>
          </w:tcPr>
          <w:p w14:paraId="52566404" w14:textId="77777777" w:rsidR="007C0085" w:rsidRDefault="007C0085">
            <w:pPr>
              <w:jc w:val="right"/>
              <w:rPr>
                <w:rFonts w:ascii="Times New Roman" w:hAnsi="Times New Roman" w:hint="default"/>
              </w:rPr>
            </w:pPr>
            <w:r>
              <w:rPr>
                <w:rFonts w:ascii="Times New Roman" w:hAnsi="Times New Roman"/>
              </w:rPr>
              <w:t>0</w:t>
            </w:r>
          </w:p>
        </w:tc>
      </w:tr>
      <w:tr w:rsidR="007C0085" w14:paraId="7757F082"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722C083"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0B404D57" w14:textId="77777777" w:rsidR="007C0085" w:rsidRDefault="007C0085">
            <w:pPr>
              <w:rPr>
                <w:rFonts w:ascii="Times New Roman" w:hAnsi="Times New Roman" w:hint="default"/>
              </w:rPr>
            </w:pPr>
            <w:r>
              <w:rPr>
                <w:rFonts w:ascii="Times New Roman" w:hAnsi="Times New Roman"/>
              </w:rPr>
              <w:t>重大人畜共通傳染病之防檢疫策略研究及推廣</w:t>
            </w:r>
          </w:p>
        </w:tc>
        <w:tc>
          <w:tcPr>
            <w:tcW w:w="0" w:type="auto"/>
            <w:tcBorders>
              <w:top w:val="outset" w:sz="6" w:space="0" w:color="111111"/>
              <w:left w:val="outset" w:sz="6" w:space="0" w:color="111111"/>
              <w:bottom w:val="outset" w:sz="6" w:space="0" w:color="111111"/>
              <w:right w:val="outset" w:sz="6" w:space="0" w:color="111111"/>
            </w:tcBorders>
            <w:vAlign w:val="center"/>
          </w:tcPr>
          <w:p w14:paraId="3CE3BDE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7F807DB"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15208F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32FC71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AF5E737" w14:textId="77777777" w:rsidR="007C0085" w:rsidRDefault="007C0085">
            <w:pPr>
              <w:jc w:val="right"/>
              <w:rPr>
                <w:rFonts w:ascii="Times New Roman" w:hAnsi="Times New Roman" w:hint="default"/>
              </w:rPr>
            </w:pPr>
            <w:r>
              <w:rPr>
                <w:rFonts w:ascii="Times New Roman" w:hAnsi="Times New Roman"/>
              </w:rPr>
              <w:t>115,000</w:t>
            </w:r>
          </w:p>
        </w:tc>
        <w:tc>
          <w:tcPr>
            <w:tcW w:w="0" w:type="auto"/>
            <w:tcBorders>
              <w:top w:val="outset" w:sz="6" w:space="0" w:color="111111"/>
              <w:left w:val="outset" w:sz="6" w:space="0" w:color="111111"/>
              <w:bottom w:val="outset" w:sz="6" w:space="0" w:color="111111"/>
              <w:right w:val="outset" w:sz="6" w:space="0" w:color="111111"/>
            </w:tcBorders>
            <w:vAlign w:val="center"/>
          </w:tcPr>
          <w:p w14:paraId="76B420B6" w14:textId="77777777" w:rsidR="007C0085" w:rsidRDefault="007C0085">
            <w:pPr>
              <w:jc w:val="right"/>
              <w:rPr>
                <w:rFonts w:ascii="Times New Roman" w:hAnsi="Times New Roman" w:hint="default"/>
              </w:rPr>
            </w:pPr>
            <w:r>
              <w:rPr>
                <w:rFonts w:ascii="Times New Roman" w:hAnsi="Times New Roman"/>
              </w:rPr>
              <w:t>100</w:t>
            </w:r>
          </w:p>
        </w:tc>
      </w:tr>
      <w:tr w:rsidR="007C0085" w14:paraId="0ACE33E8"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3B297F4"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57C0E54" w14:textId="77777777" w:rsidR="007C0085" w:rsidRDefault="007C0085">
            <w:pPr>
              <w:rPr>
                <w:rFonts w:ascii="Times New Roman" w:hAnsi="Times New Roman" w:hint="default"/>
              </w:rPr>
            </w:pPr>
            <w:r>
              <w:rPr>
                <w:rFonts w:ascii="Times New Roman" w:hAnsi="Times New Roman"/>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333EB08A" w14:textId="77777777" w:rsidR="007C0085" w:rsidRDefault="007C0085">
            <w:pPr>
              <w:jc w:val="right"/>
              <w:rPr>
                <w:rFonts w:ascii="Times New Roman" w:hAnsi="Times New Roman" w:hint="default"/>
              </w:rPr>
            </w:pPr>
            <w:r>
              <w:rPr>
                <w:rFonts w:ascii="Times New Roman" w:hAnsi="Times New Roman"/>
              </w:rPr>
              <w:t>2,941,949</w:t>
            </w:r>
          </w:p>
        </w:tc>
        <w:tc>
          <w:tcPr>
            <w:tcW w:w="0" w:type="auto"/>
            <w:tcBorders>
              <w:top w:val="outset" w:sz="6" w:space="0" w:color="111111"/>
              <w:left w:val="outset" w:sz="6" w:space="0" w:color="111111"/>
              <w:bottom w:val="outset" w:sz="6" w:space="0" w:color="111111"/>
              <w:right w:val="outset" w:sz="6" w:space="0" w:color="111111"/>
            </w:tcBorders>
            <w:vAlign w:val="center"/>
          </w:tcPr>
          <w:p w14:paraId="07077A13" w14:textId="77777777" w:rsidR="007C0085" w:rsidRDefault="007C0085">
            <w:pPr>
              <w:jc w:val="right"/>
              <w:rPr>
                <w:rFonts w:ascii="Times New Roman" w:hAnsi="Times New Roman" w:hint="default"/>
              </w:rPr>
            </w:pPr>
            <w:r>
              <w:rPr>
                <w:rFonts w:ascii="Times New Roman" w:hAnsi="Times New Roman"/>
              </w:rPr>
              <w:t>78.41</w:t>
            </w:r>
          </w:p>
        </w:tc>
        <w:tc>
          <w:tcPr>
            <w:tcW w:w="0" w:type="auto"/>
            <w:tcBorders>
              <w:top w:val="outset" w:sz="6" w:space="0" w:color="111111"/>
              <w:left w:val="outset" w:sz="6" w:space="0" w:color="111111"/>
              <w:bottom w:val="outset" w:sz="6" w:space="0" w:color="111111"/>
              <w:right w:val="outset" w:sz="6" w:space="0" w:color="111111"/>
            </w:tcBorders>
            <w:vAlign w:val="center"/>
          </w:tcPr>
          <w:p w14:paraId="44E2D982" w14:textId="77777777" w:rsidR="007C0085" w:rsidRDefault="007C0085">
            <w:pPr>
              <w:jc w:val="right"/>
              <w:rPr>
                <w:rFonts w:ascii="Times New Roman" w:hAnsi="Times New Roman" w:hint="default"/>
              </w:rPr>
            </w:pPr>
            <w:r>
              <w:rPr>
                <w:rFonts w:ascii="Times New Roman" w:hAnsi="Times New Roman"/>
              </w:rPr>
              <w:t>18,710,717</w:t>
            </w:r>
          </w:p>
        </w:tc>
        <w:tc>
          <w:tcPr>
            <w:tcW w:w="0" w:type="auto"/>
            <w:tcBorders>
              <w:top w:val="outset" w:sz="6" w:space="0" w:color="111111"/>
              <w:left w:val="outset" w:sz="6" w:space="0" w:color="111111"/>
              <w:bottom w:val="outset" w:sz="6" w:space="0" w:color="111111"/>
              <w:right w:val="outset" w:sz="6" w:space="0" w:color="111111"/>
            </w:tcBorders>
            <w:vAlign w:val="center"/>
          </w:tcPr>
          <w:p w14:paraId="4DBF2951" w14:textId="77777777" w:rsidR="007C0085" w:rsidRDefault="007C0085">
            <w:pPr>
              <w:jc w:val="right"/>
              <w:rPr>
                <w:rFonts w:ascii="Times New Roman" w:hAnsi="Times New Roman" w:hint="default"/>
              </w:rPr>
            </w:pPr>
            <w:r>
              <w:rPr>
                <w:rFonts w:ascii="Times New Roman" w:hAnsi="Times New Roman"/>
              </w:rPr>
              <w:t>91.71</w:t>
            </w:r>
          </w:p>
        </w:tc>
        <w:tc>
          <w:tcPr>
            <w:tcW w:w="0" w:type="auto"/>
            <w:tcBorders>
              <w:top w:val="outset" w:sz="6" w:space="0" w:color="111111"/>
              <w:left w:val="outset" w:sz="6" w:space="0" w:color="111111"/>
              <w:bottom w:val="outset" w:sz="6" w:space="0" w:color="111111"/>
              <w:right w:val="outset" w:sz="6" w:space="0" w:color="111111"/>
            </w:tcBorders>
            <w:vAlign w:val="center"/>
          </w:tcPr>
          <w:p w14:paraId="39A0E124" w14:textId="77777777" w:rsidR="007C0085" w:rsidRDefault="007C0085">
            <w:pPr>
              <w:jc w:val="right"/>
              <w:rPr>
                <w:rFonts w:ascii="Times New Roman" w:hAnsi="Times New Roman" w:hint="default"/>
              </w:rPr>
            </w:pPr>
            <w:r>
              <w:rPr>
                <w:rFonts w:ascii="Times New Roman" w:hAnsi="Times New Roman"/>
              </w:rPr>
              <w:t>20,316,472</w:t>
            </w:r>
          </w:p>
        </w:tc>
        <w:tc>
          <w:tcPr>
            <w:tcW w:w="0" w:type="auto"/>
            <w:tcBorders>
              <w:top w:val="outset" w:sz="6" w:space="0" w:color="111111"/>
              <w:left w:val="outset" w:sz="6" w:space="0" w:color="111111"/>
              <w:bottom w:val="outset" w:sz="6" w:space="0" w:color="111111"/>
              <w:right w:val="outset" w:sz="6" w:space="0" w:color="111111"/>
            </w:tcBorders>
            <w:vAlign w:val="center"/>
          </w:tcPr>
          <w:p w14:paraId="6BE9FE50" w14:textId="77777777" w:rsidR="007C0085" w:rsidRDefault="007C0085">
            <w:pPr>
              <w:jc w:val="right"/>
              <w:rPr>
                <w:rFonts w:ascii="Times New Roman" w:hAnsi="Times New Roman" w:hint="default"/>
              </w:rPr>
            </w:pPr>
            <w:r>
              <w:rPr>
                <w:rFonts w:ascii="Times New Roman" w:hAnsi="Times New Roman"/>
              </w:rPr>
              <w:t>89.29</w:t>
            </w:r>
          </w:p>
        </w:tc>
      </w:tr>
      <w:tr w:rsidR="007C0085" w14:paraId="616B7AE2" w14:textId="77777777">
        <w:trPr>
          <w:cantSplit/>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3AA140A" w14:textId="77777777" w:rsidR="007C0085" w:rsidRDefault="007C0085">
            <w:pPr>
              <w:rPr>
                <w:rFonts w:ascii="Times New Roman" w:hAnsi="Times New Roman" w:hint="default"/>
              </w:rPr>
            </w:pPr>
            <w:r>
              <w:rPr>
                <w:rFonts w:ascii="Times New Roman" w:hAnsi="Times New Roman"/>
              </w:rPr>
              <w:t>(</w:t>
            </w:r>
            <w:r>
              <w:rPr>
                <w:rFonts w:ascii="Times New Roman" w:hAnsi="Times New Roman"/>
              </w:rPr>
              <w:t>二</w:t>
            </w:r>
            <w:r>
              <w:rPr>
                <w:rFonts w:ascii="Times New Roman" w:hAnsi="Times New Roman"/>
              </w:rPr>
              <w:t>)</w:t>
            </w:r>
            <w:r>
              <w:rPr>
                <w:rFonts w:ascii="Times New Roman" w:hAnsi="Times New Roman"/>
              </w:rPr>
              <w:t>發展安全農業，保障消費者</w:t>
            </w:r>
            <w:r>
              <w:rPr>
                <w:rFonts w:ascii="Times New Roman" w:hAnsi="Times New Roman"/>
              </w:rPr>
              <w:lastRenderedPageBreak/>
              <w:t>權益（</w:t>
            </w:r>
            <w:r>
              <w:rPr>
                <w:rFonts w:ascii="Times New Roman" w:hAnsi="Times New Roman"/>
              </w:rPr>
              <w:t>13%</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ECF856B" w14:textId="77777777" w:rsidR="007C0085" w:rsidRDefault="007C0085">
            <w:pPr>
              <w:rPr>
                <w:rFonts w:ascii="Times New Roman" w:hAnsi="Times New Roman" w:hint="default"/>
              </w:rPr>
            </w:pPr>
            <w:r>
              <w:rPr>
                <w:rFonts w:ascii="Times New Roman" w:hAnsi="Times New Roman"/>
              </w:rPr>
              <w:lastRenderedPageBreak/>
              <w:t>加強畜禽產品產銷安全管理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0A3E462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215BEF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74C45E0" w14:textId="77777777" w:rsidR="007C0085" w:rsidRDefault="007C0085">
            <w:pPr>
              <w:jc w:val="right"/>
              <w:rPr>
                <w:rFonts w:ascii="Times New Roman" w:hAnsi="Times New Roman" w:hint="default"/>
              </w:rPr>
            </w:pPr>
            <w:r>
              <w:rPr>
                <w:rFonts w:ascii="Times New Roman" w:hAnsi="Times New Roman"/>
              </w:rPr>
              <w:t>20,800</w:t>
            </w:r>
          </w:p>
        </w:tc>
        <w:tc>
          <w:tcPr>
            <w:tcW w:w="0" w:type="auto"/>
            <w:tcBorders>
              <w:top w:val="outset" w:sz="6" w:space="0" w:color="111111"/>
              <w:left w:val="outset" w:sz="6" w:space="0" w:color="111111"/>
              <w:bottom w:val="outset" w:sz="6" w:space="0" w:color="111111"/>
              <w:right w:val="outset" w:sz="6" w:space="0" w:color="111111"/>
            </w:tcBorders>
            <w:vAlign w:val="center"/>
          </w:tcPr>
          <w:p w14:paraId="74218008"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439B50F" w14:textId="77777777" w:rsidR="007C0085" w:rsidRDefault="007C0085">
            <w:pPr>
              <w:jc w:val="right"/>
              <w:rPr>
                <w:rFonts w:ascii="Times New Roman" w:hAnsi="Times New Roman" w:hint="default"/>
              </w:rPr>
            </w:pPr>
            <w:r>
              <w:rPr>
                <w:rFonts w:ascii="Times New Roman" w:hAnsi="Times New Roman"/>
              </w:rPr>
              <w:t>20,800</w:t>
            </w:r>
          </w:p>
        </w:tc>
        <w:tc>
          <w:tcPr>
            <w:tcW w:w="0" w:type="auto"/>
            <w:tcBorders>
              <w:top w:val="outset" w:sz="6" w:space="0" w:color="111111"/>
              <w:left w:val="outset" w:sz="6" w:space="0" w:color="111111"/>
              <w:bottom w:val="outset" w:sz="6" w:space="0" w:color="111111"/>
              <w:right w:val="outset" w:sz="6" w:space="0" w:color="111111"/>
            </w:tcBorders>
            <w:vAlign w:val="center"/>
          </w:tcPr>
          <w:p w14:paraId="74E3C78E" w14:textId="77777777" w:rsidR="007C0085" w:rsidRDefault="007C0085">
            <w:pPr>
              <w:jc w:val="right"/>
              <w:rPr>
                <w:rFonts w:ascii="Times New Roman" w:hAnsi="Times New Roman" w:hint="default"/>
              </w:rPr>
            </w:pPr>
            <w:r>
              <w:rPr>
                <w:rFonts w:ascii="Times New Roman" w:hAnsi="Times New Roman"/>
              </w:rPr>
              <w:t>100</w:t>
            </w:r>
          </w:p>
        </w:tc>
      </w:tr>
      <w:tr w:rsidR="007C0085" w14:paraId="464385D5"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3562A4F"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BA1FC5A" w14:textId="77777777" w:rsidR="007C0085" w:rsidRDefault="007C0085">
            <w:pPr>
              <w:rPr>
                <w:rFonts w:ascii="Times New Roman" w:hAnsi="Times New Roman" w:hint="default"/>
              </w:rPr>
            </w:pPr>
            <w:r>
              <w:rPr>
                <w:rFonts w:ascii="Times New Roman" w:hAnsi="Times New Roman"/>
              </w:rPr>
              <w:t>加強家畜保險業務</w:t>
            </w:r>
          </w:p>
        </w:tc>
        <w:tc>
          <w:tcPr>
            <w:tcW w:w="0" w:type="auto"/>
            <w:tcBorders>
              <w:top w:val="outset" w:sz="6" w:space="0" w:color="111111"/>
              <w:left w:val="outset" w:sz="6" w:space="0" w:color="111111"/>
              <w:bottom w:val="outset" w:sz="6" w:space="0" w:color="111111"/>
              <w:right w:val="outset" w:sz="6" w:space="0" w:color="111111"/>
            </w:tcBorders>
            <w:vAlign w:val="center"/>
          </w:tcPr>
          <w:p w14:paraId="205AF90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D0FCCA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22AA6A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947AD1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DC8C23E" w14:textId="77777777" w:rsidR="007C0085" w:rsidRDefault="007C0085">
            <w:pPr>
              <w:jc w:val="right"/>
              <w:rPr>
                <w:rFonts w:ascii="Times New Roman" w:hAnsi="Times New Roman" w:hint="default"/>
              </w:rPr>
            </w:pPr>
            <w:r>
              <w:rPr>
                <w:rFonts w:ascii="Times New Roman" w:hAnsi="Times New Roman"/>
              </w:rPr>
              <w:t>167,937</w:t>
            </w:r>
          </w:p>
        </w:tc>
        <w:tc>
          <w:tcPr>
            <w:tcW w:w="0" w:type="auto"/>
            <w:tcBorders>
              <w:top w:val="outset" w:sz="6" w:space="0" w:color="111111"/>
              <w:left w:val="outset" w:sz="6" w:space="0" w:color="111111"/>
              <w:bottom w:val="outset" w:sz="6" w:space="0" w:color="111111"/>
              <w:right w:val="outset" w:sz="6" w:space="0" w:color="111111"/>
            </w:tcBorders>
            <w:vAlign w:val="center"/>
          </w:tcPr>
          <w:p w14:paraId="29D0B1D8" w14:textId="77777777" w:rsidR="007C0085" w:rsidRDefault="007C0085">
            <w:pPr>
              <w:jc w:val="right"/>
              <w:rPr>
                <w:rFonts w:ascii="Times New Roman" w:hAnsi="Times New Roman" w:hint="default"/>
              </w:rPr>
            </w:pPr>
            <w:r>
              <w:rPr>
                <w:rFonts w:ascii="Times New Roman" w:hAnsi="Times New Roman"/>
              </w:rPr>
              <w:t>100</w:t>
            </w:r>
          </w:p>
        </w:tc>
      </w:tr>
      <w:tr w:rsidR="007C0085" w14:paraId="5BE7CB72"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7721878"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5F217022" w14:textId="77777777" w:rsidR="007C0085" w:rsidRDefault="007C0085">
            <w:pPr>
              <w:rPr>
                <w:rFonts w:ascii="Times New Roman" w:hAnsi="Times New Roman" w:hint="default"/>
              </w:rPr>
            </w:pPr>
            <w:r>
              <w:rPr>
                <w:rFonts w:ascii="Times New Roman" w:hAnsi="Times New Roman"/>
              </w:rPr>
              <w:t>建構安全農業之產銷體系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20D7BF9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FDCD0C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542377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8577E0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F8B3859" w14:textId="77777777" w:rsidR="007C0085" w:rsidRDefault="007C0085">
            <w:pPr>
              <w:jc w:val="right"/>
              <w:rPr>
                <w:rFonts w:ascii="Times New Roman" w:hAnsi="Times New Roman" w:hint="default"/>
              </w:rPr>
            </w:pPr>
            <w:r>
              <w:rPr>
                <w:rFonts w:ascii="Times New Roman" w:hAnsi="Times New Roman"/>
              </w:rPr>
              <w:t>81,700</w:t>
            </w:r>
          </w:p>
        </w:tc>
        <w:tc>
          <w:tcPr>
            <w:tcW w:w="0" w:type="auto"/>
            <w:tcBorders>
              <w:top w:val="outset" w:sz="6" w:space="0" w:color="111111"/>
              <w:left w:val="outset" w:sz="6" w:space="0" w:color="111111"/>
              <w:bottom w:val="outset" w:sz="6" w:space="0" w:color="111111"/>
              <w:right w:val="outset" w:sz="6" w:space="0" w:color="111111"/>
            </w:tcBorders>
            <w:vAlign w:val="center"/>
          </w:tcPr>
          <w:p w14:paraId="2AFD8BC5" w14:textId="77777777" w:rsidR="007C0085" w:rsidRDefault="007C0085">
            <w:pPr>
              <w:jc w:val="right"/>
              <w:rPr>
                <w:rFonts w:ascii="Times New Roman" w:hAnsi="Times New Roman" w:hint="default"/>
              </w:rPr>
            </w:pPr>
            <w:r>
              <w:rPr>
                <w:rFonts w:ascii="Times New Roman" w:hAnsi="Times New Roman"/>
              </w:rPr>
              <w:t>100</w:t>
            </w:r>
          </w:p>
        </w:tc>
      </w:tr>
      <w:tr w:rsidR="007C0085" w14:paraId="4EA2992D"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674CE2C"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A164E32" w14:textId="77777777" w:rsidR="007C0085" w:rsidRDefault="007C0085">
            <w:pPr>
              <w:rPr>
                <w:rFonts w:ascii="Times New Roman" w:hAnsi="Times New Roman" w:hint="default"/>
              </w:rPr>
            </w:pPr>
            <w:r>
              <w:rPr>
                <w:rFonts w:ascii="Times New Roman" w:hAnsi="Times New Roman"/>
              </w:rPr>
              <w:t>推動</w:t>
            </w:r>
            <w:r>
              <w:rPr>
                <w:rFonts w:ascii="Times New Roman" w:hAnsi="Times New Roman"/>
              </w:rPr>
              <w:t>CAS</w:t>
            </w:r>
            <w:r>
              <w:rPr>
                <w:rFonts w:ascii="Times New Roman" w:hAnsi="Times New Roman"/>
              </w:rPr>
              <w:t>優良農產品標章制度</w:t>
            </w:r>
          </w:p>
        </w:tc>
        <w:tc>
          <w:tcPr>
            <w:tcW w:w="0" w:type="auto"/>
            <w:tcBorders>
              <w:top w:val="outset" w:sz="6" w:space="0" w:color="111111"/>
              <w:left w:val="outset" w:sz="6" w:space="0" w:color="111111"/>
              <w:bottom w:val="outset" w:sz="6" w:space="0" w:color="111111"/>
              <w:right w:val="outset" w:sz="6" w:space="0" w:color="111111"/>
            </w:tcBorders>
            <w:vAlign w:val="center"/>
          </w:tcPr>
          <w:p w14:paraId="34C2905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727E14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FF91BF5" w14:textId="77777777" w:rsidR="007C0085" w:rsidRDefault="007C0085">
            <w:pPr>
              <w:jc w:val="right"/>
              <w:rPr>
                <w:rFonts w:ascii="Times New Roman" w:hAnsi="Times New Roman" w:hint="default"/>
              </w:rPr>
            </w:pPr>
            <w:r>
              <w:rPr>
                <w:rFonts w:ascii="Times New Roman" w:hAnsi="Times New Roman"/>
              </w:rPr>
              <w:t>43,252</w:t>
            </w:r>
          </w:p>
        </w:tc>
        <w:tc>
          <w:tcPr>
            <w:tcW w:w="0" w:type="auto"/>
            <w:tcBorders>
              <w:top w:val="outset" w:sz="6" w:space="0" w:color="111111"/>
              <w:left w:val="outset" w:sz="6" w:space="0" w:color="111111"/>
              <w:bottom w:val="outset" w:sz="6" w:space="0" w:color="111111"/>
              <w:right w:val="outset" w:sz="6" w:space="0" w:color="111111"/>
            </w:tcBorders>
            <w:vAlign w:val="center"/>
          </w:tcPr>
          <w:p w14:paraId="52B25953"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F199E65" w14:textId="77777777" w:rsidR="007C0085" w:rsidRDefault="007C0085">
            <w:pPr>
              <w:jc w:val="right"/>
              <w:rPr>
                <w:rFonts w:ascii="Times New Roman" w:hAnsi="Times New Roman" w:hint="default"/>
              </w:rPr>
            </w:pPr>
            <w:r>
              <w:rPr>
                <w:rFonts w:ascii="Times New Roman" w:hAnsi="Times New Roman"/>
              </w:rPr>
              <w:t>35,280</w:t>
            </w:r>
          </w:p>
        </w:tc>
        <w:tc>
          <w:tcPr>
            <w:tcW w:w="0" w:type="auto"/>
            <w:tcBorders>
              <w:top w:val="outset" w:sz="6" w:space="0" w:color="111111"/>
              <w:left w:val="outset" w:sz="6" w:space="0" w:color="111111"/>
              <w:bottom w:val="outset" w:sz="6" w:space="0" w:color="111111"/>
              <w:right w:val="outset" w:sz="6" w:space="0" w:color="111111"/>
            </w:tcBorders>
            <w:vAlign w:val="center"/>
          </w:tcPr>
          <w:p w14:paraId="34DE48FB" w14:textId="77777777" w:rsidR="007C0085" w:rsidRDefault="007C0085">
            <w:pPr>
              <w:jc w:val="right"/>
              <w:rPr>
                <w:rFonts w:ascii="Times New Roman" w:hAnsi="Times New Roman" w:hint="default"/>
              </w:rPr>
            </w:pPr>
            <w:r>
              <w:rPr>
                <w:rFonts w:ascii="Times New Roman" w:hAnsi="Times New Roman"/>
              </w:rPr>
              <w:t>99.49</w:t>
            </w:r>
          </w:p>
        </w:tc>
      </w:tr>
      <w:tr w:rsidR="007C0085" w14:paraId="24BB3D87"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EDB44F0"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CF0931D" w14:textId="77777777" w:rsidR="007C0085" w:rsidRDefault="007C0085">
            <w:pPr>
              <w:rPr>
                <w:rFonts w:ascii="Times New Roman" w:hAnsi="Times New Roman" w:hint="default"/>
              </w:rPr>
            </w:pPr>
            <w:r>
              <w:rPr>
                <w:rFonts w:ascii="Times New Roman" w:hAnsi="Times New Roman"/>
              </w:rPr>
              <w:t>加強漁產品產銷安全管理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444896E7"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FD1EDD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39D32D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0B4E3C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69362E6" w14:textId="77777777" w:rsidR="007C0085" w:rsidRDefault="007C0085">
            <w:pPr>
              <w:jc w:val="right"/>
              <w:rPr>
                <w:rFonts w:ascii="Times New Roman" w:hAnsi="Times New Roman" w:hint="default"/>
              </w:rPr>
            </w:pPr>
            <w:r>
              <w:rPr>
                <w:rFonts w:ascii="Times New Roman" w:hAnsi="Times New Roman"/>
              </w:rPr>
              <w:t>10,858</w:t>
            </w:r>
          </w:p>
        </w:tc>
        <w:tc>
          <w:tcPr>
            <w:tcW w:w="0" w:type="auto"/>
            <w:tcBorders>
              <w:top w:val="outset" w:sz="6" w:space="0" w:color="111111"/>
              <w:left w:val="outset" w:sz="6" w:space="0" w:color="111111"/>
              <w:bottom w:val="outset" w:sz="6" w:space="0" w:color="111111"/>
              <w:right w:val="outset" w:sz="6" w:space="0" w:color="111111"/>
            </w:tcBorders>
            <w:vAlign w:val="center"/>
          </w:tcPr>
          <w:p w14:paraId="2F45D2F8" w14:textId="77777777" w:rsidR="007C0085" w:rsidRDefault="007C0085">
            <w:pPr>
              <w:jc w:val="right"/>
              <w:rPr>
                <w:rFonts w:ascii="Times New Roman" w:hAnsi="Times New Roman" w:hint="default"/>
              </w:rPr>
            </w:pPr>
            <w:r>
              <w:rPr>
                <w:rFonts w:ascii="Times New Roman" w:hAnsi="Times New Roman"/>
              </w:rPr>
              <w:t>100</w:t>
            </w:r>
          </w:p>
        </w:tc>
      </w:tr>
      <w:tr w:rsidR="007C0085" w14:paraId="6EA4E064"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E3417D2"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F829A78" w14:textId="77777777" w:rsidR="007C0085" w:rsidRDefault="007C0085">
            <w:pPr>
              <w:rPr>
                <w:rFonts w:ascii="Times New Roman" w:hAnsi="Times New Roman" w:hint="default"/>
              </w:rPr>
            </w:pPr>
            <w:r>
              <w:rPr>
                <w:rFonts w:ascii="Times New Roman" w:hAnsi="Times New Roman"/>
              </w:rPr>
              <w:t>加強動物防疫</w:t>
            </w:r>
          </w:p>
        </w:tc>
        <w:tc>
          <w:tcPr>
            <w:tcW w:w="0" w:type="auto"/>
            <w:tcBorders>
              <w:top w:val="outset" w:sz="6" w:space="0" w:color="111111"/>
              <w:left w:val="outset" w:sz="6" w:space="0" w:color="111111"/>
              <w:bottom w:val="outset" w:sz="6" w:space="0" w:color="111111"/>
              <w:right w:val="outset" w:sz="6" w:space="0" w:color="111111"/>
            </w:tcBorders>
            <w:vAlign w:val="center"/>
          </w:tcPr>
          <w:p w14:paraId="006CDCD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B61DA1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3F842A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620E83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7786124" w14:textId="77777777" w:rsidR="007C0085" w:rsidRDefault="007C0085">
            <w:pPr>
              <w:jc w:val="right"/>
              <w:rPr>
                <w:rFonts w:ascii="Times New Roman" w:hAnsi="Times New Roman" w:hint="default"/>
              </w:rPr>
            </w:pPr>
            <w:r>
              <w:rPr>
                <w:rFonts w:ascii="Times New Roman" w:hAnsi="Times New Roman"/>
              </w:rPr>
              <w:t>392,206</w:t>
            </w:r>
          </w:p>
        </w:tc>
        <w:tc>
          <w:tcPr>
            <w:tcW w:w="0" w:type="auto"/>
            <w:tcBorders>
              <w:top w:val="outset" w:sz="6" w:space="0" w:color="111111"/>
              <w:left w:val="outset" w:sz="6" w:space="0" w:color="111111"/>
              <w:bottom w:val="outset" w:sz="6" w:space="0" w:color="111111"/>
              <w:right w:val="outset" w:sz="6" w:space="0" w:color="111111"/>
            </w:tcBorders>
            <w:vAlign w:val="center"/>
          </w:tcPr>
          <w:p w14:paraId="2033648B" w14:textId="77777777" w:rsidR="007C0085" w:rsidRDefault="007C0085">
            <w:pPr>
              <w:jc w:val="right"/>
              <w:rPr>
                <w:rFonts w:ascii="Times New Roman" w:hAnsi="Times New Roman" w:hint="default"/>
              </w:rPr>
            </w:pPr>
            <w:r>
              <w:rPr>
                <w:rFonts w:ascii="Times New Roman" w:hAnsi="Times New Roman"/>
              </w:rPr>
              <w:t>100</w:t>
            </w:r>
          </w:p>
        </w:tc>
      </w:tr>
      <w:tr w:rsidR="007C0085" w14:paraId="0564623C"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6414980"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51AD8000" w14:textId="77777777" w:rsidR="007C0085" w:rsidRDefault="007C0085">
            <w:pPr>
              <w:rPr>
                <w:rFonts w:ascii="Times New Roman" w:hAnsi="Times New Roman" w:hint="default"/>
              </w:rPr>
            </w:pPr>
            <w:r>
              <w:rPr>
                <w:rFonts w:ascii="Times New Roman" w:hAnsi="Times New Roman"/>
              </w:rPr>
              <w:t>加強動物檢疫</w:t>
            </w:r>
          </w:p>
        </w:tc>
        <w:tc>
          <w:tcPr>
            <w:tcW w:w="0" w:type="auto"/>
            <w:tcBorders>
              <w:top w:val="outset" w:sz="6" w:space="0" w:color="111111"/>
              <w:left w:val="outset" w:sz="6" w:space="0" w:color="111111"/>
              <w:bottom w:val="outset" w:sz="6" w:space="0" w:color="111111"/>
              <w:right w:val="outset" w:sz="6" w:space="0" w:color="111111"/>
            </w:tcBorders>
            <w:vAlign w:val="center"/>
          </w:tcPr>
          <w:p w14:paraId="08146B4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26520A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CA2323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56CF40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FDB2D34" w14:textId="77777777" w:rsidR="007C0085" w:rsidRDefault="007C0085">
            <w:pPr>
              <w:jc w:val="right"/>
              <w:rPr>
                <w:rFonts w:ascii="Times New Roman" w:hAnsi="Times New Roman" w:hint="default"/>
              </w:rPr>
            </w:pPr>
            <w:r>
              <w:rPr>
                <w:rFonts w:ascii="Times New Roman" w:hAnsi="Times New Roman"/>
              </w:rPr>
              <w:t>19,744</w:t>
            </w:r>
          </w:p>
        </w:tc>
        <w:tc>
          <w:tcPr>
            <w:tcW w:w="0" w:type="auto"/>
            <w:tcBorders>
              <w:top w:val="outset" w:sz="6" w:space="0" w:color="111111"/>
              <w:left w:val="outset" w:sz="6" w:space="0" w:color="111111"/>
              <w:bottom w:val="outset" w:sz="6" w:space="0" w:color="111111"/>
              <w:right w:val="outset" w:sz="6" w:space="0" w:color="111111"/>
            </w:tcBorders>
            <w:vAlign w:val="center"/>
          </w:tcPr>
          <w:p w14:paraId="5661EA3F" w14:textId="77777777" w:rsidR="007C0085" w:rsidRDefault="007C0085">
            <w:pPr>
              <w:jc w:val="right"/>
              <w:rPr>
                <w:rFonts w:ascii="Times New Roman" w:hAnsi="Times New Roman" w:hint="default"/>
              </w:rPr>
            </w:pPr>
            <w:r>
              <w:rPr>
                <w:rFonts w:ascii="Times New Roman" w:hAnsi="Times New Roman"/>
              </w:rPr>
              <w:t>100</w:t>
            </w:r>
          </w:p>
        </w:tc>
      </w:tr>
      <w:tr w:rsidR="007C0085" w14:paraId="5FD026AD"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719481F"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1FF0D389" w14:textId="77777777" w:rsidR="007C0085" w:rsidRDefault="007C0085">
            <w:pPr>
              <w:rPr>
                <w:rFonts w:ascii="Times New Roman" w:hAnsi="Times New Roman" w:hint="default"/>
              </w:rPr>
            </w:pPr>
            <w:r>
              <w:rPr>
                <w:rFonts w:ascii="Times New Roman" w:hAnsi="Times New Roman"/>
              </w:rPr>
              <w:t>加強植物防疫</w:t>
            </w:r>
          </w:p>
        </w:tc>
        <w:tc>
          <w:tcPr>
            <w:tcW w:w="0" w:type="auto"/>
            <w:tcBorders>
              <w:top w:val="outset" w:sz="6" w:space="0" w:color="111111"/>
              <w:left w:val="outset" w:sz="6" w:space="0" w:color="111111"/>
              <w:bottom w:val="outset" w:sz="6" w:space="0" w:color="111111"/>
              <w:right w:val="outset" w:sz="6" w:space="0" w:color="111111"/>
            </w:tcBorders>
            <w:vAlign w:val="center"/>
          </w:tcPr>
          <w:p w14:paraId="74EFF56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4A73B7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EA0978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1E0D27B"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8F78F60" w14:textId="77777777" w:rsidR="007C0085" w:rsidRDefault="007C0085">
            <w:pPr>
              <w:jc w:val="right"/>
              <w:rPr>
                <w:rFonts w:ascii="Times New Roman" w:hAnsi="Times New Roman" w:hint="default"/>
              </w:rPr>
            </w:pPr>
            <w:r>
              <w:rPr>
                <w:rFonts w:ascii="Times New Roman" w:hAnsi="Times New Roman"/>
              </w:rPr>
              <w:t>59,236</w:t>
            </w:r>
          </w:p>
        </w:tc>
        <w:tc>
          <w:tcPr>
            <w:tcW w:w="0" w:type="auto"/>
            <w:tcBorders>
              <w:top w:val="outset" w:sz="6" w:space="0" w:color="111111"/>
              <w:left w:val="outset" w:sz="6" w:space="0" w:color="111111"/>
              <w:bottom w:val="outset" w:sz="6" w:space="0" w:color="111111"/>
              <w:right w:val="outset" w:sz="6" w:space="0" w:color="111111"/>
            </w:tcBorders>
            <w:vAlign w:val="center"/>
          </w:tcPr>
          <w:p w14:paraId="7C4435C8" w14:textId="77777777" w:rsidR="007C0085" w:rsidRDefault="007C0085">
            <w:pPr>
              <w:jc w:val="right"/>
              <w:rPr>
                <w:rFonts w:ascii="Times New Roman" w:hAnsi="Times New Roman" w:hint="default"/>
              </w:rPr>
            </w:pPr>
            <w:r>
              <w:rPr>
                <w:rFonts w:ascii="Times New Roman" w:hAnsi="Times New Roman"/>
              </w:rPr>
              <w:t>100</w:t>
            </w:r>
          </w:p>
        </w:tc>
      </w:tr>
      <w:tr w:rsidR="007C0085" w14:paraId="7B8FE418"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F689FC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BC66277" w14:textId="77777777" w:rsidR="007C0085" w:rsidRDefault="007C0085">
            <w:pPr>
              <w:rPr>
                <w:rFonts w:ascii="Times New Roman" w:hAnsi="Times New Roman" w:hint="default"/>
              </w:rPr>
            </w:pPr>
            <w:r>
              <w:rPr>
                <w:rFonts w:ascii="Times New Roman" w:hAnsi="Times New Roman"/>
              </w:rPr>
              <w:t>加強植物檢疫</w:t>
            </w:r>
          </w:p>
        </w:tc>
        <w:tc>
          <w:tcPr>
            <w:tcW w:w="0" w:type="auto"/>
            <w:tcBorders>
              <w:top w:val="outset" w:sz="6" w:space="0" w:color="111111"/>
              <w:left w:val="outset" w:sz="6" w:space="0" w:color="111111"/>
              <w:bottom w:val="outset" w:sz="6" w:space="0" w:color="111111"/>
              <w:right w:val="outset" w:sz="6" w:space="0" w:color="111111"/>
            </w:tcBorders>
            <w:vAlign w:val="center"/>
          </w:tcPr>
          <w:p w14:paraId="04BC72E2"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C90011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B87E4DE" w14:textId="77777777" w:rsidR="007C0085" w:rsidRDefault="007C0085">
            <w:pPr>
              <w:jc w:val="right"/>
              <w:rPr>
                <w:rFonts w:ascii="Times New Roman" w:hAnsi="Times New Roman" w:hint="default"/>
              </w:rPr>
            </w:pPr>
            <w:r>
              <w:rPr>
                <w:rFonts w:ascii="Times New Roman" w:hAnsi="Times New Roman"/>
              </w:rPr>
              <w:t>14,071</w:t>
            </w:r>
          </w:p>
        </w:tc>
        <w:tc>
          <w:tcPr>
            <w:tcW w:w="0" w:type="auto"/>
            <w:tcBorders>
              <w:top w:val="outset" w:sz="6" w:space="0" w:color="111111"/>
              <w:left w:val="outset" w:sz="6" w:space="0" w:color="111111"/>
              <w:bottom w:val="outset" w:sz="6" w:space="0" w:color="111111"/>
              <w:right w:val="outset" w:sz="6" w:space="0" w:color="111111"/>
            </w:tcBorders>
            <w:vAlign w:val="center"/>
          </w:tcPr>
          <w:p w14:paraId="3763F3FD"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093F480" w14:textId="77777777" w:rsidR="007C0085" w:rsidRDefault="007C0085">
            <w:pPr>
              <w:jc w:val="right"/>
              <w:rPr>
                <w:rFonts w:ascii="Times New Roman" w:hAnsi="Times New Roman" w:hint="default"/>
              </w:rPr>
            </w:pPr>
            <w:r>
              <w:rPr>
                <w:rFonts w:ascii="Times New Roman" w:hAnsi="Times New Roman"/>
              </w:rPr>
              <w:t>22,605</w:t>
            </w:r>
          </w:p>
        </w:tc>
        <w:tc>
          <w:tcPr>
            <w:tcW w:w="0" w:type="auto"/>
            <w:tcBorders>
              <w:top w:val="outset" w:sz="6" w:space="0" w:color="111111"/>
              <w:left w:val="outset" w:sz="6" w:space="0" w:color="111111"/>
              <w:bottom w:val="outset" w:sz="6" w:space="0" w:color="111111"/>
              <w:right w:val="outset" w:sz="6" w:space="0" w:color="111111"/>
            </w:tcBorders>
            <w:vAlign w:val="center"/>
          </w:tcPr>
          <w:p w14:paraId="17177FD6" w14:textId="77777777" w:rsidR="007C0085" w:rsidRDefault="007C0085">
            <w:pPr>
              <w:jc w:val="right"/>
              <w:rPr>
                <w:rFonts w:ascii="Times New Roman" w:hAnsi="Times New Roman" w:hint="default"/>
              </w:rPr>
            </w:pPr>
            <w:r>
              <w:rPr>
                <w:rFonts w:ascii="Times New Roman" w:hAnsi="Times New Roman"/>
              </w:rPr>
              <w:t>100</w:t>
            </w:r>
          </w:p>
        </w:tc>
      </w:tr>
      <w:tr w:rsidR="007C0085" w14:paraId="2F238E2A"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A2E6521"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0EA78EE" w14:textId="77777777" w:rsidR="007C0085" w:rsidRDefault="007C0085">
            <w:pPr>
              <w:rPr>
                <w:rFonts w:ascii="Times New Roman" w:hAnsi="Times New Roman" w:hint="default"/>
              </w:rPr>
            </w:pPr>
            <w:r>
              <w:rPr>
                <w:rFonts w:ascii="Times New Roman" w:hAnsi="Times New Roman"/>
              </w:rPr>
              <w:t>加強動植物疫病蟲害診斷鑑定</w:t>
            </w:r>
          </w:p>
        </w:tc>
        <w:tc>
          <w:tcPr>
            <w:tcW w:w="0" w:type="auto"/>
            <w:tcBorders>
              <w:top w:val="outset" w:sz="6" w:space="0" w:color="111111"/>
              <w:left w:val="outset" w:sz="6" w:space="0" w:color="111111"/>
              <w:bottom w:val="outset" w:sz="6" w:space="0" w:color="111111"/>
              <w:right w:val="outset" w:sz="6" w:space="0" w:color="111111"/>
            </w:tcBorders>
            <w:vAlign w:val="center"/>
          </w:tcPr>
          <w:p w14:paraId="7E2E296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BF79103"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3830145" w14:textId="77777777" w:rsidR="007C0085" w:rsidRDefault="007C0085">
            <w:pPr>
              <w:jc w:val="right"/>
              <w:rPr>
                <w:rFonts w:ascii="Times New Roman" w:hAnsi="Times New Roman" w:hint="default"/>
              </w:rPr>
            </w:pPr>
            <w:r>
              <w:rPr>
                <w:rFonts w:ascii="Times New Roman" w:hAnsi="Times New Roman"/>
              </w:rPr>
              <w:t>18,594</w:t>
            </w:r>
          </w:p>
        </w:tc>
        <w:tc>
          <w:tcPr>
            <w:tcW w:w="0" w:type="auto"/>
            <w:tcBorders>
              <w:top w:val="outset" w:sz="6" w:space="0" w:color="111111"/>
              <w:left w:val="outset" w:sz="6" w:space="0" w:color="111111"/>
              <w:bottom w:val="outset" w:sz="6" w:space="0" w:color="111111"/>
              <w:right w:val="outset" w:sz="6" w:space="0" w:color="111111"/>
            </w:tcBorders>
            <w:vAlign w:val="center"/>
          </w:tcPr>
          <w:p w14:paraId="03D4A476"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FB60807" w14:textId="77777777" w:rsidR="007C0085" w:rsidRDefault="007C0085">
            <w:pPr>
              <w:jc w:val="right"/>
              <w:rPr>
                <w:rFonts w:ascii="Times New Roman" w:hAnsi="Times New Roman" w:hint="default"/>
              </w:rPr>
            </w:pPr>
            <w:r>
              <w:rPr>
                <w:rFonts w:ascii="Times New Roman" w:hAnsi="Times New Roman"/>
              </w:rPr>
              <w:t>17,000</w:t>
            </w:r>
          </w:p>
        </w:tc>
        <w:tc>
          <w:tcPr>
            <w:tcW w:w="0" w:type="auto"/>
            <w:tcBorders>
              <w:top w:val="outset" w:sz="6" w:space="0" w:color="111111"/>
              <w:left w:val="outset" w:sz="6" w:space="0" w:color="111111"/>
              <w:bottom w:val="outset" w:sz="6" w:space="0" w:color="111111"/>
              <w:right w:val="outset" w:sz="6" w:space="0" w:color="111111"/>
            </w:tcBorders>
            <w:vAlign w:val="center"/>
          </w:tcPr>
          <w:p w14:paraId="555EC11E" w14:textId="77777777" w:rsidR="007C0085" w:rsidRDefault="007C0085">
            <w:pPr>
              <w:jc w:val="right"/>
              <w:rPr>
                <w:rFonts w:ascii="Times New Roman" w:hAnsi="Times New Roman" w:hint="default"/>
              </w:rPr>
            </w:pPr>
            <w:r>
              <w:rPr>
                <w:rFonts w:ascii="Times New Roman" w:hAnsi="Times New Roman"/>
              </w:rPr>
              <w:t>100</w:t>
            </w:r>
          </w:p>
        </w:tc>
      </w:tr>
      <w:tr w:rsidR="007C0085" w14:paraId="7724EC20"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211BB2D"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D465F9F" w14:textId="77777777" w:rsidR="007C0085" w:rsidRDefault="007C0085">
            <w:pPr>
              <w:rPr>
                <w:rFonts w:ascii="Times New Roman" w:hAnsi="Times New Roman" w:hint="default"/>
              </w:rPr>
            </w:pPr>
            <w:r>
              <w:rPr>
                <w:rFonts w:ascii="Times New Roman" w:hAnsi="Times New Roman"/>
              </w:rPr>
              <w:t>強化屠宰衛生及肉品檢查制度</w:t>
            </w:r>
          </w:p>
        </w:tc>
        <w:tc>
          <w:tcPr>
            <w:tcW w:w="0" w:type="auto"/>
            <w:tcBorders>
              <w:top w:val="outset" w:sz="6" w:space="0" w:color="111111"/>
              <w:left w:val="outset" w:sz="6" w:space="0" w:color="111111"/>
              <w:bottom w:val="outset" w:sz="6" w:space="0" w:color="111111"/>
              <w:right w:val="outset" w:sz="6" w:space="0" w:color="111111"/>
            </w:tcBorders>
            <w:vAlign w:val="center"/>
          </w:tcPr>
          <w:p w14:paraId="0FCF526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F98D25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4CB4CA5" w14:textId="77777777" w:rsidR="007C0085" w:rsidRDefault="007C0085">
            <w:pPr>
              <w:jc w:val="right"/>
              <w:rPr>
                <w:rFonts w:ascii="Times New Roman" w:hAnsi="Times New Roman" w:hint="default"/>
              </w:rPr>
            </w:pPr>
            <w:r>
              <w:rPr>
                <w:rFonts w:ascii="Times New Roman" w:hAnsi="Times New Roman"/>
              </w:rPr>
              <w:t>247,334</w:t>
            </w:r>
          </w:p>
        </w:tc>
        <w:tc>
          <w:tcPr>
            <w:tcW w:w="0" w:type="auto"/>
            <w:tcBorders>
              <w:top w:val="outset" w:sz="6" w:space="0" w:color="111111"/>
              <w:left w:val="outset" w:sz="6" w:space="0" w:color="111111"/>
              <w:bottom w:val="outset" w:sz="6" w:space="0" w:color="111111"/>
              <w:right w:val="outset" w:sz="6" w:space="0" w:color="111111"/>
            </w:tcBorders>
            <w:vAlign w:val="center"/>
          </w:tcPr>
          <w:p w14:paraId="46483061"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A74DC4B" w14:textId="77777777" w:rsidR="007C0085" w:rsidRDefault="007C0085">
            <w:pPr>
              <w:jc w:val="right"/>
              <w:rPr>
                <w:rFonts w:ascii="Times New Roman" w:hAnsi="Times New Roman" w:hint="default"/>
              </w:rPr>
            </w:pPr>
            <w:r>
              <w:rPr>
                <w:rFonts w:ascii="Times New Roman" w:hAnsi="Times New Roman"/>
              </w:rPr>
              <w:t>285,907</w:t>
            </w:r>
          </w:p>
        </w:tc>
        <w:tc>
          <w:tcPr>
            <w:tcW w:w="0" w:type="auto"/>
            <w:tcBorders>
              <w:top w:val="outset" w:sz="6" w:space="0" w:color="111111"/>
              <w:left w:val="outset" w:sz="6" w:space="0" w:color="111111"/>
              <w:bottom w:val="outset" w:sz="6" w:space="0" w:color="111111"/>
              <w:right w:val="outset" w:sz="6" w:space="0" w:color="111111"/>
            </w:tcBorders>
            <w:vAlign w:val="center"/>
          </w:tcPr>
          <w:p w14:paraId="50340808" w14:textId="77777777" w:rsidR="007C0085" w:rsidRDefault="007C0085">
            <w:pPr>
              <w:jc w:val="right"/>
              <w:rPr>
                <w:rFonts w:ascii="Times New Roman" w:hAnsi="Times New Roman" w:hint="default"/>
              </w:rPr>
            </w:pPr>
            <w:r>
              <w:rPr>
                <w:rFonts w:ascii="Times New Roman" w:hAnsi="Times New Roman"/>
              </w:rPr>
              <w:t>100</w:t>
            </w:r>
          </w:p>
        </w:tc>
      </w:tr>
      <w:tr w:rsidR="007C0085" w14:paraId="270F960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E8383EE"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669287C" w14:textId="77777777" w:rsidR="007C0085" w:rsidRDefault="007C0085">
            <w:pPr>
              <w:rPr>
                <w:rFonts w:ascii="Times New Roman" w:hAnsi="Times New Roman" w:hint="default"/>
              </w:rPr>
            </w:pPr>
            <w:r>
              <w:rPr>
                <w:rFonts w:ascii="Times New Roman" w:hAnsi="Times New Roman"/>
              </w:rPr>
              <w:t>加強畜禽藥品殘留檢測監控管理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3B4313E2"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75EA23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482CF89" w14:textId="77777777" w:rsidR="007C0085" w:rsidRDefault="007C0085">
            <w:pPr>
              <w:jc w:val="right"/>
              <w:rPr>
                <w:rFonts w:ascii="Times New Roman" w:hAnsi="Times New Roman" w:hint="default"/>
              </w:rPr>
            </w:pPr>
            <w:r>
              <w:rPr>
                <w:rFonts w:ascii="Times New Roman" w:hAnsi="Times New Roman"/>
              </w:rPr>
              <w:t>20,900</w:t>
            </w:r>
          </w:p>
        </w:tc>
        <w:tc>
          <w:tcPr>
            <w:tcW w:w="0" w:type="auto"/>
            <w:tcBorders>
              <w:top w:val="outset" w:sz="6" w:space="0" w:color="111111"/>
              <w:left w:val="outset" w:sz="6" w:space="0" w:color="111111"/>
              <w:bottom w:val="outset" w:sz="6" w:space="0" w:color="111111"/>
              <w:right w:val="outset" w:sz="6" w:space="0" w:color="111111"/>
            </w:tcBorders>
            <w:vAlign w:val="center"/>
          </w:tcPr>
          <w:p w14:paraId="49607849"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4F3673B" w14:textId="77777777" w:rsidR="007C0085" w:rsidRDefault="007C0085">
            <w:pPr>
              <w:jc w:val="right"/>
              <w:rPr>
                <w:rFonts w:ascii="Times New Roman" w:hAnsi="Times New Roman" w:hint="default"/>
              </w:rPr>
            </w:pPr>
            <w:r>
              <w:rPr>
                <w:rFonts w:ascii="Times New Roman" w:hAnsi="Times New Roman"/>
              </w:rPr>
              <w:t>18,217</w:t>
            </w:r>
          </w:p>
        </w:tc>
        <w:tc>
          <w:tcPr>
            <w:tcW w:w="0" w:type="auto"/>
            <w:tcBorders>
              <w:top w:val="outset" w:sz="6" w:space="0" w:color="111111"/>
              <w:left w:val="outset" w:sz="6" w:space="0" w:color="111111"/>
              <w:bottom w:val="outset" w:sz="6" w:space="0" w:color="111111"/>
              <w:right w:val="outset" w:sz="6" w:space="0" w:color="111111"/>
            </w:tcBorders>
            <w:vAlign w:val="center"/>
          </w:tcPr>
          <w:p w14:paraId="58CC0CB0" w14:textId="77777777" w:rsidR="007C0085" w:rsidRDefault="007C0085">
            <w:pPr>
              <w:jc w:val="right"/>
              <w:rPr>
                <w:rFonts w:ascii="Times New Roman" w:hAnsi="Times New Roman" w:hint="default"/>
              </w:rPr>
            </w:pPr>
            <w:r>
              <w:rPr>
                <w:rFonts w:ascii="Times New Roman" w:hAnsi="Times New Roman"/>
              </w:rPr>
              <w:t>100</w:t>
            </w:r>
          </w:p>
        </w:tc>
      </w:tr>
      <w:tr w:rsidR="007C0085" w14:paraId="496F472D"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1BFA6494"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FF14ECA" w14:textId="77777777" w:rsidR="007C0085" w:rsidRDefault="007C0085">
            <w:pPr>
              <w:rPr>
                <w:rFonts w:ascii="Times New Roman" w:hAnsi="Times New Roman" w:hint="default"/>
              </w:rPr>
            </w:pPr>
            <w:r>
              <w:rPr>
                <w:rFonts w:ascii="Times New Roman" w:hAnsi="Times New Roman"/>
              </w:rPr>
              <w:t>加強農藥管理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1768911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1932D5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63F6AD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9F2030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46B36B5" w14:textId="77777777" w:rsidR="007C0085" w:rsidRDefault="007C0085">
            <w:pPr>
              <w:jc w:val="right"/>
              <w:rPr>
                <w:rFonts w:ascii="Times New Roman" w:hAnsi="Times New Roman" w:hint="default"/>
              </w:rPr>
            </w:pPr>
            <w:r>
              <w:rPr>
                <w:rFonts w:ascii="Times New Roman" w:hAnsi="Times New Roman"/>
              </w:rPr>
              <w:t>9,895</w:t>
            </w:r>
          </w:p>
        </w:tc>
        <w:tc>
          <w:tcPr>
            <w:tcW w:w="0" w:type="auto"/>
            <w:tcBorders>
              <w:top w:val="outset" w:sz="6" w:space="0" w:color="111111"/>
              <w:left w:val="outset" w:sz="6" w:space="0" w:color="111111"/>
              <w:bottom w:val="outset" w:sz="6" w:space="0" w:color="111111"/>
              <w:right w:val="outset" w:sz="6" w:space="0" w:color="111111"/>
            </w:tcBorders>
            <w:vAlign w:val="center"/>
          </w:tcPr>
          <w:p w14:paraId="201E6757" w14:textId="77777777" w:rsidR="007C0085" w:rsidRDefault="007C0085">
            <w:pPr>
              <w:jc w:val="right"/>
              <w:rPr>
                <w:rFonts w:ascii="Times New Roman" w:hAnsi="Times New Roman" w:hint="default"/>
              </w:rPr>
            </w:pPr>
            <w:r>
              <w:rPr>
                <w:rFonts w:ascii="Times New Roman" w:hAnsi="Times New Roman"/>
              </w:rPr>
              <w:t>100</w:t>
            </w:r>
          </w:p>
        </w:tc>
      </w:tr>
      <w:tr w:rsidR="007C0085" w14:paraId="09F75ABF"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D0A69A1"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3832EFD" w14:textId="77777777" w:rsidR="007C0085" w:rsidRDefault="007C0085">
            <w:pPr>
              <w:rPr>
                <w:rFonts w:ascii="Times New Roman" w:hAnsi="Times New Roman" w:hint="default"/>
              </w:rPr>
            </w:pPr>
            <w:r>
              <w:rPr>
                <w:rFonts w:ascii="Times New Roman" w:hAnsi="Times New Roman"/>
              </w:rPr>
              <w:t>輔導有機農業經營計畫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7AAE702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1119CFB"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BBFF2C4" w14:textId="77777777" w:rsidR="007C0085" w:rsidRDefault="007C0085">
            <w:pPr>
              <w:jc w:val="right"/>
              <w:rPr>
                <w:rFonts w:ascii="Times New Roman" w:hAnsi="Times New Roman" w:hint="default"/>
              </w:rPr>
            </w:pPr>
            <w:r>
              <w:rPr>
                <w:rFonts w:ascii="Times New Roman" w:hAnsi="Times New Roman"/>
              </w:rPr>
              <w:t>21,075</w:t>
            </w:r>
          </w:p>
        </w:tc>
        <w:tc>
          <w:tcPr>
            <w:tcW w:w="0" w:type="auto"/>
            <w:tcBorders>
              <w:top w:val="outset" w:sz="6" w:space="0" w:color="111111"/>
              <w:left w:val="outset" w:sz="6" w:space="0" w:color="111111"/>
              <w:bottom w:val="outset" w:sz="6" w:space="0" w:color="111111"/>
              <w:right w:val="outset" w:sz="6" w:space="0" w:color="111111"/>
            </w:tcBorders>
            <w:vAlign w:val="center"/>
          </w:tcPr>
          <w:p w14:paraId="3DD14223"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FE31926" w14:textId="77777777" w:rsidR="007C0085" w:rsidRDefault="007C0085">
            <w:pPr>
              <w:jc w:val="right"/>
              <w:rPr>
                <w:rFonts w:ascii="Times New Roman" w:hAnsi="Times New Roman" w:hint="default"/>
              </w:rPr>
            </w:pPr>
            <w:r>
              <w:rPr>
                <w:rFonts w:ascii="Times New Roman" w:hAnsi="Times New Roman"/>
              </w:rPr>
              <w:t>25,000</w:t>
            </w:r>
          </w:p>
        </w:tc>
        <w:tc>
          <w:tcPr>
            <w:tcW w:w="0" w:type="auto"/>
            <w:tcBorders>
              <w:top w:val="outset" w:sz="6" w:space="0" w:color="111111"/>
              <w:left w:val="outset" w:sz="6" w:space="0" w:color="111111"/>
              <w:bottom w:val="outset" w:sz="6" w:space="0" w:color="111111"/>
              <w:right w:val="outset" w:sz="6" w:space="0" w:color="111111"/>
            </w:tcBorders>
            <w:vAlign w:val="center"/>
          </w:tcPr>
          <w:p w14:paraId="664897E0" w14:textId="77777777" w:rsidR="007C0085" w:rsidRDefault="007C0085">
            <w:pPr>
              <w:jc w:val="right"/>
              <w:rPr>
                <w:rFonts w:ascii="Times New Roman" w:hAnsi="Times New Roman" w:hint="default"/>
              </w:rPr>
            </w:pPr>
            <w:r>
              <w:rPr>
                <w:rFonts w:ascii="Times New Roman" w:hAnsi="Times New Roman"/>
              </w:rPr>
              <w:t>100</w:t>
            </w:r>
          </w:p>
        </w:tc>
      </w:tr>
      <w:tr w:rsidR="007C0085" w14:paraId="267EDFF3"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1611A3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5379F1A" w14:textId="77777777" w:rsidR="007C0085" w:rsidRDefault="007C0085">
            <w:pPr>
              <w:rPr>
                <w:rFonts w:ascii="Times New Roman" w:hAnsi="Times New Roman" w:hint="default"/>
              </w:rPr>
            </w:pPr>
            <w:r>
              <w:rPr>
                <w:rFonts w:ascii="Times New Roman" w:hAnsi="Times New Roman"/>
              </w:rPr>
              <w:t>有機米產銷經營輔導計畫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31DF6A4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2FE2593"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AF4602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C1A8E2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1CBD538" w14:textId="77777777" w:rsidR="007C0085" w:rsidRDefault="007C0085">
            <w:pPr>
              <w:jc w:val="right"/>
              <w:rPr>
                <w:rFonts w:ascii="Times New Roman" w:hAnsi="Times New Roman" w:hint="default"/>
              </w:rPr>
            </w:pPr>
            <w:r>
              <w:rPr>
                <w:rFonts w:ascii="Times New Roman" w:hAnsi="Times New Roman"/>
              </w:rPr>
              <w:t>6,350</w:t>
            </w:r>
          </w:p>
        </w:tc>
        <w:tc>
          <w:tcPr>
            <w:tcW w:w="0" w:type="auto"/>
            <w:tcBorders>
              <w:top w:val="outset" w:sz="6" w:space="0" w:color="111111"/>
              <w:left w:val="outset" w:sz="6" w:space="0" w:color="111111"/>
              <w:bottom w:val="outset" w:sz="6" w:space="0" w:color="111111"/>
              <w:right w:val="outset" w:sz="6" w:space="0" w:color="111111"/>
            </w:tcBorders>
            <w:vAlign w:val="center"/>
          </w:tcPr>
          <w:p w14:paraId="43BF8C87" w14:textId="77777777" w:rsidR="007C0085" w:rsidRDefault="007C0085">
            <w:pPr>
              <w:jc w:val="right"/>
              <w:rPr>
                <w:rFonts w:ascii="Times New Roman" w:hAnsi="Times New Roman" w:hint="default"/>
              </w:rPr>
            </w:pPr>
            <w:r>
              <w:rPr>
                <w:rFonts w:ascii="Times New Roman" w:hAnsi="Times New Roman"/>
              </w:rPr>
              <w:t>100</w:t>
            </w:r>
          </w:p>
        </w:tc>
      </w:tr>
      <w:tr w:rsidR="007C0085" w14:paraId="0EA20E7B"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C623D00"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0FCB0D08" w14:textId="77777777" w:rsidR="007C0085" w:rsidRDefault="007C0085">
            <w:pPr>
              <w:rPr>
                <w:rFonts w:ascii="Times New Roman" w:hAnsi="Times New Roman" w:hint="default"/>
              </w:rPr>
            </w:pPr>
            <w:r>
              <w:rPr>
                <w:rFonts w:ascii="Times New Roman" w:hAnsi="Times New Roman"/>
              </w:rPr>
              <w:t>加強農作物產銷安全管理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7BBFB243"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426A3B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962476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A5A9B5B"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106B079" w14:textId="77777777" w:rsidR="007C0085" w:rsidRDefault="007C0085">
            <w:pPr>
              <w:jc w:val="right"/>
              <w:rPr>
                <w:rFonts w:ascii="Times New Roman" w:hAnsi="Times New Roman" w:hint="default"/>
              </w:rPr>
            </w:pPr>
            <w:r>
              <w:rPr>
                <w:rFonts w:ascii="Times New Roman" w:hAnsi="Times New Roman"/>
              </w:rPr>
              <w:t>48,600</w:t>
            </w:r>
          </w:p>
        </w:tc>
        <w:tc>
          <w:tcPr>
            <w:tcW w:w="0" w:type="auto"/>
            <w:tcBorders>
              <w:top w:val="outset" w:sz="6" w:space="0" w:color="111111"/>
              <w:left w:val="outset" w:sz="6" w:space="0" w:color="111111"/>
              <w:bottom w:val="outset" w:sz="6" w:space="0" w:color="111111"/>
              <w:right w:val="outset" w:sz="6" w:space="0" w:color="111111"/>
            </w:tcBorders>
            <w:vAlign w:val="center"/>
          </w:tcPr>
          <w:p w14:paraId="28ACF790" w14:textId="77777777" w:rsidR="007C0085" w:rsidRDefault="007C0085">
            <w:pPr>
              <w:jc w:val="right"/>
              <w:rPr>
                <w:rFonts w:ascii="Times New Roman" w:hAnsi="Times New Roman" w:hint="default"/>
              </w:rPr>
            </w:pPr>
            <w:r>
              <w:rPr>
                <w:rFonts w:ascii="Times New Roman" w:hAnsi="Times New Roman"/>
              </w:rPr>
              <w:t>100</w:t>
            </w:r>
          </w:p>
        </w:tc>
      </w:tr>
      <w:tr w:rsidR="007C0085" w14:paraId="0D614BD5"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A123CE0"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8B6666C" w14:textId="77777777" w:rsidR="007C0085" w:rsidRDefault="007C0085">
            <w:pPr>
              <w:rPr>
                <w:rFonts w:ascii="Times New Roman" w:hAnsi="Times New Roman" w:hint="default"/>
              </w:rPr>
            </w:pPr>
            <w:r>
              <w:rPr>
                <w:rFonts w:ascii="Times New Roman" w:hAnsi="Times New Roman"/>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7883F94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9FDF90B"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F48114F" w14:textId="77777777" w:rsidR="007C0085" w:rsidRDefault="007C0085">
            <w:pPr>
              <w:jc w:val="right"/>
              <w:rPr>
                <w:rFonts w:ascii="Times New Roman" w:hAnsi="Times New Roman" w:hint="default"/>
              </w:rPr>
            </w:pPr>
            <w:r>
              <w:rPr>
                <w:rFonts w:ascii="Times New Roman" w:hAnsi="Times New Roman"/>
              </w:rPr>
              <w:t>386,026</w:t>
            </w:r>
          </w:p>
        </w:tc>
        <w:tc>
          <w:tcPr>
            <w:tcW w:w="0" w:type="auto"/>
            <w:tcBorders>
              <w:top w:val="outset" w:sz="6" w:space="0" w:color="111111"/>
              <w:left w:val="outset" w:sz="6" w:space="0" w:color="111111"/>
              <w:bottom w:val="outset" w:sz="6" w:space="0" w:color="111111"/>
              <w:right w:val="outset" w:sz="6" w:space="0" w:color="111111"/>
            </w:tcBorders>
            <w:vAlign w:val="center"/>
          </w:tcPr>
          <w:p w14:paraId="2ACCD659"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F47D539" w14:textId="77777777" w:rsidR="007C0085" w:rsidRDefault="007C0085">
            <w:pPr>
              <w:jc w:val="right"/>
              <w:rPr>
                <w:rFonts w:ascii="Times New Roman" w:hAnsi="Times New Roman" w:hint="default"/>
              </w:rPr>
            </w:pPr>
            <w:r>
              <w:rPr>
                <w:rFonts w:ascii="Times New Roman" w:hAnsi="Times New Roman"/>
              </w:rPr>
              <w:t>1,221,335</w:t>
            </w:r>
          </w:p>
        </w:tc>
        <w:tc>
          <w:tcPr>
            <w:tcW w:w="0" w:type="auto"/>
            <w:tcBorders>
              <w:top w:val="outset" w:sz="6" w:space="0" w:color="111111"/>
              <w:left w:val="outset" w:sz="6" w:space="0" w:color="111111"/>
              <w:bottom w:val="outset" w:sz="6" w:space="0" w:color="111111"/>
              <w:right w:val="outset" w:sz="6" w:space="0" w:color="111111"/>
            </w:tcBorders>
            <w:vAlign w:val="center"/>
          </w:tcPr>
          <w:p w14:paraId="51CBAAB9" w14:textId="77777777" w:rsidR="007C0085" w:rsidRDefault="007C0085">
            <w:pPr>
              <w:jc w:val="right"/>
              <w:rPr>
                <w:rFonts w:ascii="Times New Roman" w:hAnsi="Times New Roman" w:hint="default"/>
              </w:rPr>
            </w:pPr>
            <w:r>
              <w:rPr>
                <w:rFonts w:ascii="Times New Roman" w:hAnsi="Times New Roman"/>
              </w:rPr>
              <w:t>99.99</w:t>
            </w:r>
          </w:p>
        </w:tc>
      </w:tr>
      <w:tr w:rsidR="007C0085" w14:paraId="630CBD0F" w14:textId="77777777">
        <w:trPr>
          <w:cantSplit/>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8A6EEF0" w14:textId="77777777" w:rsidR="007C0085" w:rsidRDefault="007C0085">
            <w:pPr>
              <w:rPr>
                <w:rFonts w:ascii="Times New Roman" w:hAnsi="Times New Roman" w:hint="default"/>
              </w:rPr>
            </w:pPr>
            <w:r>
              <w:rPr>
                <w:rFonts w:ascii="Times New Roman" w:hAnsi="Times New Roman"/>
              </w:rPr>
              <w:t>(</w:t>
            </w:r>
            <w:r>
              <w:rPr>
                <w:rFonts w:ascii="Times New Roman" w:hAnsi="Times New Roman"/>
              </w:rPr>
              <w:t>三</w:t>
            </w:r>
            <w:r>
              <w:rPr>
                <w:rFonts w:ascii="Times New Roman" w:hAnsi="Times New Roman"/>
              </w:rPr>
              <w:t>)</w:t>
            </w:r>
            <w:r>
              <w:rPr>
                <w:rFonts w:ascii="Times New Roman" w:hAnsi="Times New Roman"/>
              </w:rPr>
              <w:t>發展休閒農業，提高鄉村生活品質（</w:t>
            </w:r>
            <w:r>
              <w:rPr>
                <w:rFonts w:ascii="Times New Roman" w:hAnsi="Times New Roman"/>
              </w:rPr>
              <w:t>10%</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7294EBE" w14:textId="77777777" w:rsidR="007C0085" w:rsidRDefault="007C0085">
            <w:pPr>
              <w:rPr>
                <w:rFonts w:ascii="Times New Roman" w:hAnsi="Times New Roman" w:hint="default"/>
              </w:rPr>
            </w:pPr>
            <w:r>
              <w:rPr>
                <w:rFonts w:ascii="Times New Roman" w:hAnsi="Times New Roman"/>
              </w:rPr>
              <w:t>鄉村長宿休閒示範社區綜合發展</w:t>
            </w:r>
          </w:p>
        </w:tc>
        <w:tc>
          <w:tcPr>
            <w:tcW w:w="0" w:type="auto"/>
            <w:tcBorders>
              <w:top w:val="outset" w:sz="6" w:space="0" w:color="111111"/>
              <w:left w:val="outset" w:sz="6" w:space="0" w:color="111111"/>
              <w:bottom w:val="outset" w:sz="6" w:space="0" w:color="111111"/>
              <w:right w:val="outset" w:sz="6" w:space="0" w:color="111111"/>
            </w:tcBorders>
            <w:vAlign w:val="center"/>
          </w:tcPr>
          <w:p w14:paraId="36BEBBE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E3B171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BF25B9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BB1C36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DA2C5D9" w14:textId="77777777" w:rsidR="007C0085" w:rsidRDefault="007C0085">
            <w:pPr>
              <w:jc w:val="right"/>
              <w:rPr>
                <w:rFonts w:ascii="Times New Roman" w:hAnsi="Times New Roman" w:hint="default"/>
              </w:rPr>
            </w:pPr>
            <w:r>
              <w:rPr>
                <w:rFonts w:ascii="Times New Roman" w:hAnsi="Times New Roman"/>
              </w:rPr>
              <w:t>2,000</w:t>
            </w:r>
          </w:p>
        </w:tc>
        <w:tc>
          <w:tcPr>
            <w:tcW w:w="0" w:type="auto"/>
            <w:tcBorders>
              <w:top w:val="outset" w:sz="6" w:space="0" w:color="111111"/>
              <w:left w:val="outset" w:sz="6" w:space="0" w:color="111111"/>
              <w:bottom w:val="outset" w:sz="6" w:space="0" w:color="111111"/>
              <w:right w:val="outset" w:sz="6" w:space="0" w:color="111111"/>
            </w:tcBorders>
            <w:vAlign w:val="center"/>
          </w:tcPr>
          <w:p w14:paraId="488CF7D7" w14:textId="77777777" w:rsidR="007C0085" w:rsidRDefault="007C0085">
            <w:pPr>
              <w:jc w:val="right"/>
              <w:rPr>
                <w:rFonts w:ascii="Times New Roman" w:hAnsi="Times New Roman" w:hint="default"/>
              </w:rPr>
            </w:pPr>
            <w:r>
              <w:rPr>
                <w:rFonts w:ascii="Times New Roman" w:hAnsi="Times New Roman"/>
              </w:rPr>
              <w:t>100</w:t>
            </w:r>
          </w:p>
        </w:tc>
      </w:tr>
      <w:tr w:rsidR="007C0085" w14:paraId="574FD269"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ABDCD00"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5E6E700F" w14:textId="77777777" w:rsidR="007C0085" w:rsidRDefault="007C0085">
            <w:pPr>
              <w:rPr>
                <w:rFonts w:ascii="Times New Roman" w:hAnsi="Times New Roman" w:hint="default"/>
              </w:rPr>
            </w:pPr>
            <w:r>
              <w:rPr>
                <w:rFonts w:ascii="Times New Roman" w:hAnsi="Times New Roman"/>
              </w:rPr>
              <w:t>營造農村新風貌</w:t>
            </w:r>
          </w:p>
        </w:tc>
        <w:tc>
          <w:tcPr>
            <w:tcW w:w="0" w:type="auto"/>
            <w:tcBorders>
              <w:top w:val="outset" w:sz="6" w:space="0" w:color="111111"/>
              <w:left w:val="outset" w:sz="6" w:space="0" w:color="111111"/>
              <w:bottom w:val="outset" w:sz="6" w:space="0" w:color="111111"/>
              <w:right w:val="outset" w:sz="6" w:space="0" w:color="111111"/>
            </w:tcBorders>
            <w:vAlign w:val="center"/>
          </w:tcPr>
          <w:p w14:paraId="4DCDE16A" w14:textId="77777777" w:rsidR="007C0085" w:rsidRDefault="007C0085">
            <w:pPr>
              <w:jc w:val="right"/>
              <w:rPr>
                <w:rFonts w:ascii="Times New Roman" w:hAnsi="Times New Roman" w:hint="default"/>
              </w:rPr>
            </w:pPr>
            <w:r>
              <w:rPr>
                <w:rFonts w:ascii="Times New Roman" w:hAnsi="Times New Roman"/>
              </w:rPr>
              <w:t>333,230</w:t>
            </w:r>
          </w:p>
        </w:tc>
        <w:tc>
          <w:tcPr>
            <w:tcW w:w="0" w:type="auto"/>
            <w:tcBorders>
              <w:top w:val="outset" w:sz="6" w:space="0" w:color="111111"/>
              <w:left w:val="outset" w:sz="6" w:space="0" w:color="111111"/>
              <w:bottom w:val="outset" w:sz="6" w:space="0" w:color="111111"/>
              <w:right w:val="outset" w:sz="6" w:space="0" w:color="111111"/>
            </w:tcBorders>
            <w:vAlign w:val="center"/>
          </w:tcPr>
          <w:p w14:paraId="6E4D83E9" w14:textId="77777777" w:rsidR="007C0085" w:rsidRDefault="007C0085">
            <w:pPr>
              <w:jc w:val="right"/>
              <w:rPr>
                <w:rFonts w:ascii="Times New Roman" w:hAnsi="Times New Roman" w:hint="default"/>
              </w:rPr>
            </w:pPr>
            <w:r>
              <w:rPr>
                <w:rFonts w:ascii="Times New Roman" w:hAnsi="Times New Roman"/>
              </w:rPr>
              <w:t>99.17</w:t>
            </w:r>
          </w:p>
        </w:tc>
        <w:tc>
          <w:tcPr>
            <w:tcW w:w="0" w:type="auto"/>
            <w:tcBorders>
              <w:top w:val="outset" w:sz="6" w:space="0" w:color="111111"/>
              <w:left w:val="outset" w:sz="6" w:space="0" w:color="111111"/>
              <w:bottom w:val="outset" w:sz="6" w:space="0" w:color="111111"/>
              <w:right w:val="outset" w:sz="6" w:space="0" w:color="111111"/>
            </w:tcBorders>
            <w:vAlign w:val="center"/>
          </w:tcPr>
          <w:p w14:paraId="2ECA6AC5" w14:textId="77777777" w:rsidR="007C0085" w:rsidRDefault="007C0085">
            <w:pPr>
              <w:jc w:val="right"/>
              <w:rPr>
                <w:rFonts w:ascii="Times New Roman" w:hAnsi="Times New Roman" w:hint="default"/>
              </w:rPr>
            </w:pPr>
            <w:r>
              <w:rPr>
                <w:rFonts w:ascii="Times New Roman" w:hAnsi="Times New Roman"/>
              </w:rPr>
              <w:t>955,158</w:t>
            </w:r>
          </w:p>
        </w:tc>
        <w:tc>
          <w:tcPr>
            <w:tcW w:w="0" w:type="auto"/>
            <w:tcBorders>
              <w:top w:val="outset" w:sz="6" w:space="0" w:color="111111"/>
              <w:left w:val="outset" w:sz="6" w:space="0" w:color="111111"/>
              <w:bottom w:val="outset" w:sz="6" w:space="0" w:color="111111"/>
              <w:right w:val="outset" w:sz="6" w:space="0" w:color="111111"/>
            </w:tcBorders>
            <w:vAlign w:val="center"/>
          </w:tcPr>
          <w:p w14:paraId="266EDB6A" w14:textId="77777777" w:rsidR="007C0085" w:rsidRDefault="007C0085">
            <w:pPr>
              <w:jc w:val="right"/>
              <w:rPr>
                <w:rFonts w:ascii="Times New Roman" w:hAnsi="Times New Roman" w:hint="default"/>
              </w:rPr>
            </w:pPr>
            <w:r>
              <w:rPr>
                <w:rFonts w:ascii="Times New Roman" w:hAnsi="Times New Roman"/>
              </w:rPr>
              <w:t>94.11</w:t>
            </w:r>
          </w:p>
        </w:tc>
        <w:tc>
          <w:tcPr>
            <w:tcW w:w="0" w:type="auto"/>
            <w:tcBorders>
              <w:top w:val="outset" w:sz="6" w:space="0" w:color="111111"/>
              <w:left w:val="outset" w:sz="6" w:space="0" w:color="111111"/>
              <w:bottom w:val="outset" w:sz="6" w:space="0" w:color="111111"/>
              <w:right w:val="outset" w:sz="6" w:space="0" w:color="111111"/>
            </w:tcBorders>
            <w:vAlign w:val="center"/>
          </w:tcPr>
          <w:p w14:paraId="05E42ECE" w14:textId="77777777" w:rsidR="007C0085" w:rsidRDefault="007C0085">
            <w:pPr>
              <w:jc w:val="right"/>
              <w:rPr>
                <w:rFonts w:ascii="Times New Roman" w:hAnsi="Times New Roman" w:hint="default"/>
              </w:rPr>
            </w:pPr>
            <w:r>
              <w:rPr>
                <w:rFonts w:ascii="Times New Roman" w:hAnsi="Times New Roman"/>
              </w:rPr>
              <w:t>1,183,628</w:t>
            </w:r>
          </w:p>
        </w:tc>
        <w:tc>
          <w:tcPr>
            <w:tcW w:w="0" w:type="auto"/>
            <w:tcBorders>
              <w:top w:val="outset" w:sz="6" w:space="0" w:color="111111"/>
              <w:left w:val="outset" w:sz="6" w:space="0" w:color="111111"/>
              <w:bottom w:val="outset" w:sz="6" w:space="0" w:color="111111"/>
              <w:right w:val="outset" w:sz="6" w:space="0" w:color="111111"/>
            </w:tcBorders>
            <w:vAlign w:val="center"/>
          </w:tcPr>
          <w:p w14:paraId="1DE43848" w14:textId="77777777" w:rsidR="007C0085" w:rsidRDefault="007C0085">
            <w:pPr>
              <w:jc w:val="right"/>
              <w:rPr>
                <w:rFonts w:ascii="Times New Roman" w:hAnsi="Times New Roman" w:hint="default"/>
              </w:rPr>
            </w:pPr>
            <w:r>
              <w:rPr>
                <w:rFonts w:ascii="Times New Roman" w:hAnsi="Times New Roman"/>
              </w:rPr>
              <w:t>90.22</w:t>
            </w:r>
          </w:p>
        </w:tc>
      </w:tr>
      <w:tr w:rsidR="007C0085" w14:paraId="2C8A84AB"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C47DF16"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5C4619C5" w14:textId="77777777" w:rsidR="007C0085" w:rsidRDefault="007C0085">
            <w:pPr>
              <w:rPr>
                <w:rFonts w:ascii="Times New Roman" w:hAnsi="Times New Roman" w:hint="default"/>
              </w:rPr>
            </w:pPr>
            <w:r>
              <w:rPr>
                <w:rFonts w:ascii="Times New Roman" w:hAnsi="Times New Roman"/>
              </w:rPr>
              <w:t>漁業多元化經營建設</w:t>
            </w:r>
          </w:p>
        </w:tc>
        <w:tc>
          <w:tcPr>
            <w:tcW w:w="0" w:type="auto"/>
            <w:tcBorders>
              <w:top w:val="outset" w:sz="6" w:space="0" w:color="111111"/>
              <w:left w:val="outset" w:sz="6" w:space="0" w:color="111111"/>
              <w:bottom w:val="outset" w:sz="6" w:space="0" w:color="111111"/>
              <w:right w:val="outset" w:sz="6" w:space="0" w:color="111111"/>
            </w:tcBorders>
            <w:vAlign w:val="center"/>
          </w:tcPr>
          <w:p w14:paraId="08577F0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FB1B917"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0167702" w14:textId="77777777" w:rsidR="007C0085" w:rsidRDefault="007C0085">
            <w:pPr>
              <w:jc w:val="right"/>
              <w:rPr>
                <w:rFonts w:ascii="Times New Roman" w:hAnsi="Times New Roman" w:hint="default"/>
              </w:rPr>
            </w:pPr>
            <w:r>
              <w:rPr>
                <w:rFonts w:ascii="Times New Roman" w:hAnsi="Times New Roman"/>
              </w:rPr>
              <w:t>1,574,166</w:t>
            </w:r>
          </w:p>
        </w:tc>
        <w:tc>
          <w:tcPr>
            <w:tcW w:w="0" w:type="auto"/>
            <w:tcBorders>
              <w:top w:val="outset" w:sz="6" w:space="0" w:color="111111"/>
              <w:left w:val="outset" w:sz="6" w:space="0" w:color="111111"/>
              <w:bottom w:val="outset" w:sz="6" w:space="0" w:color="111111"/>
              <w:right w:val="outset" w:sz="6" w:space="0" w:color="111111"/>
            </w:tcBorders>
            <w:vAlign w:val="center"/>
          </w:tcPr>
          <w:p w14:paraId="78E03E6C" w14:textId="77777777" w:rsidR="007C0085" w:rsidRDefault="007C0085">
            <w:pPr>
              <w:jc w:val="right"/>
              <w:rPr>
                <w:rFonts w:ascii="Times New Roman" w:hAnsi="Times New Roman" w:hint="default"/>
              </w:rPr>
            </w:pPr>
            <w:r>
              <w:rPr>
                <w:rFonts w:ascii="Times New Roman" w:hAnsi="Times New Roman"/>
              </w:rPr>
              <w:t>90.19</w:t>
            </w:r>
          </w:p>
        </w:tc>
        <w:tc>
          <w:tcPr>
            <w:tcW w:w="0" w:type="auto"/>
            <w:tcBorders>
              <w:top w:val="outset" w:sz="6" w:space="0" w:color="111111"/>
              <w:left w:val="outset" w:sz="6" w:space="0" w:color="111111"/>
              <w:bottom w:val="outset" w:sz="6" w:space="0" w:color="111111"/>
              <w:right w:val="outset" w:sz="6" w:space="0" w:color="111111"/>
            </w:tcBorders>
            <w:vAlign w:val="center"/>
          </w:tcPr>
          <w:p w14:paraId="4DC7A601" w14:textId="77777777" w:rsidR="007C0085" w:rsidRDefault="007C0085">
            <w:pPr>
              <w:jc w:val="right"/>
              <w:rPr>
                <w:rFonts w:ascii="Times New Roman" w:hAnsi="Times New Roman" w:hint="default"/>
              </w:rPr>
            </w:pPr>
            <w:r>
              <w:rPr>
                <w:rFonts w:ascii="Times New Roman" w:hAnsi="Times New Roman"/>
              </w:rPr>
              <w:t>1,814,363</w:t>
            </w:r>
          </w:p>
        </w:tc>
        <w:tc>
          <w:tcPr>
            <w:tcW w:w="0" w:type="auto"/>
            <w:tcBorders>
              <w:top w:val="outset" w:sz="6" w:space="0" w:color="111111"/>
              <w:left w:val="outset" w:sz="6" w:space="0" w:color="111111"/>
              <w:bottom w:val="outset" w:sz="6" w:space="0" w:color="111111"/>
              <w:right w:val="outset" w:sz="6" w:space="0" w:color="111111"/>
            </w:tcBorders>
            <w:vAlign w:val="center"/>
          </w:tcPr>
          <w:p w14:paraId="7F3843B5" w14:textId="77777777" w:rsidR="007C0085" w:rsidRDefault="007C0085">
            <w:pPr>
              <w:jc w:val="right"/>
              <w:rPr>
                <w:rFonts w:ascii="Times New Roman" w:hAnsi="Times New Roman" w:hint="default"/>
              </w:rPr>
            </w:pPr>
            <w:r>
              <w:rPr>
                <w:rFonts w:ascii="Times New Roman" w:hAnsi="Times New Roman"/>
              </w:rPr>
              <w:t>82.45</w:t>
            </w:r>
          </w:p>
        </w:tc>
      </w:tr>
      <w:tr w:rsidR="007C0085" w14:paraId="587BD8E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9106F28"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68545F8" w14:textId="77777777" w:rsidR="007C0085" w:rsidRDefault="007C0085">
            <w:pPr>
              <w:rPr>
                <w:rFonts w:ascii="Times New Roman" w:hAnsi="Times New Roman" w:hint="default"/>
              </w:rPr>
            </w:pPr>
            <w:r>
              <w:rPr>
                <w:rFonts w:ascii="Times New Roman" w:hAnsi="Times New Roman"/>
              </w:rPr>
              <w:t>發展森林生態旅遊系統</w:t>
            </w:r>
          </w:p>
        </w:tc>
        <w:tc>
          <w:tcPr>
            <w:tcW w:w="0" w:type="auto"/>
            <w:tcBorders>
              <w:top w:val="outset" w:sz="6" w:space="0" w:color="111111"/>
              <w:left w:val="outset" w:sz="6" w:space="0" w:color="111111"/>
              <w:bottom w:val="outset" w:sz="6" w:space="0" w:color="111111"/>
              <w:right w:val="outset" w:sz="6" w:space="0" w:color="111111"/>
            </w:tcBorders>
            <w:vAlign w:val="center"/>
          </w:tcPr>
          <w:p w14:paraId="21DA1F4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7EE94A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6C98471" w14:textId="77777777" w:rsidR="007C0085" w:rsidRDefault="007C0085">
            <w:pPr>
              <w:jc w:val="right"/>
              <w:rPr>
                <w:rFonts w:ascii="Times New Roman" w:hAnsi="Times New Roman" w:hint="default"/>
              </w:rPr>
            </w:pPr>
            <w:r>
              <w:rPr>
                <w:rFonts w:ascii="Times New Roman" w:hAnsi="Times New Roman"/>
              </w:rPr>
              <w:t>277,785</w:t>
            </w:r>
          </w:p>
        </w:tc>
        <w:tc>
          <w:tcPr>
            <w:tcW w:w="0" w:type="auto"/>
            <w:tcBorders>
              <w:top w:val="outset" w:sz="6" w:space="0" w:color="111111"/>
              <w:left w:val="outset" w:sz="6" w:space="0" w:color="111111"/>
              <w:bottom w:val="outset" w:sz="6" w:space="0" w:color="111111"/>
              <w:right w:val="outset" w:sz="6" w:space="0" w:color="111111"/>
            </w:tcBorders>
            <w:vAlign w:val="center"/>
          </w:tcPr>
          <w:p w14:paraId="1BEA9841" w14:textId="77777777" w:rsidR="007C0085" w:rsidRDefault="007C0085">
            <w:pPr>
              <w:jc w:val="right"/>
              <w:rPr>
                <w:rFonts w:ascii="Times New Roman" w:hAnsi="Times New Roman" w:hint="default"/>
              </w:rPr>
            </w:pPr>
            <w:r>
              <w:rPr>
                <w:rFonts w:ascii="Times New Roman" w:hAnsi="Times New Roman"/>
              </w:rPr>
              <w:t>83.73</w:t>
            </w:r>
          </w:p>
        </w:tc>
        <w:tc>
          <w:tcPr>
            <w:tcW w:w="0" w:type="auto"/>
            <w:tcBorders>
              <w:top w:val="outset" w:sz="6" w:space="0" w:color="111111"/>
              <w:left w:val="outset" w:sz="6" w:space="0" w:color="111111"/>
              <w:bottom w:val="outset" w:sz="6" w:space="0" w:color="111111"/>
              <w:right w:val="outset" w:sz="6" w:space="0" w:color="111111"/>
            </w:tcBorders>
            <w:vAlign w:val="center"/>
          </w:tcPr>
          <w:p w14:paraId="11DFA7BE" w14:textId="77777777" w:rsidR="007C0085" w:rsidRDefault="007C0085">
            <w:pPr>
              <w:jc w:val="right"/>
              <w:rPr>
                <w:rFonts w:ascii="Times New Roman" w:hAnsi="Times New Roman" w:hint="default"/>
              </w:rPr>
            </w:pPr>
            <w:r>
              <w:rPr>
                <w:rFonts w:ascii="Times New Roman" w:hAnsi="Times New Roman"/>
              </w:rPr>
              <w:t>260,613</w:t>
            </w:r>
          </w:p>
        </w:tc>
        <w:tc>
          <w:tcPr>
            <w:tcW w:w="0" w:type="auto"/>
            <w:tcBorders>
              <w:top w:val="outset" w:sz="6" w:space="0" w:color="111111"/>
              <w:left w:val="outset" w:sz="6" w:space="0" w:color="111111"/>
              <w:bottom w:val="outset" w:sz="6" w:space="0" w:color="111111"/>
              <w:right w:val="outset" w:sz="6" w:space="0" w:color="111111"/>
            </w:tcBorders>
            <w:vAlign w:val="center"/>
          </w:tcPr>
          <w:p w14:paraId="4C32EB5B" w14:textId="77777777" w:rsidR="007C0085" w:rsidRDefault="007C0085">
            <w:pPr>
              <w:jc w:val="right"/>
              <w:rPr>
                <w:rFonts w:ascii="Times New Roman" w:hAnsi="Times New Roman" w:hint="default"/>
              </w:rPr>
            </w:pPr>
            <w:r>
              <w:rPr>
                <w:rFonts w:ascii="Times New Roman" w:hAnsi="Times New Roman"/>
              </w:rPr>
              <w:t>95.01</w:t>
            </w:r>
          </w:p>
        </w:tc>
      </w:tr>
      <w:tr w:rsidR="007C0085" w14:paraId="683350F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23CDD6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140676D6" w14:textId="77777777" w:rsidR="007C0085" w:rsidRDefault="007C0085">
            <w:pPr>
              <w:rPr>
                <w:rFonts w:ascii="Times New Roman" w:hAnsi="Times New Roman" w:hint="default"/>
              </w:rPr>
            </w:pPr>
            <w:r>
              <w:rPr>
                <w:rFonts w:ascii="Times New Roman" w:hAnsi="Times New Roman"/>
              </w:rPr>
              <w:t>國家自然步道系統</w:t>
            </w:r>
          </w:p>
        </w:tc>
        <w:tc>
          <w:tcPr>
            <w:tcW w:w="0" w:type="auto"/>
            <w:tcBorders>
              <w:top w:val="outset" w:sz="6" w:space="0" w:color="111111"/>
              <w:left w:val="outset" w:sz="6" w:space="0" w:color="111111"/>
              <w:bottom w:val="outset" w:sz="6" w:space="0" w:color="111111"/>
              <w:right w:val="outset" w:sz="6" w:space="0" w:color="111111"/>
            </w:tcBorders>
            <w:vAlign w:val="center"/>
          </w:tcPr>
          <w:p w14:paraId="5709AEFB" w14:textId="77777777" w:rsidR="007C0085" w:rsidRDefault="007C0085">
            <w:pPr>
              <w:jc w:val="right"/>
              <w:rPr>
                <w:rFonts w:ascii="Times New Roman" w:hAnsi="Times New Roman" w:hint="default"/>
              </w:rPr>
            </w:pPr>
            <w:r>
              <w:rPr>
                <w:rFonts w:ascii="Times New Roman" w:hAnsi="Times New Roman"/>
              </w:rPr>
              <w:t>358,557</w:t>
            </w:r>
          </w:p>
        </w:tc>
        <w:tc>
          <w:tcPr>
            <w:tcW w:w="0" w:type="auto"/>
            <w:tcBorders>
              <w:top w:val="outset" w:sz="6" w:space="0" w:color="111111"/>
              <w:left w:val="outset" w:sz="6" w:space="0" w:color="111111"/>
              <w:bottom w:val="outset" w:sz="6" w:space="0" w:color="111111"/>
              <w:right w:val="outset" w:sz="6" w:space="0" w:color="111111"/>
            </w:tcBorders>
            <w:vAlign w:val="center"/>
          </w:tcPr>
          <w:p w14:paraId="298AB8B7" w14:textId="77777777" w:rsidR="007C0085" w:rsidRDefault="007C0085">
            <w:pPr>
              <w:jc w:val="right"/>
              <w:rPr>
                <w:rFonts w:ascii="Times New Roman" w:hAnsi="Times New Roman" w:hint="default"/>
              </w:rPr>
            </w:pPr>
            <w:r>
              <w:rPr>
                <w:rFonts w:ascii="Times New Roman" w:hAnsi="Times New Roman"/>
              </w:rPr>
              <w:t>93.2</w:t>
            </w:r>
          </w:p>
        </w:tc>
        <w:tc>
          <w:tcPr>
            <w:tcW w:w="0" w:type="auto"/>
            <w:tcBorders>
              <w:top w:val="outset" w:sz="6" w:space="0" w:color="111111"/>
              <w:left w:val="outset" w:sz="6" w:space="0" w:color="111111"/>
              <w:bottom w:val="outset" w:sz="6" w:space="0" w:color="111111"/>
              <w:right w:val="outset" w:sz="6" w:space="0" w:color="111111"/>
            </w:tcBorders>
            <w:vAlign w:val="center"/>
          </w:tcPr>
          <w:p w14:paraId="49DCFCAD" w14:textId="77777777" w:rsidR="007C0085" w:rsidRDefault="007C0085">
            <w:pPr>
              <w:jc w:val="right"/>
              <w:rPr>
                <w:rFonts w:ascii="Times New Roman" w:hAnsi="Times New Roman" w:hint="default"/>
              </w:rPr>
            </w:pPr>
            <w:r>
              <w:rPr>
                <w:rFonts w:ascii="Times New Roman" w:hAnsi="Times New Roman"/>
              </w:rPr>
              <w:t>266,888</w:t>
            </w:r>
          </w:p>
        </w:tc>
        <w:tc>
          <w:tcPr>
            <w:tcW w:w="0" w:type="auto"/>
            <w:tcBorders>
              <w:top w:val="outset" w:sz="6" w:space="0" w:color="111111"/>
              <w:left w:val="outset" w:sz="6" w:space="0" w:color="111111"/>
              <w:bottom w:val="outset" w:sz="6" w:space="0" w:color="111111"/>
              <w:right w:val="outset" w:sz="6" w:space="0" w:color="111111"/>
            </w:tcBorders>
            <w:vAlign w:val="center"/>
          </w:tcPr>
          <w:p w14:paraId="3DD65B87" w14:textId="77777777" w:rsidR="007C0085" w:rsidRDefault="007C0085">
            <w:pPr>
              <w:jc w:val="right"/>
              <w:rPr>
                <w:rFonts w:ascii="Times New Roman" w:hAnsi="Times New Roman" w:hint="default"/>
              </w:rPr>
            </w:pPr>
            <w:r>
              <w:rPr>
                <w:rFonts w:ascii="Times New Roman" w:hAnsi="Times New Roman"/>
              </w:rPr>
              <w:t>93</w:t>
            </w:r>
          </w:p>
        </w:tc>
        <w:tc>
          <w:tcPr>
            <w:tcW w:w="0" w:type="auto"/>
            <w:tcBorders>
              <w:top w:val="outset" w:sz="6" w:space="0" w:color="111111"/>
              <w:left w:val="outset" w:sz="6" w:space="0" w:color="111111"/>
              <w:bottom w:val="outset" w:sz="6" w:space="0" w:color="111111"/>
              <w:right w:val="outset" w:sz="6" w:space="0" w:color="111111"/>
            </w:tcBorders>
            <w:vAlign w:val="center"/>
          </w:tcPr>
          <w:p w14:paraId="63822C59" w14:textId="77777777" w:rsidR="007C0085" w:rsidRDefault="007C0085">
            <w:pPr>
              <w:jc w:val="right"/>
              <w:rPr>
                <w:rFonts w:ascii="Times New Roman" w:hAnsi="Times New Roman" w:hint="default"/>
              </w:rPr>
            </w:pPr>
            <w:r>
              <w:rPr>
                <w:rFonts w:ascii="Times New Roman" w:hAnsi="Times New Roman"/>
              </w:rPr>
              <w:t>278,771</w:t>
            </w:r>
          </w:p>
        </w:tc>
        <w:tc>
          <w:tcPr>
            <w:tcW w:w="0" w:type="auto"/>
            <w:tcBorders>
              <w:top w:val="outset" w:sz="6" w:space="0" w:color="111111"/>
              <w:left w:val="outset" w:sz="6" w:space="0" w:color="111111"/>
              <w:bottom w:val="outset" w:sz="6" w:space="0" w:color="111111"/>
              <w:right w:val="outset" w:sz="6" w:space="0" w:color="111111"/>
            </w:tcBorders>
            <w:vAlign w:val="center"/>
          </w:tcPr>
          <w:p w14:paraId="13EC382A" w14:textId="77777777" w:rsidR="007C0085" w:rsidRDefault="007C0085">
            <w:pPr>
              <w:jc w:val="right"/>
              <w:rPr>
                <w:rFonts w:ascii="Times New Roman" w:hAnsi="Times New Roman" w:hint="default"/>
              </w:rPr>
            </w:pPr>
            <w:r>
              <w:rPr>
                <w:rFonts w:ascii="Times New Roman" w:hAnsi="Times New Roman"/>
              </w:rPr>
              <w:t>92.12</w:t>
            </w:r>
          </w:p>
        </w:tc>
      </w:tr>
      <w:tr w:rsidR="007C0085" w14:paraId="64A6CDDD"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13B5E5EE"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44298E7" w14:textId="77777777" w:rsidR="007C0085" w:rsidRDefault="007C0085">
            <w:pPr>
              <w:rPr>
                <w:rFonts w:ascii="Times New Roman" w:hAnsi="Times New Roman" w:hint="default"/>
              </w:rPr>
            </w:pPr>
            <w:r>
              <w:rPr>
                <w:rFonts w:ascii="Times New Roman" w:hAnsi="Times New Roman"/>
              </w:rPr>
              <w:t>發展地方料理特產計畫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49F0ADA9" w14:textId="77777777" w:rsidR="007C0085" w:rsidRDefault="007C0085">
            <w:pPr>
              <w:jc w:val="right"/>
              <w:rPr>
                <w:rFonts w:ascii="Times New Roman" w:hAnsi="Times New Roman" w:hint="default"/>
              </w:rPr>
            </w:pPr>
            <w:r>
              <w:rPr>
                <w:rFonts w:ascii="Times New Roman" w:hAnsi="Times New Roman"/>
              </w:rPr>
              <w:t>115,000</w:t>
            </w:r>
          </w:p>
        </w:tc>
        <w:tc>
          <w:tcPr>
            <w:tcW w:w="0" w:type="auto"/>
            <w:tcBorders>
              <w:top w:val="outset" w:sz="6" w:space="0" w:color="111111"/>
              <w:left w:val="outset" w:sz="6" w:space="0" w:color="111111"/>
              <w:bottom w:val="outset" w:sz="6" w:space="0" w:color="111111"/>
              <w:right w:val="outset" w:sz="6" w:space="0" w:color="111111"/>
            </w:tcBorders>
            <w:vAlign w:val="center"/>
          </w:tcPr>
          <w:p w14:paraId="3142FAC5"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19B3141" w14:textId="77777777" w:rsidR="007C0085" w:rsidRDefault="007C0085">
            <w:pPr>
              <w:jc w:val="right"/>
              <w:rPr>
                <w:rFonts w:ascii="Times New Roman" w:hAnsi="Times New Roman" w:hint="default"/>
              </w:rPr>
            </w:pPr>
            <w:r>
              <w:rPr>
                <w:rFonts w:ascii="Times New Roman" w:hAnsi="Times New Roman"/>
              </w:rPr>
              <w:t>165,000</w:t>
            </w:r>
          </w:p>
        </w:tc>
        <w:tc>
          <w:tcPr>
            <w:tcW w:w="0" w:type="auto"/>
            <w:tcBorders>
              <w:top w:val="outset" w:sz="6" w:space="0" w:color="111111"/>
              <w:left w:val="outset" w:sz="6" w:space="0" w:color="111111"/>
              <w:bottom w:val="outset" w:sz="6" w:space="0" w:color="111111"/>
              <w:right w:val="outset" w:sz="6" w:space="0" w:color="111111"/>
            </w:tcBorders>
            <w:vAlign w:val="center"/>
          </w:tcPr>
          <w:p w14:paraId="69BD74B6"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4334BC0" w14:textId="77777777" w:rsidR="007C0085" w:rsidRDefault="007C0085">
            <w:pPr>
              <w:jc w:val="right"/>
              <w:rPr>
                <w:rFonts w:ascii="Times New Roman" w:hAnsi="Times New Roman" w:hint="default"/>
              </w:rPr>
            </w:pPr>
            <w:r>
              <w:rPr>
                <w:rFonts w:ascii="Times New Roman" w:hAnsi="Times New Roman"/>
              </w:rPr>
              <w:t>165,000</w:t>
            </w:r>
          </w:p>
        </w:tc>
        <w:tc>
          <w:tcPr>
            <w:tcW w:w="0" w:type="auto"/>
            <w:tcBorders>
              <w:top w:val="outset" w:sz="6" w:space="0" w:color="111111"/>
              <w:left w:val="outset" w:sz="6" w:space="0" w:color="111111"/>
              <w:bottom w:val="outset" w:sz="6" w:space="0" w:color="111111"/>
              <w:right w:val="outset" w:sz="6" w:space="0" w:color="111111"/>
            </w:tcBorders>
            <w:vAlign w:val="center"/>
          </w:tcPr>
          <w:p w14:paraId="5EEDD239" w14:textId="77777777" w:rsidR="007C0085" w:rsidRDefault="007C0085">
            <w:pPr>
              <w:jc w:val="right"/>
              <w:rPr>
                <w:rFonts w:ascii="Times New Roman" w:hAnsi="Times New Roman" w:hint="default"/>
              </w:rPr>
            </w:pPr>
            <w:r>
              <w:rPr>
                <w:rFonts w:ascii="Times New Roman" w:hAnsi="Times New Roman"/>
              </w:rPr>
              <w:t>100</w:t>
            </w:r>
          </w:p>
        </w:tc>
      </w:tr>
      <w:tr w:rsidR="007C0085" w14:paraId="308790D2"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E348C78"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0FDDB17" w14:textId="77777777" w:rsidR="007C0085" w:rsidRDefault="007C0085">
            <w:pPr>
              <w:rPr>
                <w:rFonts w:ascii="Times New Roman" w:hAnsi="Times New Roman" w:hint="default"/>
              </w:rPr>
            </w:pPr>
            <w:r>
              <w:rPr>
                <w:rFonts w:ascii="Times New Roman" w:hAnsi="Times New Roman"/>
              </w:rPr>
              <w:t>輔導地方產業文化計畫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55CAF92A" w14:textId="77777777" w:rsidR="007C0085" w:rsidRDefault="007C0085">
            <w:pPr>
              <w:jc w:val="right"/>
              <w:rPr>
                <w:rFonts w:ascii="Times New Roman" w:hAnsi="Times New Roman" w:hint="default"/>
              </w:rPr>
            </w:pPr>
            <w:r>
              <w:rPr>
                <w:rFonts w:ascii="Times New Roman" w:hAnsi="Times New Roman"/>
              </w:rPr>
              <w:t>80,000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6C5AB2E"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844E544" w14:textId="77777777" w:rsidR="007C0085" w:rsidRDefault="007C0085">
            <w:pPr>
              <w:jc w:val="right"/>
              <w:rPr>
                <w:rFonts w:ascii="Times New Roman" w:hAnsi="Times New Roman" w:hint="default"/>
              </w:rPr>
            </w:pPr>
            <w:r>
              <w:rPr>
                <w:rFonts w:ascii="Times New Roman" w:hAnsi="Times New Roman"/>
              </w:rPr>
              <w:t>160,000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61C4E94"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6FF3451" w14:textId="77777777" w:rsidR="007C0085" w:rsidRDefault="007C0085">
            <w:pPr>
              <w:jc w:val="right"/>
              <w:rPr>
                <w:rFonts w:ascii="Times New Roman" w:hAnsi="Times New Roman" w:hint="default"/>
              </w:rPr>
            </w:pPr>
            <w:r>
              <w:rPr>
                <w:rFonts w:ascii="Times New Roman" w:hAnsi="Times New Roman"/>
              </w:rPr>
              <w:t>160,000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786FC3E" w14:textId="77777777" w:rsidR="007C0085" w:rsidRDefault="007C0085">
            <w:pPr>
              <w:jc w:val="right"/>
              <w:rPr>
                <w:rFonts w:ascii="Times New Roman" w:hAnsi="Times New Roman" w:hint="default"/>
              </w:rPr>
            </w:pPr>
            <w:r>
              <w:rPr>
                <w:rFonts w:ascii="Times New Roman" w:hAnsi="Times New Roman"/>
              </w:rPr>
              <w:t>100</w:t>
            </w:r>
          </w:p>
        </w:tc>
      </w:tr>
      <w:tr w:rsidR="007C0085" w14:paraId="076145D0"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BCB87E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A298AED" w14:textId="77777777" w:rsidR="007C0085" w:rsidRDefault="007C0085">
            <w:pPr>
              <w:rPr>
                <w:rFonts w:ascii="Times New Roman" w:hAnsi="Times New Roman" w:hint="default"/>
              </w:rPr>
            </w:pPr>
            <w:r>
              <w:rPr>
                <w:rFonts w:ascii="Times New Roman" w:hAnsi="Times New Roman"/>
              </w:rPr>
              <w:t>發展休閒農業計畫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16C3700E" w14:textId="77777777" w:rsidR="007C0085" w:rsidRDefault="007C0085">
            <w:pPr>
              <w:jc w:val="right"/>
              <w:rPr>
                <w:rFonts w:ascii="Times New Roman" w:hAnsi="Times New Roman" w:hint="default"/>
              </w:rPr>
            </w:pPr>
            <w:r>
              <w:rPr>
                <w:rFonts w:ascii="Times New Roman" w:hAnsi="Times New Roman"/>
              </w:rPr>
              <w:t>560,325</w:t>
            </w:r>
          </w:p>
        </w:tc>
        <w:tc>
          <w:tcPr>
            <w:tcW w:w="0" w:type="auto"/>
            <w:tcBorders>
              <w:top w:val="outset" w:sz="6" w:space="0" w:color="111111"/>
              <w:left w:val="outset" w:sz="6" w:space="0" w:color="111111"/>
              <w:bottom w:val="outset" w:sz="6" w:space="0" w:color="111111"/>
              <w:right w:val="outset" w:sz="6" w:space="0" w:color="111111"/>
            </w:tcBorders>
            <w:vAlign w:val="center"/>
          </w:tcPr>
          <w:p w14:paraId="62AE8746" w14:textId="77777777" w:rsidR="007C0085" w:rsidRDefault="007C0085">
            <w:pPr>
              <w:jc w:val="right"/>
              <w:rPr>
                <w:rFonts w:ascii="Times New Roman" w:hAnsi="Times New Roman" w:hint="default"/>
              </w:rPr>
            </w:pPr>
            <w:r>
              <w:rPr>
                <w:rFonts w:ascii="Times New Roman" w:hAnsi="Times New Roman"/>
              </w:rPr>
              <w:t>94.17</w:t>
            </w:r>
          </w:p>
        </w:tc>
        <w:tc>
          <w:tcPr>
            <w:tcW w:w="0" w:type="auto"/>
            <w:tcBorders>
              <w:top w:val="outset" w:sz="6" w:space="0" w:color="111111"/>
              <w:left w:val="outset" w:sz="6" w:space="0" w:color="111111"/>
              <w:bottom w:val="outset" w:sz="6" w:space="0" w:color="111111"/>
              <w:right w:val="outset" w:sz="6" w:space="0" w:color="111111"/>
            </w:tcBorders>
            <w:vAlign w:val="center"/>
          </w:tcPr>
          <w:p w14:paraId="5C887F7D" w14:textId="77777777" w:rsidR="007C0085" w:rsidRDefault="007C0085">
            <w:pPr>
              <w:jc w:val="right"/>
              <w:rPr>
                <w:rFonts w:ascii="Times New Roman" w:hAnsi="Times New Roman" w:hint="default"/>
              </w:rPr>
            </w:pPr>
            <w:r>
              <w:rPr>
                <w:rFonts w:ascii="Times New Roman" w:hAnsi="Times New Roman"/>
              </w:rPr>
              <w:t>628,386</w:t>
            </w:r>
          </w:p>
        </w:tc>
        <w:tc>
          <w:tcPr>
            <w:tcW w:w="0" w:type="auto"/>
            <w:tcBorders>
              <w:top w:val="outset" w:sz="6" w:space="0" w:color="111111"/>
              <w:left w:val="outset" w:sz="6" w:space="0" w:color="111111"/>
              <w:bottom w:val="outset" w:sz="6" w:space="0" w:color="111111"/>
              <w:right w:val="outset" w:sz="6" w:space="0" w:color="111111"/>
            </w:tcBorders>
            <w:vAlign w:val="center"/>
          </w:tcPr>
          <w:p w14:paraId="7B8FD04C" w14:textId="77777777" w:rsidR="007C0085" w:rsidRDefault="007C0085">
            <w:pPr>
              <w:jc w:val="right"/>
              <w:rPr>
                <w:rFonts w:ascii="Times New Roman" w:hAnsi="Times New Roman" w:hint="default"/>
              </w:rPr>
            </w:pPr>
            <w:r>
              <w:rPr>
                <w:rFonts w:ascii="Times New Roman" w:hAnsi="Times New Roman"/>
              </w:rPr>
              <w:t>96.68</w:t>
            </w:r>
          </w:p>
        </w:tc>
        <w:tc>
          <w:tcPr>
            <w:tcW w:w="0" w:type="auto"/>
            <w:tcBorders>
              <w:top w:val="outset" w:sz="6" w:space="0" w:color="111111"/>
              <w:left w:val="outset" w:sz="6" w:space="0" w:color="111111"/>
              <w:bottom w:val="outset" w:sz="6" w:space="0" w:color="111111"/>
              <w:right w:val="outset" w:sz="6" w:space="0" w:color="111111"/>
            </w:tcBorders>
            <w:vAlign w:val="center"/>
          </w:tcPr>
          <w:p w14:paraId="5736F768" w14:textId="77777777" w:rsidR="007C0085" w:rsidRDefault="007C0085">
            <w:pPr>
              <w:jc w:val="right"/>
              <w:rPr>
                <w:rFonts w:ascii="Times New Roman" w:hAnsi="Times New Roman" w:hint="default"/>
              </w:rPr>
            </w:pPr>
            <w:r>
              <w:rPr>
                <w:rFonts w:ascii="Times New Roman" w:hAnsi="Times New Roman"/>
              </w:rPr>
              <w:t>491,985</w:t>
            </w:r>
          </w:p>
        </w:tc>
        <w:tc>
          <w:tcPr>
            <w:tcW w:w="0" w:type="auto"/>
            <w:tcBorders>
              <w:top w:val="outset" w:sz="6" w:space="0" w:color="111111"/>
              <w:left w:val="outset" w:sz="6" w:space="0" w:color="111111"/>
              <w:bottom w:val="outset" w:sz="6" w:space="0" w:color="111111"/>
              <w:right w:val="outset" w:sz="6" w:space="0" w:color="111111"/>
            </w:tcBorders>
            <w:vAlign w:val="center"/>
          </w:tcPr>
          <w:p w14:paraId="72BE3E19" w14:textId="77777777" w:rsidR="007C0085" w:rsidRDefault="007C0085">
            <w:pPr>
              <w:jc w:val="right"/>
              <w:rPr>
                <w:rFonts w:ascii="Times New Roman" w:hAnsi="Times New Roman" w:hint="default"/>
              </w:rPr>
            </w:pPr>
            <w:r>
              <w:rPr>
                <w:rFonts w:ascii="Times New Roman" w:hAnsi="Times New Roman"/>
              </w:rPr>
              <w:t>95.61</w:t>
            </w:r>
          </w:p>
        </w:tc>
      </w:tr>
      <w:tr w:rsidR="007C0085" w14:paraId="675FE43E"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9BFF270"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13C47D2B" w14:textId="77777777" w:rsidR="007C0085" w:rsidRDefault="007C0085">
            <w:pPr>
              <w:rPr>
                <w:rFonts w:ascii="Times New Roman" w:hAnsi="Times New Roman" w:hint="default"/>
              </w:rPr>
            </w:pPr>
            <w:r>
              <w:rPr>
                <w:rFonts w:ascii="Times New Roman" w:hAnsi="Times New Roman"/>
              </w:rPr>
              <w:t>營造漁村新風貌計畫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7402A339" w14:textId="77777777" w:rsidR="007C0085" w:rsidRDefault="007C0085">
            <w:pPr>
              <w:jc w:val="right"/>
              <w:rPr>
                <w:rFonts w:ascii="Times New Roman" w:hAnsi="Times New Roman" w:hint="default"/>
              </w:rPr>
            </w:pPr>
            <w:r>
              <w:rPr>
                <w:rFonts w:ascii="Times New Roman" w:hAnsi="Times New Roman"/>
              </w:rPr>
              <w:t>99,500</w:t>
            </w:r>
          </w:p>
        </w:tc>
        <w:tc>
          <w:tcPr>
            <w:tcW w:w="0" w:type="auto"/>
            <w:tcBorders>
              <w:top w:val="outset" w:sz="6" w:space="0" w:color="111111"/>
              <w:left w:val="outset" w:sz="6" w:space="0" w:color="111111"/>
              <w:bottom w:val="outset" w:sz="6" w:space="0" w:color="111111"/>
              <w:right w:val="outset" w:sz="6" w:space="0" w:color="111111"/>
            </w:tcBorders>
            <w:vAlign w:val="center"/>
          </w:tcPr>
          <w:p w14:paraId="243CC249" w14:textId="77777777" w:rsidR="007C0085" w:rsidRDefault="007C0085">
            <w:pPr>
              <w:jc w:val="right"/>
              <w:rPr>
                <w:rFonts w:ascii="Times New Roman" w:hAnsi="Times New Roman" w:hint="default"/>
              </w:rPr>
            </w:pPr>
            <w:r>
              <w:rPr>
                <w:rFonts w:ascii="Times New Roman" w:hAnsi="Times New Roman"/>
              </w:rPr>
              <w:t>95.25</w:t>
            </w:r>
          </w:p>
        </w:tc>
        <w:tc>
          <w:tcPr>
            <w:tcW w:w="0" w:type="auto"/>
            <w:tcBorders>
              <w:top w:val="outset" w:sz="6" w:space="0" w:color="111111"/>
              <w:left w:val="outset" w:sz="6" w:space="0" w:color="111111"/>
              <w:bottom w:val="outset" w:sz="6" w:space="0" w:color="111111"/>
              <w:right w:val="outset" w:sz="6" w:space="0" w:color="111111"/>
            </w:tcBorders>
            <w:vAlign w:val="center"/>
          </w:tcPr>
          <w:p w14:paraId="49F638AB" w14:textId="77777777" w:rsidR="007C0085" w:rsidRDefault="007C0085">
            <w:pPr>
              <w:jc w:val="right"/>
              <w:rPr>
                <w:rFonts w:ascii="Times New Roman" w:hAnsi="Times New Roman" w:hint="default"/>
              </w:rPr>
            </w:pPr>
            <w:r>
              <w:rPr>
                <w:rFonts w:ascii="Times New Roman" w:hAnsi="Times New Roman"/>
              </w:rPr>
              <w:t>99,632</w:t>
            </w:r>
          </w:p>
        </w:tc>
        <w:tc>
          <w:tcPr>
            <w:tcW w:w="0" w:type="auto"/>
            <w:tcBorders>
              <w:top w:val="outset" w:sz="6" w:space="0" w:color="111111"/>
              <w:left w:val="outset" w:sz="6" w:space="0" w:color="111111"/>
              <w:bottom w:val="outset" w:sz="6" w:space="0" w:color="111111"/>
              <w:right w:val="outset" w:sz="6" w:space="0" w:color="111111"/>
            </w:tcBorders>
            <w:vAlign w:val="center"/>
          </w:tcPr>
          <w:p w14:paraId="05E8E346" w14:textId="77777777" w:rsidR="007C0085" w:rsidRDefault="007C0085">
            <w:pPr>
              <w:jc w:val="right"/>
              <w:rPr>
                <w:rFonts w:ascii="Times New Roman" w:hAnsi="Times New Roman" w:hint="default"/>
              </w:rPr>
            </w:pPr>
            <w:r>
              <w:rPr>
                <w:rFonts w:ascii="Times New Roman" w:hAnsi="Times New Roman"/>
              </w:rPr>
              <w:t>92.78</w:t>
            </w:r>
          </w:p>
        </w:tc>
        <w:tc>
          <w:tcPr>
            <w:tcW w:w="0" w:type="auto"/>
            <w:tcBorders>
              <w:top w:val="outset" w:sz="6" w:space="0" w:color="111111"/>
              <w:left w:val="outset" w:sz="6" w:space="0" w:color="111111"/>
              <w:bottom w:val="outset" w:sz="6" w:space="0" w:color="111111"/>
              <w:right w:val="outset" w:sz="6" w:space="0" w:color="111111"/>
            </w:tcBorders>
            <w:vAlign w:val="center"/>
          </w:tcPr>
          <w:p w14:paraId="52639E2A" w14:textId="77777777" w:rsidR="007C0085" w:rsidRDefault="007C0085">
            <w:pPr>
              <w:jc w:val="right"/>
              <w:rPr>
                <w:rFonts w:ascii="Times New Roman" w:hAnsi="Times New Roman" w:hint="default"/>
              </w:rPr>
            </w:pPr>
            <w:r>
              <w:rPr>
                <w:rFonts w:ascii="Times New Roman" w:hAnsi="Times New Roman"/>
              </w:rPr>
              <w:t>97,750</w:t>
            </w:r>
          </w:p>
        </w:tc>
        <w:tc>
          <w:tcPr>
            <w:tcW w:w="0" w:type="auto"/>
            <w:tcBorders>
              <w:top w:val="outset" w:sz="6" w:space="0" w:color="111111"/>
              <w:left w:val="outset" w:sz="6" w:space="0" w:color="111111"/>
              <w:bottom w:val="outset" w:sz="6" w:space="0" w:color="111111"/>
              <w:right w:val="outset" w:sz="6" w:space="0" w:color="111111"/>
            </w:tcBorders>
            <w:vAlign w:val="center"/>
          </w:tcPr>
          <w:p w14:paraId="52B791C4" w14:textId="77777777" w:rsidR="007C0085" w:rsidRDefault="007C0085">
            <w:pPr>
              <w:jc w:val="right"/>
              <w:rPr>
                <w:rFonts w:ascii="Times New Roman" w:hAnsi="Times New Roman" w:hint="default"/>
              </w:rPr>
            </w:pPr>
            <w:r>
              <w:rPr>
                <w:rFonts w:ascii="Times New Roman" w:hAnsi="Times New Roman"/>
              </w:rPr>
              <w:t>94.71</w:t>
            </w:r>
          </w:p>
        </w:tc>
      </w:tr>
      <w:tr w:rsidR="007C0085" w14:paraId="19A604A4"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4C408C5"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F915D22" w14:textId="77777777" w:rsidR="007C0085" w:rsidRDefault="007C0085">
            <w:pPr>
              <w:rPr>
                <w:rFonts w:ascii="Times New Roman" w:hAnsi="Times New Roman" w:hint="default"/>
              </w:rPr>
            </w:pPr>
            <w:r>
              <w:rPr>
                <w:rFonts w:ascii="Times New Roman" w:hAnsi="Times New Roman"/>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16AECCF4" w14:textId="77777777" w:rsidR="007C0085" w:rsidRDefault="007C0085">
            <w:pPr>
              <w:jc w:val="right"/>
              <w:rPr>
                <w:rFonts w:ascii="Times New Roman" w:hAnsi="Times New Roman" w:hint="default"/>
              </w:rPr>
            </w:pPr>
            <w:r>
              <w:rPr>
                <w:rFonts w:ascii="Times New Roman" w:hAnsi="Times New Roman"/>
              </w:rPr>
              <w:t>1,546,612</w:t>
            </w:r>
          </w:p>
        </w:tc>
        <w:tc>
          <w:tcPr>
            <w:tcW w:w="0" w:type="auto"/>
            <w:tcBorders>
              <w:top w:val="outset" w:sz="6" w:space="0" w:color="111111"/>
              <w:left w:val="outset" w:sz="6" w:space="0" w:color="111111"/>
              <w:bottom w:val="outset" w:sz="6" w:space="0" w:color="111111"/>
              <w:right w:val="outset" w:sz="6" w:space="0" w:color="111111"/>
            </w:tcBorders>
            <w:vAlign w:val="center"/>
          </w:tcPr>
          <w:p w14:paraId="4AF959D2" w14:textId="77777777" w:rsidR="007C0085" w:rsidRDefault="007C0085">
            <w:pPr>
              <w:jc w:val="right"/>
              <w:rPr>
                <w:rFonts w:ascii="Times New Roman" w:hAnsi="Times New Roman" w:hint="default"/>
              </w:rPr>
            </w:pPr>
            <w:r>
              <w:rPr>
                <w:rFonts w:ascii="Times New Roman" w:hAnsi="Times New Roman"/>
              </w:rPr>
              <w:t>95.83</w:t>
            </w:r>
          </w:p>
        </w:tc>
        <w:tc>
          <w:tcPr>
            <w:tcW w:w="0" w:type="auto"/>
            <w:tcBorders>
              <w:top w:val="outset" w:sz="6" w:space="0" w:color="111111"/>
              <w:left w:val="outset" w:sz="6" w:space="0" w:color="111111"/>
              <w:bottom w:val="outset" w:sz="6" w:space="0" w:color="111111"/>
              <w:right w:val="outset" w:sz="6" w:space="0" w:color="111111"/>
            </w:tcBorders>
            <w:vAlign w:val="center"/>
          </w:tcPr>
          <w:p w14:paraId="5AF7BB6F" w14:textId="77777777" w:rsidR="007C0085" w:rsidRDefault="007C0085">
            <w:pPr>
              <w:jc w:val="right"/>
              <w:rPr>
                <w:rFonts w:ascii="Times New Roman" w:hAnsi="Times New Roman" w:hint="default"/>
              </w:rPr>
            </w:pPr>
            <w:r>
              <w:rPr>
                <w:rFonts w:ascii="Times New Roman" w:hAnsi="Times New Roman"/>
              </w:rPr>
              <w:t>4,127,015</w:t>
            </w:r>
          </w:p>
        </w:tc>
        <w:tc>
          <w:tcPr>
            <w:tcW w:w="0" w:type="auto"/>
            <w:tcBorders>
              <w:top w:val="outset" w:sz="6" w:space="0" w:color="111111"/>
              <w:left w:val="outset" w:sz="6" w:space="0" w:color="111111"/>
              <w:bottom w:val="outset" w:sz="6" w:space="0" w:color="111111"/>
              <w:right w:val="outset" w:sz="6" w:space="0" w:color="111111"/>
            </w:tcBorders>
            <w:vAlign w:val="center"/>
          </w:tcPr>
          <w:p w14:paraId="6CDE6B9C" w14:textId="77777777" w:rsidR="007C0085" w:rsidRDefault="007C0085">
            <w:pPr>
              <w:jc w:val="right"/>
              <w:rPr>
                <w:rFonts w:ascii="Times New Roman" w:hAnsi="Times New Roman" w:hint="default"/>
              </w:rPr>
            </w:pPr>
            <w:r>
              <w:rPr>
                <w:rFonts w:ascii="Times New Roman" w:hAnsi="Times New Roman"/>
              </w:rPr>
              <w:t>92.67</w:t>
            </w:r>
          </w:p>
        </w:tc>
        <w:tc>
          <w:tcPr>
            <w:tcW w:w="0" w:type="auto"/>
            <w:tcBorders>
              <w:top w:val="outset" w:sz="6" w:space="0" w:color="111111"/>
              <w:left w:val="outset" w:sz="6" w:space="0" w:color="111111"/>
              <w:bottom w:val="outset" w:sz="6" w:space="0" w:color="111111"/>
              <w:right w:val="outset" w:sz="6" w:space="0" w:color="111111"/>
            </w:tcBorders>
            <w:vAlign w:val="center"/>
          </w:tcPr>
          <w:p w14:paraId="2BD33B28" w14:textId="77777777" w:rsidR="007C0085" w:rsidRDefault="007C0085">
            <w:pPr>
              <w:jc w:val="right"/>
              <w:rPr>
                <w:rFonts w:ascii="Times New Roman" w:hAnsi="Times New Roman" w:hint="default"/>
              </w:rPr>
            </w:pPr>
            <w:r>
              <w:rPr>
                <w:rFonts w:ascii="Times New Roman" w:hAnsi="Times New Roman"/>
              </w:rPr>
              <w:t>4,454,110</w:t>
            </w:r>
          </w:p>
        </w:tc>
        <w:tc>
          <w:tcPr>
            <w:tcW w:w="0" w:type="auto"/>
            <w:tcBorders>
              <w:top w:val="outset" w:sz="6" w:space="0" w:color="111111"/>
              <w:left w:val="outset" w:sz="6" w:space="0" w:color="111111"/>
              <w:bottom w:val="outset" w:sz="6" w:space="0" w:color="111111"/>
              <w:right w:val="outset" w:sz="6" w:space="0" w:color="111111"/>
            </w:tcBorders>
            <w:vAlign w:val="center"/>
          </w:tcPr>
          <w:p w14:paraId="61912E31" w14:textId="77777777" w:rsidR="007C0085" w:rsidRDefault="007C0085">
            <w:pPr>
              <w:jc w:val="right"/>
              <w:rPr>
                <w:rFonts w:ascii="Times New Roman" w:hAnsi="Times New Roman" w:hint="default"/>
              </w:rPr>
            </w:pPr>
            <w:r>
              <w:rPr>
                <w:rFonts w:ascii="Times New Roman" w:hAnsi="Times New Roman"/>
              </w:rPr>
              <w:t>88.87</w:t>
            </w:r>
          </w:p>
        </w:tc>
      </w:tr>
      <w:tr w:rsidR="007C0085" w14:paraId="0F8EA5D6" w14:textId="77777777">
        <w:trPr>
          <w:cantSplit/>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10CBE34" w14:textId="77777777" w:rsidR="007C0085" w:rsidRDefault="007C0085">
            <w:pPr>
              <w:rPr>
                <w:rFonts w:ascii="Times New Roman" w:hAnsi="Times New Roman" w:hint="default"/>
              </w:rPr>
            </w:pPr>
            <w:r>
              <w:rPr>
                <w:rFonts w:ascii="Times New Roman" w:hAnsi="Times New Roman"/>
              </w:rPr>
              <w:t>(</w:t>
            </w:r>
            <w:r>
              <w:rPr>
                <w:rFonts w:ascii="Times New Roman" w:hAnsi="Times New Roman"/>
              </w:rPr>
              <w:t>四</w:t>
            </w:r>
            <w:r>
              <w:rPr>
                <w:rFonts w:ascii="Times New Roman" w:hAnsi="Times New Roman"/>
              </w:rPr>
              <w:t>)</w:t>
            </w:r>
            <w:r>
              <w:rPr>
                <w:rFonts w:ascii="Times New Roman" w:hAnsi="Times New Roman"/>
              </w:rPr>
              <w:t>發展生態農業，促進資源永續利用（</w:t>
            </w:r>
            <w:r>
              <w:rPr>
                <w:rFonts w:ascii="Times New Roman" w:hAnsi="Times New Roman"/>
              </w:rPr>
              <w:t>17%</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0E99454" w14:textId="77777777" w:rsidR="007C0085" w:rsidRDefault="007C0085">
            <w:pPr>
              <w:rPr>
                <w:rFonts w:ascii="Times New Roman" w:hAnsi="Times New Roman" w:hint="default"/>
              </w:rPr>
            </w:pPr>
            <w:r>
              <w:rPr>
                <w:rFonts w:ascii="Times New Roman" w:hAnsi="Times New Roman"/>
              </w:rPr>
              <w:t>強化畜牧場污染防治及再利用計畫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0BEC2047"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C9EFB63"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A1EFC9F" w14:textId="77777777" w:rsidR="007C0085" w:rsidRDefault="007C0085">
            <w:pPr>
              <w:jc w:val="right"/>
              <w:rPr>
                <w:rFonts w:ascii="Times New Roman" w:hAnsi="Times New Roman" w:hint="default"/>
              </w:rPr>
            </w:pPr>
            <w:r>
              <w:rPr>
                <w:rFonts w:ascii="Times New Roman" w:hAnsi="Times New Roman"/>
              </w:rPr>
              <w:t>65,470</w:t>
            </w:r>
          </w:p>
        </w:tc>
        <w:tc>
          <w:tcPr>
            <w:tcW w:w="0" w:type="auto"/>
            <w:tcBorders>
              <w:top w:val="outset" w:sz="6" w:space="0" w:color="111111"/>
              <w:left w:val="outset" w:sz="6" w:space="0" w:color="111111"/>
              <w:bottom w:val="outset" w:sz="6" w:space="0" w:color="111111"/>
              <w:right w:val="outset" w:sz="6" w:space="0" w:color="111111"/>
            </w:tcBorders>
            <w:vAlign w:val="center"/>
          </w:tcPr>
          <w:p w14:paraId="11CE631D"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5BD130C" w14:textId="77777777" w:rsidR="007C0085" w:rsidRDefault="007C0085">
            <w:pPr>
              <w:jc w:val="right"/>
              <w:rPr>
                <w:rFonts w:ascii="Times New Roman" w:hAnsi="Times New Roman" w:hint="default"/>
              </w:rPr>
            </w:pPr>
            <w:r>
              <w:rPr>
                <w:rFonts w:ascii="Times New Roman" w:hAnsi="Times New Roman"/>
              </w:rPr>
              <w:t>45,780</w:t>
            </w:r>
          </w:p>
        </w:tc>
        <w:tc>
          <w:tcPr>
            <w:tcW w:w="0" w:type="auto"/>
            <w:tcBorders>
              <w:top w:val="outset" w:sz="6" w:space="0" w:color="111111"/>
              <w:left w:val="outset" w:sz="6" w:space="0" w:color="111111"/>
              <w:bottom w:val="outset" w:sz="6" w:space="0" w:color="111111"/>
              <w:right w:val="outset" w:sz="6" w:space="0" w:color="111111"/>
            </w:tcBorders>
            <w:vAlign w:val="center"/>
          </w:tcPr>
          <w:p w14:paraId="31908016" w14:textId="77777777" w:rsidR="007C0085" w:rsidRDefault="007C0085">
            <w:pPr>
              <w:jc w:val="right"/>
              <w:rPr>
                <w:rFonts w:ascii="Times New Roman" w:hAnsi="Times New Roman" w:hint="default"/>
              </w:rPr>
            </w:pPr>
            <w:r>
              <w:rPr>
                <w:rFonts w:ascii="Times New Roman" w:hAnsi="Times New Roman"/>
              </w:rPr>
              <w:t>100</w:t>
            </w:r>
          </w:p>
        </w:tc>
      </w:tr>
      <w:tr w:rsidR="007C0085" w14:paraId="613A65B4"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E7CAE0C"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02E021D" w14:textId="77777777" w:rsidR="007C0085" w:rsidRDefault="007C0085">
            <w:pPr>
              <w:rPr>
                <w:rFonts w:ascii="Times New Roman" w:hAnsi="Times New Roman" w:hint="default"/>
              </w:rPr>
            </w:pPr>
            <w:r>
              <w:rPr>
                <w:rFonts w:ascii="Times New Roman" w:hAnsi="Times New Roman"/>
              </w:rPr>
              <w:t>強化沿近海漁業管理與結構調整</w:t>
            </w:r>
          </w:p>
        </w:tc>
        <w:tc>
          <w:tcPr>
            <w:tcW w:w="0" w:type="auto"/>
            <w:tcBorders>
              <w:top w:val="outset" w:sz="6" w:space="0" w:color="111111"/>
              <w:left w:val="outset" w:sz="6" w:space="0" w:color="111111"/>
              <w:bottom w:val="outset" w:sz="6" w:space="0" w:color="111111"/>
              <w:right w:val="outset" w:sz="6" w:space="0" w:color="111111"/>
            </w:tcBorders>
            <w:vAlign w:val="center"/>
          </w:tcPr>
          <w:p w14:paraId="4013E0D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5A5447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040511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E739A3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3F15A40" w14:textId="77777777" w:rsidR="007C0085" w:rsidRDefault="007C0085">
            <w:pPr>
              <w:jc w:val="right"/>
              <w:rPr>
                <w:rFonts w:ascii="Times New Roman" w:hAnsi="Times New Roman" w:hint="default"/>
              </w:rPr>
            </w:pPr>
            <w:r>
              <w:rPr>
                <w:rFonts w:ascii="Times New Roman" w:hAnsi="Times New Roman"/>
              </w:rPr>
              <w:t>563,662</w:t>
            </w:r>
          </w:p>
        </w:tc>
        <w:tc>
          <w:tcPr>
            <w:tcW w:w="0" w:type="auto"/>
            <w:tcBorders>
              <w:top w:val="outset" w:sz="6" w:space="0" w:color="111111"/>
              <w:left w:val="outset" w:sz="6" w:space="0" w:color="111111"/>
              <w:bottom w:val="outset" w:sz="6" w:space="0" w:color="111111"/>
              <w:right w:val="outset" w:sz="6" w:space="0" w:color="111111"/>
            </w:tcBorders>
            <w:vAlign w:val="center"/>
          </w:tcPr>
          <w:p w14:paraId="4D200A5D" w14:textId="77777777" w:rsidR="007C0085" w:rsidRDefault="007C0085">
            <w:pPr>
              <w:jc w:val="right"/>
              <w:rPr>
                <w:rFonts w:ascii="Times New Roman" w:hAnsi="Times New Roman" w:hint="default"/>
              </w:rPr>
            </w:pPr>
            <w:r>
              <w:rPr>
                <w:rFonts w:ascii="Times New Roman" w:hAnsi="Times New Roman"/>
              </w:rPr>
              <w:t>100</w:t>
            </w:r>
          </w:p>
        </w:tc>
      </w:tr>
      <w:tr w:rsidR="007C0085" w14:paraId="3E97C83E"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185C9504"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2CD8023" w14:textId="77777777" w:rsidR="007C0085" w:rsidRDefault="007C0085">
            <w:pPr>
              <w:rPr>
                <w:rFonts w:ascii="Times New Roman" w:hAnsi="Times New Roman" w:hint="default"/>
              </w:rPr>
            </w:pPr>
            <w:r>
              <w:rPr>
                <w:rFonts w:ascii="Times New Roman" w:hAnsi="Times New Roman"/>
              </w:rPr>
              <w:t>國土復育策略方案暨行動計畫</w:t>
            </w:r>
            <w:r>
              <w:rPr>
                <w:rFonts w:ascii="Times New Roman" w:hAnsi="Times New Roman"/>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10B995B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AB1162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6AC7286" w14:textId="77777777" w:rsidR="007C0085" w:rsidRDefault="007C0085">
            <w:pPr>
              <w:jc w:val="right"/>
              <w:rPr>
                <w:rFonts w:ascii="Times New Roman" w:hAnsi="Times New Roman" w:hint="default"/>
              </w:rPr>
            </w:pPr>
            <w:r>
              <w:rPr>
                <w:rFonts w:ascii="Times New Roman" w:hAnsi="Times New Roman"/>
              </w:rPr>
              <w:t>139,700</w:t>
            </w:r>
          </w:p>
        </w:tc>
        <w:tc>
          <w:tcPr>
            <w:tcW w:w="0" w:type="auto"/>
            <w:tcBorders>
              <w:top w:val="outset" w:sz="6" w:space="0" w:color="111111"/>
              <w:left w:val="outset" w:sz="6" w:space="0" w:color="111111"/>
              <w:bottom w:val="outset" w:sz="6" w:space="0" w:color="111111"/>
              <w:right w:val="outset" w:sz="6" w:space="0" w:color="111111"/>
            </w:tcBorders>
            <w:vAlign w:val="center"/>
          </w:tcPr>
          <w:p w14:paraId="10B23EAC" w14:textId="77777777" w:rsidR="007C0085" w:rsidRDefault="007C0085">
            <w:pPr>
              <w:jc w:val="right"/>
              <w:rPr>
                <w:rFonts w:ascii="Times New Roman" w:hAnsi="Times New Roman" w:hint="default"/>
              </w:rPr>
            </w:pPr>
            <w:r>
              <w:rPr>
                <w:rFonts w:ascii="Times New Roman" w:hAnsi="Times New Roman"/>
              </w:rPr>
              <w:t>65.28</w:t>
            </w:r>
          </w:p>
        </w:tc>
        <w:tc>
          <w:tcPr>
            <w:tcW w:w="0" w:type="auto"/>
            <w:tcBorders>
              <w:top w:val="outset" w:sz="6" w:space="0" w:color="111111"/>
              <w:left w:val="outset" w:sz="6" w:space="0" w:color="111111"/>
              <w:bottom w:val="outset" w:sz="6" w:space="0" w:color="111111"/>
              <w:right w:val="outset" w:sz="6" w:space="0" w:color="111111"/>
            </w:tcBorders>
            <w:vAlign w:val="center"/>
          </w:tcPr>
          <w:p w14:paraId="211B049C" w14:textId="77777777" w:rsidR="007C0085" w:rsidRDefault="007C0085">
            <w:pPr>
              <w:jc w:val="right"/>
              <w:rPr>
                <w:rFonts w:ascii="Times New Roman" w:hAnsi="Times New Roman" w:hint="default"/>
              </w:rPr>
            </w:pPr>
            <w:r>
              <w:rPr>
                <w:rFonts w:ascii="Times New Roman" w:hAnsi="Times New Roman"/>
              </w:rPr>
              <w:t>153,200</w:t>
            </w:r>
          </w:p>
        </w:tc>
        <w:tc>
          <w:tcPr>
            <w:tcW w:w="0" w:type="auto"/>
            <w:tcBorders>
              <w:top w:val="outset" w:sz="6" w:space="0" w:color="111111"/>
              <w:left w:val="outset" w:sz="6" w:space="0" w:color="111111"/>
              <w:bottom w:val="outset" w:sz="6" w:space="0" w:color="111111"/>
              <w:right w:val="outset" w:sz="6" w:space="0" w:color="111111"/>
            </w:tcBorders>
            <w:vAlign w:val="center"/>
          </w:tcPr>
          <w:p w14:paraId="248C8A06" w14:textId="77777777" w:rsidR="007C0085" w:rsidRDefault="007C0085">
            <w:pPr>
              <w:jc w:val="right"/>
              <w:rPr>
                <w:rFonts w:ascii="Times New Roman" w:hAnsi="Times New Roman" w:hint="default"/>
              </w:rPr>
            </w:pPr>
            <w:r>
              <w:rPr>
                <w:rFonts w:ascii="Times New Roman" w:hAnsi="Times New Roman"/>
              </w:rPr>
              <w:t>90.1</w:t>
            </w:r>
          </w:p>
        </w:tc>
      </w:tr>
      <w:tr w:rsidR="007C0085" w14:paraId="025D4F79"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FE9D7FA"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90F696A" w14:textId="77777777" w:rsidR="007C0085" w:rsidRDefault="007C0085">
            <w:pPr>
              <w:rPr>
                <w:rFonts w:ascii="Times New Roman" w:hAnsi="Times New Roman" w:hint="default"/>
              </w:rPr>
            </w:pPr>
            <w:r>
              <w:rPr>
                <w:rFonts w:ascii="Times New Roman" w:hAnsi="Times New Roman"/>
              </w:rPr>
              <w:t>加強肥料管理及農田地力改善</w:t>
            </w:r>
          </w:p>
        </w:tc>
        <w:tc>
          <w:tcPr>
            <w:tcW w:w="0" w:type="auto"/>
            <w:tcBorders>
              <w:top w:val="outset" w:sz="6" w:space="0" w:color="111111"/>
              <w:left w:val="outset" w:sz="6" w:space="0" w:color="111111"/>
              <w:bottom w:val="outset" w:sz="6" w:space="0" w:color="111111"/>
              <w:right w:val="outset" w:sz="6" w:space="0" w:color="111111"/>
            </w:tcBorders>
            <w:vAlign w:val="center"/>
          </w:tcPr>
          <w:p w14:paraId="4F4BC7F2"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94270D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4EFF7D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502F59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D94E558" w14:textId="77777777" w:rsidR="007C0085" w:rsidRDefault="007C0085">
            <w:pPr>
              <w:jc w:val="right"/>
              <w:rPr>
                <w:rFonts w:ascii="Times New Roman" w:hAnsi="Times New Roman" w:hint="default"/>
              </w:rPr>
            </w:pPr>
            <w:r>
              <w:rPr>
                <w:rFonts w:ascii="Times New Roman" w:hAnsi="Times New Roman"/>
              </w:rPr>
              <w:t>80,000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42F36FC" w14:textId="77777777" w:rsidR="007C0085" w:rsidRDefault="007C0085">
            <w:pPr>
              <w:jc w:val="right"/>
              <w:rPr>
                <w:rFonts w:ascii="Times New Roman" w:hAnsi="Times New Roman" w:hint="default"/>
              </w:rPr>
            </w:pPr>
            <w:r>
              <w:rPr>
                <w:rFonts w:ascii="Times New Roman" w:hAnsi="Times New Roman"/>
              </w:rPr>
              <w:t>102.46</w:t>
            </w:r>
          </w:p>
        </w:tc>
      </w:tr>
      <w:tr w:rsidR="007C0085" w14:paraId="7AB0EB0B"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0BE73FA"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5741F4E" w14:textId="77777777" w:rsidR="007C0085" w:rsidRDefault="007C0085">
            <w:pPr>
              <w:rPr>
                <w:rFonts w:ascii="Times New Roman" w:hAnsi="Times New Roman" w:hint="default"/>
              </w:rPr>
            </w:pPr>
            <w:r>
              <w:rPr>
                <w:rFonts w:ascii="Times New Roman" w:hAnsi="Times New Roman"/>
              </w:rPr>
              <w:t>林業文化園區</w:t>
            </w:r>
          </w:p>
        </w:tc>
        <w:tc>
          <w:tcPr>
            <w:tcW w:w="0" w:type="auto"/>
            <w:tcBorders>
              <w:top w:val="outset" w:sz="6" w:space="0" w:color="111111"/>
              <w:left w:val="outset" w:sz="6" w:space="0" w:color="111111"/>
              <w:bottom w:val="outset" w:sz="6" w:space="0" w:color="111111"/>
              <w:right w:val="outset" w:sz="6" w:space="0" w:color="111111"/>
            </w:tcBorders>
            <w:vAlign w:val="center"/>
          </w:tcPr>
          <w:p w14:paraId="42E1C9E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B0A8EB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F11AB0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3DA9CA2"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4B7C712" w14:textId="77777777" w:rsidR="007C0085" w:rsidRDefault="007C0085">
            <w:pPr>
              <w:jc w:val="right"/>
              <w:rPr>
                <w:rFonts w:ascii="Times New Roman" w:hAnsi="Times New Roman" w:hint="default"/>
              </w:rPr>
            </w:pPr>
            <w:r>
              <w:rPr>
                <w:rFonts w:ascii="Times New Roman" w:hAnsi="Times New Roman"/>
              </w:rPr>
              <w:t>40,000</w:t>
            </w:r>
          </w:p>
        </w:tc>
        <w:tc>
          <w:tcPr>
            <w:tcW w:w="0" w:type="auto"/>
            <w:tcBorders>
              <w:top w:val="outset" w:sz="6" w:space="0" w:color="111111"/>
              <w:left w:val="outset" w:sz="6" w:space="0" w:color="111111"/>
              <w:bottom w:val="outset" w:sz="6" w:space="0" w:color="111111"/>
              <w:right w:val="outset" w:sz="6" w:space="0" w:color="111111"/>
            </w:tcBorders>
            <w:vAlign w:val="center"/>
          </w:tcPr>
          <w:p w14:paraId="795CDDAB" w14:textId="77777777" w:rsidR="007C0085" w:rsidRDefault="007C0085">
            <w:pPr>
              <w:jc w:val="right"/>
              <w:rPr>
                <w:rFonts w:ascii="Times New Roman" w:hAnsi="Times New Roman" w:hint="default"/>
              </w:rPr>
            </w:pPr>
            <w:r>
              <w:rPr>
                <w:rFonts w:ascii="Times New Roman" w:hAnsi="Times New Roman"/>
              </w:rPr>
              <w:t>100</w:t>
            </w:r>
          </w:p>
        </w:tc>
      </w:tr>
      <w:tr w:rsidR="007C0085" w14:paraId="507821F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03603FF"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3444957" w14:textId="77777777" w:rsidR="007C0085" w:rsidRDefault="007C0085">
            <w:pPr>
              <w:rPr>
                <w:rFonts w:ascii="Times New Roman" w:hAnsi="Times New Roman" w:hint="default"/>
              </w:rPr>
            </w:pPr>
            <w:r>
              <w:rPr>
                <w:rFonts w:ascii="Times New Roman" w:hAnsi="Times New Roman"/>
              </w:rPr>
              <w:t>野生物保育</w:t>
            </w:r>
          </w:p>
        </w:tc>
        <w:tc>
          <w:tcPr>
            <w:tcW w:w="0" w:type="auto"/>
            <w:tcBorders>
              <w:top w:val="outset" w:sz="6" w:space="0" w:color="111111"/>
              <w:left w:val="outset" w:sz="6" w:space="0" w:color="111111"/>
              <w:bottom w:val="outset" w:sz="6" w:space="0" w:color="111111"/>
              <w:right w:val="outset" w:sz="6" w:space="0" w:color="111111"/>
            </w:tcBorders>
            <w:vAlign w:val="center"/>
          </w:tcPr>
          <w:p w14:paraId="4DBE8A9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1D8741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7EB5687" w14:textId="77777777" w:rsidR="007C0085" w:rsidRDefault="007C0085">
            <w:pPr>
              <w:jc w:val="right"/>
              <w:rPr>
                <w:rFonts w:ascii="Times New Roman" w:hAnsi="Times New Roman" w:hint="default"/>
              </w:rPr>
            </w:pPr>
            <w:r>
              <w:rPr>
                <w:rFonts w:ascii="Times New Roman" w:hAnsi="Times New Roman"/>
              </w:rPr>
              <w:t>290,688</w:t>
            </w:r>
          </w:p>
        </w:tc>
        <w:tc>
          <w:tcPr>
            <w:tcW w:w="0" w:type="auto"/>
            <w:tcBorders>
              <w:top w:val="outset" w:sz="6" w:space="0" w:color="111111"/>
              <w:left w:val="outset" w:sz="6" w:space="0" w:color="111111"/>
              <w:bottom w:val="outset" w:sz="6" w:space="0" w:color="111111"/>
              <w:right w:val="outset" w:sz="6" w:space="0" w:color="111111"/>
            </w:tcBorders>
            <w:vAlign w:val="center"/>
          </w:tcPr>
          <w:p w14:paraId="6A633249" w14:textId="77777777" w:rsidR="007C0085" w:rsidRDefault="007C0085">
            <w:pPr>
              <w:jc w:val="right"/>
              <w:rPr>
                <w:rFonts w:ascii="Times New Roman" w:hAnsi="Times New Roman" w:hint="default"/>
              </w:rPr>
            </w:pPr>
            <w:r>
              <w:rPr>
                <w:rFonts w:ascii="Times New Roman" w:hAnsi="Times New Roman"/>
              </w:rPr>
              <w:t>97.94</w:t>
            </w:r>
          </w:p>
        </w:tc>
        <w:tc>
          <w:tcPr>
            <w:tcW w:w="0" w:type="auto"/>
            <w:tcBorders>
              <w:top w:val="outset" w:sz="6" w:space="0" w:color="111111"/>
              <w:left w:val="outset" w:sz="6" w:space="0" w:color="111111"/>
              <w:bottom w:val="outset" w:sz="6" w:space="0" w:color="111111"/>
              <w:right w:val="outset" w:sz="6" w:space="0" w:color="111111"/>
            </w:tcBorders>
            <w:vAlign w:val="center"/>
          </w:tcPr>
          <w:p w14:paraId="7A8D1207" w14:textId="77777777" w:rsidR="007C0085" w:rsidRDefault="007C0085">
            <w:pPr>
              <w:jc w:val="right"/>
              <w:rPr>
                <w:rFonts w:ascii="Times New Roman" w:hAnsi="Times New Roman" w:hint="default"/>
              </w:rPr>
            </w:pPr>
            <w:r>
              <w:rPr>
                <w:rFonts w:ascii="Times New Roman" w:hAnsi="Times New Roman"/>
              </w:rPr>
              <w:t>249,964</w:t>
            </w:r>
          </w:p>
        </w:tc>
        <w:tc>
          <w:tcPr>
            <w:tcW w:w="0" w:type="auto"/>
            <w:tcBorders>
              <w:top w:val="outset" w:sz="6" w:space="0" w:color="111111"/>
              <w:left w:val="outset" w:sz="6" w:space="0" w:color="111111"/>
              <w:bottom w:val="outset" w:sz="6" w:space="0" w:color="111111"/>
              <w:right w:val="outset" w:sz="6" w:space="0" w:color="111111"/>
            </w:tcBorders>
            <w:vAlign w:val="center"/>
          </w:tcPr>
          <w:p w14:paraId="10F98BE2" w14:textId="77777777" w:rsidR="007C0085" w:rsidRDefault="007C0085">
            <w:pPr>
              <w:jc w:val="right"/>
              <w:rPr>
                <w:rFonts w:ascii="Times New Roman" w:hAnsi="Times New Roman" w:hint="default"/>
              </w:rPr>
            </w:pPr>
            <w:r>
              <w:rPr>
                <w:rFonts w:ascii="Times New Roman" w:hAnsi="Times New Roman"/>
              </w:rPr>
              <w:t>100</w:t>
            </w:r>
          </w:p>
        </w:tc>
      </w:tr>
      <w:tr w:rsidR="007C0085" w14:paraId="496A052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BBBB16F"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5A92CBB6" w14:textId="77777777" w:rsidR="007C0085" w:rsidRDefault="007C0085">
            <w:pPr>
              <w:rPr>
                <w:rFonts w:ascii="Times New Roman" w:hAnsi="Times New Roman" w:hint="default"/>
              </w:rPr>
            </w:pPr>
            <w:r>
              <w:rPr>
                <w:rFonts w:ascii="Times New Roman" w:hAnsi="Times New Roman"/>
              </w:rPr>
              <w:t>森林生態系經營</w:t>
            </w:r>
          </w:p>
        </w:tc>
        <w:tc>
          <w:tcPr>
            <w:tcW w:w="0" w:type="auto"/>
            <w:tcBorders>
              <w:top w:val="outset" w:sz="6" w:space="0" w:color="111111"/>
              <w:left w:val="outset" w:sz="6" w:space="0" w:color="111111"/>
              <w:bottom w:val="outset" w:sz="6" w:space="0" w:color="111111"/>
              <w:right w:val="outset" w:sz="6" w:space="0" w:color="111111"/>
            </w:tcBorders>
            <w:vAlign w:val="center"/>
          </w:tcPr>
          <w:p w14:paraId="4C9DDD8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F489122"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DF4A05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CB70A8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51BEBC9" w14:textId="77777777" w:rsidR="007C0085" w:rsidRDefault="007C0085">
            <w:pPr>
              <w:jc w:val="right"/>
              <w:rPr>
                <w:rFonts w:ascii="Times New Roman" w:hAnsi="Times New Roman" w:hint="default"/>
              </w:rPr>
            </w:pPr>
            <w:r>
              <w:rPr>
                <w:rFonts w:ascii="Times New Roman" w:hAnsi="Times New Roman"/>
              </w:rPr>
              <w:t>140,514</w:t>
            </w:r>
          </w:p>
        </w:tc>
        <w:tc>
          <w:tcPr>
            <w:tcW w:w="0" w:type="auto"/>
            <w:tcBorders>
              <w:top w:val="outset" w:sz="6" w:space="0" w:color="111111"/>
              <w:left w:val="outset" w:sz="6" w:space="0" w:color="111111"/>
              <w:bottom w:val="outset" w:sz="6" w:space="0" w:color="111111"/>
              <w:right w:val="outset" w:sz="6" w:space="0" w:color="111111"/>
            </w:tcBorders>
            <w:vAlign w:val="center"/>
          </w:tcPr>
          <w:p w14:paraId="1B313279" w14:textId="77777777" w:rsidR="007C0085" w:rsidRDefault="007C0085">
            <w:pPr>
              <w:jc w:val="right"/>
              <w:rPr>
                <w:rFonts w:ascii="Times New Roman" w:hAnsi="Times New Roman" w:hint="default"/>
              </w:rPr>
            </w:pPr>
            <w:r>
              <w:rPr>
                <w:rFonts w:ascii="Times New Roman" w:hAnsi="Times New Roman"/>
              </w:rPr>
              <w:t>98.6</w:t>
            </w:r>
          </w:p>
        </w:tc>
      </w:tr>
      <w:tr w:rsidR="007C0085" w14:paraId="3271E649"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3538D2C"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75B7DB8" w14:textId="77777777" w:rsidR="007C0085" w:rsidRDefault="007C0085">
            <w:pPr>
              <w:rPr>
                <w:rFonts w:ascii="Times New Roman" w:hAnsi="Times New Roman" w:hint="default"/>
              </w:rPr>
            </w:pPr>
            <w:r>
              <w:rPr>
                <w:rFonts w:ascii="Times New Roman" w:hAnsi="Times New Roman"/>
              </w:rPr>
              <w:t>林地與森林保護</w:t>
            </w:r>
          </w:p>
        </w:tc>
        <w:tc>
          <w:tcPr>
            <w:tcW w:w="0" w:type="auto"/>
            <w:tcBorders>
              <w:top w:val="outset" w:sz="6" w:space="0" w:color="111111"/>
              <w:left w:val="outset" w:sz="6" w:space="0" w:color="111111"/>
              <w:bottom w:val="outset" w:sz="6" w:space="0" w:color="111111"/>
              <w:right w:val="outset" w:sz="6" w:space="0" w:color="111111"/>
            </w:tcBorders>
            <w:vAlign w:val="center"/>
          </w:tcPr>
          <w:p w14:paraId="4BF2C02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AC3885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A5347F3"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7FC324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120E6EA" w14:textId="77777777" w:rsidR="007C0085" w:rsidRDefault="007C0085">
            <w:pPr>
              <w:jc w:val="right"/>
              <w:rPr>
                <w:rFonts w:ascii="Times New Roman" w:hAnsi="Times New Roman" w:hint="default"/>
              </w:rPr>
            </w:pPr>
            <w:r>
              <w:rPr>
                <w:rFonts w:ascii="Times New Roman" w:hAnsi="Times New Roman"/>
              </w:rPr>
              <w:t>212,750</w:t>
            </w:r>
          </w:p>
        </w:tc>
        <w:tc>
          <w:tcPr>
            <w:tcW w:w="0" w:type="auto"/>
            <w:tcBorders>
              <w:top w:val="outset" w:sz="6" w:space="0" w:color="111111"/>
              <w:left w:val="outset" w:sz="6" w:space="0" w:color="111111"/>
              <w:bottom w:val="outset" w:sz="6" w:space="0" w:color="111111"/>
              <w:right w:val="outset" w:sz="6" w:space="0" w:color="111111"/>
            </w:tcBorders>
            <w:vAlign w:val="center"/>
          </w:tcPr>
          <w:p w14:paraId="76479026" w14:textId="77777777" w:rsidR="007C0085" w:rsidRDefault="007C0085">
            <w:pPr>
              <w:jc w:val="right"/>
              <w:rPr>
                <w:rFonts w:ascii="Times New Roman" w:hAnsi="Times New Roman" w:hint="default"/>
              </w:rPr>
            </w:pPr>
            <w:r>
              <w:rPr>
                <w:rFonts w:ascii="Times New Roman" w:hAnsi="Times New Roman"/>
              </w:rPr>
              <w:t>94.04</w:t>
            </w:r>
          </w:p>
        </w:tc>
      </w:tr>
      <w:tr w:rsidR="007C0085" w14:paraId="4F3FDDB3"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69C4853"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48F6EC5" w14:textId="77777777" w:rsidR="007C0085" w:rsidRDefault="007C0085">
            <w:pPr>
              <w:rPr>
                <w:rFonts w:ascii="Times New Roman" w:hAnsi="Times New Roman" w:hint="default"/>
              </w:rPr>
            </w:pPr>
            <w:r>
              <w:rPr>
                <w:rFonts w:ascii="Times New Roman" w:hAnsi="Times New Roman"/>
              </w:rPr>
              <w:t>棲地保育</w:t>
            </w:r>
          </w:p>
        </w:tc>
        <w:tc>
          <w:tcPr>
            <w:tcW w:w="0" w:type="auto"/>
            <w:tcBorders>
              <w:top w:val="outset" w:sz="6" w:space="0" w:color="111111"/>
              <w:left w:val="outset" w:sz="6" w:space="0" w:color="111111"/>
              <w:bottom w:val="outset" w:sz="6" w:space="0" w:color="111111"/>
              <w:right w:val="outset" w:sz="6" w:space="0" w:color="111111"/>
            </w:tcBorders>
            <w:vAlign w:val="center"/>
          </w:tcPr>
          <w:p w14:paraId="4D995481" w14:textId="77777777" w:rsidR="007C0085" w:rsidRDefault="007C0085">
            <w:pPr>
              <w:jc w:val="right"/>
              <w:rPr>
                <w:rFonts w:ascii="Times New Roman" w:hAnsi="Times New Roman" w:hint="default"/>
              </w:rPr>
            </w:pPr>
            <w:r>
              <w:rPr>
                <w:rFonts w:ascii="Times New Roman" w:hAnsi="Times New Roman"/>
              </w:rPr>
              <w:t>438,438</w:t>
            </w:r>
          </w:p>
        </w:tc>
        <w:tc>
          <w:tcPr>
            <w:tcW w:w="0" w:type="auto"/>
            <w:tcBorders>
              <w:top w:val="outset" w:sz="6" w:space="0" w:color="111111"/>
              <w:left w:val="outset" w:sz="6" w:space="0" w:color="111111"/>
              <w:bottom w:val="outset" w:sz="6" w:space="0" w:color="111111"/>
              <w:right w:val="outset" w:sz="6" w:space="0" w:color="111111"/>
            </w:tcBorders>
            <w:vAlign w:val="center"/>
          </w:tcPr>
          <w:p w14:paraId="0E4BCA02" w14:textId="77777777" w:rsidR="007C0085" w:rsidRDefault="007C0085">
            <w:pPr>
              <w:jc w:val="right"/>
              <w:rPr>
                <w:rFonts w:ascii="Times New Roman" w:hAnsi="Times New Roman" w:hint="default"/>
              </w:rPr>
            </w:pPr>
            <w:r>
              <w:rPr>
                <w:rFonts w:ascii="Times New Roman" w:hAnsi="Times New Roman"/>
              </w:rPr>
              <w:t>96</w:t>
            </w:r>
          </w:p>
        </w:tc>
        <w:tc>
          <w:tcPr>
            <w:tcW w:w="0" w:type="auto"/>
            <w:tcBorders>
              <w:top w:val="outset" w:sz="6" w:space="0" w:color="111111"/>
              <w:left w:val="outset" w:sz="6" w:space="0" w:color="111111"/>
              <w:bottom w:val="outset" w:sz="6" w:space="0" w:color="111111"/>
              <w:right w:val="outset" w:sz="6" w:space="0" w:color="111111"/>
            </w:tcBorders>
            <w:vAlign w:val="center"/>
          </w:tcPr>
          <w:p w14:paraId="0C916CD8" w14:textId="77777777" w:rsidR="007C0085" w:rsidRDefault="007C0085">
            <w:pPr>
              <w:jc w:val="right"/>
              <w:rPr>
                <w:rFonts w:ascii="Times New Roman" w:hAnsi="Times New Roman" w:hint="default"/>
              </w:rPr>
            </w:pPr>
            <w:r>
              <w:rPr>
                <w:rFonts w:ascii="Times New Roman" w:hAnsi="Times New Roman"/>
              </w:rPr>
              <w:t>364,787</w:t>
            </w:r>
          </w:p>
        </w:tc>
        <w:tc>
          <w:tcPr>
            <w:tcW w:w="0" w:type="auto"/>
            <w:tcBorders>
              <w:top w:val="outset" w:sz="6" w:space="0" w:color="111111"/>
              <w:left w:val="outset" w:sz="6" w:space="0" w:color="111111"/>
              <w:bottom w:val="outset" w:sz="6" w:space="0" w:color="111111"/>
              <w:right w:val="outset" w:sz="6" w:space="0" w:color="111111"/>
            </w:tcBorders>
            <w:vAlign w:val="center"/>
          </w:tcPr>
          <w:p w14:paraId="42096433" w14:textId="77777777" w:rsidR="007C0085" w:rsidRDefault="007C0085">
            <w:pPr>
              <w:jc w:val="right"/>
              <w:rPr>
                <w:rFonts w:ascii="Times New Roman" w:hAnsi="Times New Roman" w:hint="default"/>
              </w:rPr>
            </w:pPr>
            <w:r>
              <w:rPr>
                <w:rFonts w:ascii="Times New Roman" w:hAnsi="Times New Roman"/>
              </w:rPr>
              <w:t>100.03</w:t>
            </w:r>
          </w:p>
        </w:tc>
        <w:tc>
          <w:tcPr>
            <w:tcW w:w="0" w:type="auto"/>
            <w:tcBorders>
              <w:top w:val="outset" w:sz="6" w:space="0" w:color="111111"/>
              <w:left w:val="outset" w:sz="6" w:space="0" w:color="111111"/>
              <w:bottom w:val="outset" w:sz="6" w:space="0" w:color="111111"/>
              <w:right w:val="outset" w:sz="6" w:space="0" w:color="111111"/>
            </w:tcBorders>
            <w:vAlign w:val="center"/>
          </w:tcPr>
          <w:p w14:paraId="7D55C82C" w14:textId="77777777" w:rsidR="007C0085" w:rsidRDefault="007C0085">
            <w:pPr>
              <w:jc w:val="right"/>
              <w:rPr>
                <w:rFonts w:ascii="Times New Roman" w:hAnsi="Times New Roman" w:hint="default"/>
              </w:rPr>
            </w:pPr>
            <w:r>
              <w:rPr>
                <w:rFonts w:ascii="Times New Roman" w:hAnsi="Times New Roman"/>
              </w:rPr>
              <w:t>163,800</w:t>
            </w:r>
          </w:p>
        </w:tc>
        <w:tc>
          <w:tcPr>
            <w:tcW w:w="0" w:type="auto"/>
            <w:tcBorders>
              <w:top w:val="outset" w:sz="6" w:space="0" w:color="111111"/>
              <w:left w:val="outset" w:sz="6" w:space="0" w:color="111111"/>
              <w:bottom w:val="outset" w:sz="6" w:space="0" w:color="111111"/>
              <w:right w:val="outset" w:sz="6" w:space="0" w:color="111111"/>
            </w:tcBorders>
            <w:vAlign w:val="center"/>
          </w:tcPr>
          <w:p w14:paraId="5EED4368" w14:textId="77777777" w:rsidR="007C0085" w:rsidRDefault="007C0085">
            <w:pPr>
              <w:jc w:val="right"/>
              <w:rPr>
                <w:rFonts w:ascii="Times New Roman" w:hAnsi="Times New Roman" w:hint="default"/>
              </w:rPr>
            </w:pPr>
            <w:r>
              <w:rPr>
                <w:rFonts w:ascii="Times New Roman" w:hAnsi="Times New Roman"/>
              </w:rPr>
              <w:t>100</w:t>
            </w:r>
          </w:p>
        </w:tc>
      </w:tr>
      <w:tr w:rsidR="007C0085" w14:paraId="68F038F4"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028EB99"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1CE3490A" w14:textId="77777777" w:rsidR="007C0085" w:rsidRDefault="007C0085">
            <w:pPr>
              <w:rPr>
                <w:rFonts w:ascii="Times New Roman" w:hAnsi="Times New Roman" w:hint="default"/>
              </w:rPr>
            </w:pPr>
            <w:r>
              <w:rPr>
                <w:rFonts w:ascii="Times New Roman" w:hAnsi="Times New Roman"/>
              </w:rPr>
              <w:t>國公有造林及林產產銷輔導計畫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5675D32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1328D2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B5E196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400CD5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DD2A145" w14:textId="77777777" w:rsidR="007C0085" w:rsidRDefault="007C0085">
            <w:pPr>
              <w:jc w:val="right"/>
              <w:rPr>
                <w:rFonts w:ascii="Times New Roman" w:hAnsi="Times New Roman" w:hint="default"/>
              </w:rPr>
            </w:pPr>
            <w:r>
              <w:rPr>
                <w:rFonts w:ascii="Times New Roman" w:hAnsi="Times New Roman"/>
              </w:rPr>
              <w:t>610,780</w:t>
            </w:r>
          </w:p>
        </w:tc>
        <w:tc>
          <w:tcPr>
            <w:tcW w:w="0" w:type="auto"/>
            <w:tcBorders>
              <w:top w:val="outset" w:sz="6" w:space="0" w:color="111111"/>
              <w:left w:val="outset" w:sz="6" w:space="0" w:color="111111"/>
              <w:bottom w:val="outset" w:sz="6" w:space="0" w:color="111111"/>
              <w:right w:val="outset" w:sz="6" w:space="0" w:color="111111"/>
            </w:tcBorders>
            <w:vAlign w:val="center"/>
          </w:tcPr>
          <w:p w14:paraId="34818C4D" w14:textId="77777777" w:rsidR="007C0085" w:rsidRDefault="007C0085">
            <w:pPr>
              <w:jc w:val="right"/>
              <w:rPr>
                <w:rFonts w:ascii="Times New Roman" w:hAnsi="Times New Roman" w:hint="default"/>
              </w:rPr>
            </w:pPr>
            <w:r>
              <w:rPr>
                <w:rFonts w:ascii="Times New Roman" w:hAnsi="Times New Roman"/>
              </w:rPr>
              <w:t>96.17</w:t>
            </w:r>
          </w:p>
        </w:tc>
      </w:tr>
      <w:tr w:rsidR="007C0085" w14:paraId="532B5A7C"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2C5DC11"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5B985E3A" w14:textId="77777777" w:rsidR="007C0085" w:rsidRDefault="007C0085">
            <w:pPr>
              <w:rPr>
                <w:rFonts w:ascii="Times New Roman" w:hAnsi="Times New Roman" w:hint="default"/>
              </w:rPr>
            </w:pPr>
            <w:r>
              <w:rPr>
                <w:rFonts w:ascii="Times New Roman" w:hAnsi="Times New Roman"/>
              </w:rPr>
              <w:t>國土復育策略方案暨行動計畫</w:t>
            </w:r>
            <w:r>
              <w:rPr>
                <w:rFonts w:ascii="Times New Roman" w:hAnsi="Times New Roman"/>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7F63C00B"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0CB5232"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31D06B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B98011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16F6C75" w14:textId="77777777" w:rsidR="007C0085" w:rsidRDefault="007C0085">
            <w:pPr>
              <w:jc w:val="right"/>
              <w:rPr>
                <w:rFonts w:ascii="Times New Roman" w:hAnsi="Times New Roman" w:hint="default"/>
              </w:rPr>
            </w:pPr>
            <w:r>
              <w:rPr>
                <w:rFonts w:ascii="Times New Roman" w:hAnsi="Times New Roman"/>
              </w:rPr>
              <w:t>1,000,000</w:t>
            </w:r>
          </w:p>
        </w:tc>
        <w:tc>
          <w:tcPr>
            <w:tcW w:w="0" w:type="auto"/>
            <w:tcBorders>
              <w:top w:val="outset" w:sz="6" w:space="0" w:color="111111"/>
              <w:left w:val="outset" w:sz="6" w:space="0" w:color="111111"/>
              <w:bottom w:val="outset" w:sz="6" w:space="0" w:color="111111"/>
              <w:right w:val="outset" w:sz="6" w:space="0" w:color="111111"/>
            </w:tcBorders>
            <w:vAlign w:val="center"/>
          </w:tcPr>
          <w:p w14:paraId="0AA0BACF" w14:textId="77777777" w:rsidR="007C0085" w:rsidRDefault="007C0085">
            <w:pPr>
              <w:jc w:val="right"/>
              <w:rPr>
                <w:rFonts w:ascii="Times New Roman" w:hAnsi="Times New Roman" w:hint="default"/>
              </w:rPr>
            </w:pPr>
            <w:r>
              <w:rPr>
                <w:rFonts w:ascii="Times New Roman" w:hAnsi="Times New Roman"/>
              </w:rPr>
              <w:t>90.37</w:t>
            </w:r>
          </w:p>
        </w:tc>
      </w:tr>
      <w:tr w:rsidR="007C0085" w14:paraId="4C6383D5"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13B253B"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15102EA4" w14:textId="77777777" w:rsidR="007C0085" w:rsidRDefault="007C0085">
            <w:pPr>
              <w:rPr>
                <w:rFonts w:ascii="Times New Roman" w:hAnsi="Times New Roman" w:hint="default"/>
              </w:rPr>
            </w:pPr>
            <w:r>
              <w:rPr>
                <w:rFonts w:ascii="Times New Roman" w:hAnsi="Times New Roman"/>
              </w:rPr>
              <w:t>國土復育策略方案暨行動計畫</w:t>
            </w:r>
            <w:r>
              <w:rPr>
                <w:rFonts w:ascii="Times New Roman" w:hAnsi="Times New Roman"/>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28D9F3C4" w14:textId="77777777" w:rsidR="007C0085" w:rsidRDefault="007C0085">
            <w:pPr>
              <w:jc w:val="right"/>
              <w:rPr>
                <w:rFonts w:ascii="Times New Roman" w:hAnsi="Times New Roman" w:hint="default"/>
              </w:rPr>
            </w:pPr>
            <w:r>
              <w:rPr>
                <w:rFonts w:ascii="Times New Roman" w:hAnsi="Times New Roman"/>
              </w:rPr>
              <w:t>1,715,028</w:t>
            </w:r>
          </w:p>
        </w:tc>
        <w:tc>
          <w:tcPr>
            <w:tcW w:w="0" w:type="auto"/>
            <w:tcBorders>
              <w:top w:val="outset" w:sz="6" w:space="0" w:color="111111"/>
              <w:left w:val="outset" w:sz="6" w:space="0" w:color="111111"/>
              <w:bottom w:val="outset" w:sz="6" w:space="0" w:color="111111"/>
              <w:right w:val="outset" w:sz="6" w:space="0" w:color="111111"/>
            </w:tcBorders>
            <w:vAlign w:val="center"/>
          </w:tcPr>
          <w:p w14:paraId="4C6963CB" w14:textId="77777777" w:rsidR="007C0085" w:rsidRDefault="007C0085">
            <w:pPr>
              <w:jc w:val="right"/>
              <w:rPr>
                <w:rFonts w:ascii="Times New Roman" w:hAnsi="Times New Roman" w:hint="default"/>
              </w:rPr>
            </w:pPr>
            <w:r>
              <w:rPr>
                <w:rFonts w:ascii="Times New Roman" w:hAnsi="Times New Roman"/>
              </w:rPr>
              <w:t>95.17</w:t>
            </w:r>
          </w:p>
        </w:tc>
        <w:tc>
          <w:tcPr>
            <w:tcW w:w="0" w:type="auto"/>
            <w:tcBorders>
              <w:top w:val="outset" w:sz="6" w:space="0" w:color="111111"/>
              <w:left w:val="outset" w:sz="6" w:space="0" w:color="111111"/>
              <w:bottom w:val="outset" w:sz="6" w:space="0" w:color="111111"/>
              <w:right w:val="outset" w:sz="6" w:space="0" w:color="111111"/>
            </w:tcBorders>
            <w:vAlign w:val="center"/>
          </w:tcPr>
          <w:p w14:paraId="0226486E" w14:textId="77777777" w:rsidR="007C0085" w:rsidRDefault="007C0085">
            <w:pPr>
              <w:jc w:val="right"/>
              <w:rPr>
                <w:rFonts w:ascii="Times New Roman" w:hAnsi="Times New Roman" w:hint="default"/>
              </w:rPr>
            </w:pPr>
            <w:r>
              <w:rPr>
                <w:rFonts w:ascii="Times New Roman" w:hAnsi="Times New Roman"/>
              </w:rPr>
              <w:t>1,751,840</w:t>
            </w:r>
          </w:p>
        </w:tc>
        <w:tc>
          <w:tcPr>
            <w:tcW w:w="0" w:type="auto"/>
            <w:tcBorders>
              <w:top w:val="outset" w:sz="6" w:space="0" w:color="111111"/>
              <w:left w:val="outset" w:sz="6" w:space="0" w:color="111111"/>
              <w:bottom w:val="outset" w:sz="6" w:space="0" w:color="111111"/>
              <w:right w:val="outset" w:sz="6" w:space="0" w:color="111111"/>
            </w:tcBorders>
            <w:vAlign w:val="center"/>
          </w:tcPr>
          <w:p w14:paraId="11B543BC" w14:textId="77777777" w:rsidR="007C0085" w:rsidRDefault="007C0085">
            <w:pPr>
              <w:jc w:val="right"/>
              <w:rPr>
                <w:rFonts w:ascii="Times New Roman" w:hAnsi="Times New Roman" w:hint="default"/>
              </w:rPr>
            </w:pPr>
            <w:r>
              <w:rPr>
                <w:rFonts w:ascii="Times New Roman" w:hAnsi="Times New Roman"/>
              </w:rPr>
              <w:t>87.87</w:t>
            </w:r>
          </w:p>
        </w:tc>
        <w:tc>
          <w:tcPr>
            <w:tcW w:w="0" w:type="auto"/>
            <w:tcBorders>
              <w:top w:val="outset" w:sz="6" w:space="0" w:color="111111"/>
              <w:left w:val="outset" w:sz="6" w:space="0" w:color="111111"/>
              <w:bottom w:val="outset" w:sz="6" w:space="0" w:color="111111"/>
              <w:right w:val="outset" w:sz="6" w:space="0" w:color="111111"/>
            </w:tcBorders>
            <w:vAlign w:val="center"/>
          </w:tcPr>
          <w:p w14:paraId="71F4375F" w14:textId="77777777" w:rsidR="007C0085" w:rsidRDefault="007C0085">
            <w:pPr>
              <w:jc w:val="right"/>
              <w:rPr>
                <w:rFonts w:ascii="Times New Roman" w:hAnsi="Times New Roman" w:hint="default"/>
              </w:rPr>
            </w:pPr>
            <w:r>
              <w:rPr>
                <w:rFonts w:ascii="Times New Roman" w:hAnsi="Times New Roman"/>
              </w:rPr>
              <w:t>466,000</w:t>
            </w:r>
          </w:p>
        </w:tc>
        <w:tc>
          <w:tcPr>
            <w:tcW w:w="0" w:type="auto"/>
            <w:tcBorders>
              <w:top w:val="outset" w:sz="6" w:space="0" w:color="111111"/>
              <w:left w:val="outset" w:sz="6" w:space="0" w:color="111111"/>
              <w:bottom w:val="outset" w:sz="6" w:space="0" w:color="111111"/>
              <w:right w:val="outset" w:sz="6" w:space="0" w:color="111111"/>
            </w:tcBorders>
            <w:vAlign w:val="center"/>
          </w:tcPr>
          <w:p w14:paraId="40FD3192" w14:textId="77777777" w:rsidR="007C0085" w:rsidRDefault="007C0085">
            <w:pPr>
              <w:jc w:val="right"/>
              <w:rPr>
                <w:rFonts w:ascii="Times New Roman" w:hAnsi="Times New Roman" w:hint="default"/>
              </w:rPr>
            </w:pPr>
            <w:r>
              <w:rPr>
                <w:rFonts w:ascii="Times New Roman" w:hAnsi="Times New Roman"/>
              </w:rPr>
              <w:t>90.96</w:t>
            </w:r>
          </w:p>
        </w:tc>
      </w:tr>
      <w:tr w:rsidR="007C0085" w14:paraId="6216DB1B"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0C55B65"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E500370" w14:textId="77777777" w:rsidR="007C0085" w:rsidRDefault="007C0085">
            <w:pPr>
              <w:rPr>
                <w:rFonts w:ascii="Times New Roman" w:hAnsi="Times New Roman" w:hint="default"/>
              </w:rPr>
            </w:pPr>
            <w:r>
              <w:rPr>
                <w:rFonts w:ascii="Times New Roman" w:hAnsi="Times New Roman"/>
              </w:rPr>
              <w:t>建置國土資訊系統</w:t>
            </w:r>
          </w:p>
        </w:tc>
        <w:tc>
          <w:tcPr>
            <w:tcW w:w="0" w:type="auto"/>
            <w:tcBorders>
              <w:top w:val="outset" w:sz="6" w:space="0" w:color="111111"/>
              <w:left w:val="outset" w:sz="6" w:space="0" w:color="111111"/>
              <w:bottom w:val="outset" w:sz="6" w:space="0" w:color="111111"/>
              <w:right w:val="outset" w:sz="6" w:space="0" w:color="111111"/>
            </w:tcBorders>
            <w:vAlign w:val="center"/>
          </w:tcPr>
          <w:p w14:paraId="6EA0C00B"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7F45677"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3A5DF6E" w14:textId="77777777" w:rsidR="007C0085" w:rsidRDefault="007C0085">
            <w:pPr>
              <w:jc w:val="right"/>
              <w:rPr>
                <w:rFonts w:ascii="Times New Roman" w:hAnsi="Times New Roman" w:hint="default"/>
              </w:rPr>
            </w:pPr>
            <w:r>
              <w:rPr>
                <w:rFonts w:ascii="Times New Roman" w:hAnsi="Times New Roman"/>
              </w:rPr>
              <w:t>25,441</w:t>
            </w:r>
          </w:p>
        </w:tc>
        <w:tc>
          <w:tcPr>
            <w:tcW w:w="0" w:type="auto"/>
            <w:tcBorders>
              <w:top w:val="outset" w:sz="6" w:space="0" w:color="111111"/>
              <w:left w:val="outset" w:sz="6" w:space="0" w:color="111111"/>
              <w:bottom w:val="outset" w:sz="6" w:space="0" w:color="111111"/>
              <w:right w:val="outset" w:sz="6" w:space="0" w:color="111111"/>
            </w:tcBorders>
            <w:vAlign w:val="center"/>
          </w:tcPr>
          <w:p w14:paraId="6D7974BF"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780B1E7" w14:textId="77777777" w:rsidR="007C0085" w:rsidRDefault="007C0085">
            <w:pPr>
              <w:jc w:val="right"/>
              <w:rPr>
                <w:rFonts w:ascii="Times New Roman" w:hAnsi="Times New Roman" w:hint="default"/>
              </w:rPr>
            </w:pPr>
            <w:r>
              <w:rPr>
                <w:rFonts w:ascii="Times New Roman" w:hAnsi="Times New Roman"/>
              </w:rPr>
              <w:t>142,803</w:t>
            </w:r>
          </w:p>
        </w:tc>
        <w:tc>
          <w:tcPr>
            <w:tcW w:w="0" w:type="auto"/>
            <w:tcBorders>
              <w:top w:val="outset" w:sz="6" w:space="0" w:color="111111"/>
              <w:left w:val="outset" w:sz="6" w:space="0" w:color="111111"/>
              <w:bottom w:val="outset" w:sz="6" w:space="0" w:color="111111"/>
              <w:right w:val="outset" w:sz="6" w:space="0" w:color="111111"/>
            </w:tcBorders>
            <w:vAlign w:val="center"/>
          </w:tcPr>
          <w:p w14:paraId="4F35E81F" w14:textId="77777777" w:rsidR="007C0085" w:rsidRDefault="007C0085">
            <w:pPr>
              <w:jc w:val="right"/>
              <w:rPr>
                <w:rFonts w:ascii="Times New Roman" w:hAnsi="Times New Roman" w:hint="default"/>
              </w:rPr>
            </w:pPr>
            <w:r>
              <w:rPr>
                <w:rFonts w:ascii="Times New Roman" w:hAnsi="Times New Roman"/>
              </w:rPr>
              <w:t>100</w:t>
            </w:r>
          </w:p>
        </w:tc>
      </w:tr>
      <w:tr w:rsidR="007C0085" w14:paraId="2B513F75"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1E07F9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C8B8318" w14:textId="77777777" w:rsidR="007C0085" w:rsidRDefault="007C0085">
            <w:pPr>
              <w:rPr>
                <w:rFonts w:ascii="Times New Roman" w:hAnsi="Times New Roman" w:hint="default"/>
              </w:rPr>
            </w:pPr>
            <w:r>
              <w:rPr>
                <w:rFonts w:ascii="Times New Roman" w:hAnsi="Times New Roman"/>
              </w:rPr>
              <w:t>加強農田水利建設</w:t>
            </w:r>
          </w:p>
        </w:tc>
        <w:tc>
          <w:tcPr>
            <w:tcW w:w="0" w:type="auto"/>
            <w:tcBorders>
              <w:top w:val="outset" w:sz="6" w:space="0" w:color="111111"/>
              <w:left w:val="outset" w:sz="6" w:space="0" w:color="111111"/>
              <w:bottom w:val="outset" w:sz="6" w:space="0" w:color="111111"/>
              <w:right w:val="outset" w:sz="6" w:space="0" w:color="111111"/>
            </w:tcBorders>
            <w:vAlign w:val="center"/>
          </w:tcPr>
          <w:p w14:paraId="4F31153F" w14:textId="77777777" w:rsidR="007C0085" w:rsidRDefault="007C0085">
            <w:pPr>
              <w:jc w:val="right"/>
              <w:rPr>
                <w:rFonts w:ascii="Times New Roman" w:hAnsi="Times New Roman" w:hint="default"/>
              </w:rPr>
            </w:pPr>
            <w:r>
              <w:rPr>
                <w:rFonts w:ascii="Times New Roman" w:hAnsi="Times New Roman"/>
              </w:rPr>
              <w:t>3,531,320</w:t>
            </w:r>
          </w:p>
        </w:tc>
        <w:tc>
          <w:tcPr>
            <w:tcW w:w="0" w:type="auto"/>
            <w:tcBorders>
              <w:top w:val="outset" w:sz="6" w:space="0" w:color="111111"/>
              <w:left w:val="outset" w:sz="6" w:space="0" w:color="111111"/>
              <w:bottom w:val="outset" w:sz="6" w:space="0" w:color="111111"/>
              <w:right w:val="outset" w:sz="6" w:space="0" w:color="111111"/>
            </w:tcBorders>
            <w:vAlign w:val="center"/>
          </w:tcPr>
          <w:p w14:paraId="2908F073" w14:textId="77777777" w:rsidR="007C0085" w:rsidRDefault="007C0085">
            <w:pPr>
              <w:jc w:val="right"/>
              <w:rPr>
                <w:rFonts w:ascii="Times New Roman" w:hAnsi="Times New Roman" w:hint="default"/>
              </w:rPr>
            </w:pPr>
            <w:r>
              <w:rPr>
                <w:rFonts w:ascii="Times New Roman" w:hAnsi="Times New Roman"/>
              </w:rPr>
              <w:t>93.08</w:t>
            </w:r>
          </w:p>
        </w:tc>
        <w:tc>
          <w:tcPr>
            <w:tcW w:w="0" w:type="auto"/>
            <w:tcBorders>
              <w:top w:val="outset" w:sz="6" w:space="0" w:color="111111"/>
              <w:left w:val="outset" w:sz="6" w:space="0" w:color="111111"/>
              <w:bottom w:val="outset" w:sz="6" w:space="0" w:color="111111"/>
              <w:right w:val="outset" w:sz="6" w:space="0" w:color="111111"/>
            </w:tcBorders>
            <w:vAlign w:val="center"/>
          </w:tcPr>
          <w:p w14:paraId="56FD2818" w14:textId="77777777" w:rsidR="007C0085" w:rsidRDefault="007C0085">
            <w:pPr>
              <w:jc w:val="right"/>
              <w:rPr>
                <w:rFonts w:ascii="Times New Roman" w:hAnsi="Times New Roman" w:hint="default"/>
              </w:rPr>
            </w:pPr>
            <w:r>
              <w:rPr>
                <w:rFonts w:ascii="Times New Roman" w:hAnsi="Times New Roman"/>
              </w:rPr>
              <w:t>3,298,228</w:t>
            </w:r>
          </w:p>
        </w:tc>
        <w:tc>
          <w:tcPr>
            <w:tcW w:w="0" w:type="auto"/>
            <w:tcBorders>
              <w:top w:val="outset" w:sz="6" w:space="0" w:color="111111"/>
              <w:left w:val="outset" w:sz="6" w:space="0" w:color="111111"/>
              <w:bottom w:val="outset" w:sz="6" w:space="0" w:color="111111"/>
              <w:right w:val="outset" w:sz="6" w:space="0" w:color="111111"/>
            </w:tcBorders>
            <w:vAlign w:val="center"/>
          </w:tcPr>
          <w:p w14:paraId="48F80306" w14:textId="77777777" w:rsidR="007C0085" w:rsidRDefault="007C0085">
            <w:pPr>
              <w:jc w:val="right"/>
              <w:rPr>
                <w:rFonts w:ascii="Times New Roman" w:hAnsi="Times New Roman" w:hint="default"/>
              </w:rPr>
            </w:pPr>
            <w:r>
              <w:rPr>
                <w:rFonts w:ascii="Times New Roman" w:hAnsi="Times New Roman"/>
              </w:rPr>
              <w:t>95.17</w:t>
            </w:r>
          </w:p>
        </w:tc>
        <w:tc>
          <w:tcPr>
            <w:tcW w:w="0" w:type="auto"/>
            <w:tcBorders>
              <w:top w:val="outset" w:sz="6" w:space="0" w:color="111111"/>
              <w:left w:val="outset" w:sz="6" w:space="0" w:color="111111"/>
              <w:bottom w:val="outset" w:sz="6" w:space="0" w:color="111111"/>
              <w:right w:val="outset" w:sz="6" w:space="0" w:color="111111"/>
            </w:tcBorders>
            <w:vAlign w:val="center"/>
          </w:tcPr>
          <w:p w14:paraId="6D98E301" w14:textId="77777777" w:rsidR="007C0085" w:rsidRDefault="007C0085">
            <w:pPr>
              <w:jc w:val="right"/>
              <w:rPr>
                <w:rFonts w:ascii="Times New Roman" w:hAnsi="Times New Roman" w:hint="default"/>
              </w:rPr>
            </w:pPr>
            <w:r>
              <w:rPr>
                <w:rFonts w:ascii="Times New Roman" w:hAnsi="Times New Roman"/>
              </w:rPr>
              <w:t>3,930,918</w:t>
            </w:r>
          </w:p>
        </w:tc>
        <w:tc>
          <w:tcPr>
            <w:tcW w:w="0" w:type="auto"/>
            <w:tcBorders>
              <w:top w:val="outset" w:sz="6" w:space="0" w:color="111111"/>
              <w:left w:val="outset" w:sz="6" w:space="0" w:color="111111"/>
              <w:bottom w:val="outset" w:sz="6" w:space="0" w:color="111111"/>
              <w:right w:val="outset" w:sz="6" w:space="0" w:color="111111"/>
            </w:tcBorders>
            <w:vAlign w:val="center"/>
          </w:tcPr>
          <w:p w14:paraId="1D4997CC" w14:textId="77777777" w:rsidR="007C0085" w:rsidRDefault="007C0085">
            <w:pPr>
              <w:jc w:val="right"/>
              <w:rPr>
                <w:rFonts w:ascii="Times New Roman" w:hAnsi="Times New Roman" w:hint="default"/>
              </w:rPr>
            </w:pPr>
            <w:r>
              <w:rPr>
                <w:rFonts w:ascii="Times New Roman" w:hAnsi="Times New Roman"/>
              </w:rPr>
              <w:t>95.12</w:t>
            </w:r>
          </w:p>
        </w:tc>
      </w:tr>
      <w:tr w:rsidR="007C0085" w14:paraId="72C361C9"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6FC36E1"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4D24B99" w14:textId="77777777" w:rsidR="007C0085" w:rsidRDefault="007C0085">
            <w:pPr>
              <w:rPr>
                <w:rFonts w:ascii="Times New Roman" w:hAnsi="Times New Roman" w:hint="default"/>
              </w:rPr>
            </w:pPr>
            <w:r>
              <w:rPr>
                <w:rFonts w:ascii="Times New Roman" w:hAnsi="Times New Roman"/>
              </w:rPr>
              <w:t>林地分級分區管理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42AB2212" w14:textId="77777777" w:rsidR="007C0085" w:rsidRDefault="007C0085">
            <w:pPr>
              <w:jc w:val="right"/>
              <w:rPr>
                <w:rFonts w:ascii="Times New Roman" w:hAnsi="Times New Roman" w:hint="default"/>
              </w:rPr>
            </w:pPr>
            <w:r>
              <w:rPr>
                <w:rFonts w:ascii="Times New Roman" w:hAnsi="Times New Roman"/>
              </w:rPr>
              <w:t>1,948,805</w:t>
            </w:r>
          </w:p>
        </w:tc>
        <w:tc>
          <w:tcPr>
            <w:tcW w:w="0" w:type="auto"/>
            <w:tcBorders>
              <w:top w:val="outset" w:sz="6" w:space="0" w:color="111111"/>
              <w:left w:val="outset" w:sz="6" w:space="0" w:color="111111"/>
              <w:bottom w:val="outset" w:sz="6" w:space="0" w:color="111111"/>
              <w:right w:val="outset" w:sz="6" w:space="0" w:color="111111"/>
            </w:tcBorders>
            <w:vAlign w:val="center"/>
          </w:tcPr>
          <w:p w14:paraId="3A46DF30" w14:textId="77777777" w:rsidR="007C0085" w:rsidRDefault="007C0085">
            <w:pPr>
              <w:jc w:val="right"/>
              <w:rPr>
                <w:rFonts w:ascii="Times New Roman" w:hAnsi="Times New Roman" w:hint="default"/>
              </w:rPr>
            </w:pPr>
            <w:r>
              <w:rPr>
                <w:rFonts w:ascii="Times New Roman" w:hAnsi="Times New Roman"/>
              </w:rPr>
              <w:t>94.09</w:t>
            </w:r>
          </w:p>
        </w:tc>
        <w:tc>
          <w:tcPr>
            <w:tcW w:w="0" w:type="auto"/>
            <w:tcBorders>
              <w:top w:val="outset" w:sz="6" w:space="0" w:color="111111"/>
              <w:left w:val="outset" w:sz="6" w:space="0" w:color="111111"/>
              <w:bottom w:val="outset" w:sz="6" w:space="0" w:color="111111"/>
              <w:right w:val="outset" w:sz="6" w:space="0" w:color="111111"/>
            </w:tcBorders>
            <w:vAlign w:val="center"/>
          </w:tcPr>
          <w:p w14:paraId="4BECF553" w14:textId="77777777" w:rsidR="007C0085" w:rsidRDefault="007C0085">
            <w:pPr>
              <w:jc w:val="right"/>
              <w:rPr>
                <w:rFonts w:ascii="Times New Roman" w:hAnsi="Times New Roman" w:hint="default"/>
              </w:rPr>
            </w:pPr>
            <w:r>
              <w:rPr>
                <w:rFonts w:ascii="Times New Roman" w:hAnsi="Times New Roman"/>
              </w:rPr>
              <w:t>1,730,566</w:t>
            </w:r>
          </w:p>
        </w:tc>
        <w:tc>
          <w:tcPr>
            <w:tcW w:w="0" w:type="auto"/>
            <w:tcBorders>
              <w:top w:val="outset" w:sz="6" w:space="0" w:color="111111"/>
              <w:left w:val="outset" w:sz="6" w:space="0" w:color="111111"/>
              <w:bottom w:val="outset" w:sz="6" w:space="0" w:color="111111"/>
              <w:right w:val="outset" w:sz="6" w:space="0" w:color="111111"/>
            </w:tcBorders>
            <w:vAlign w:val="center"/>
          </w:tcPr>
          <w:p w14:paraId="5C8C5687" w14:textId="77777777" w:rsidR="007C0085" w:rsidRDefault="007C0085">
            <w:pPr>
              <w:jc w:val="right"/>
              <w:rPr>
                <w:rFonts w:ascii="Times New Roman" w:hAnsi="Times New Roman" w:hint="default"/>
              </w:rPr>
            </w:pPr>
            <w:r>
              <w:rPr>
                <w:rFonts w:ascii="Times New Roman" w:hAnsi="Times New Roman"/>
              </w:rPr>
              <w:t>96.05</w:t>
            </w:r>
          </w:p>
        </w:tc>
        <w:tc>
          <w:tcPr>
            <w:tcW w:w="0" w:type="auto"/>
            <w:tcBorders>
              <w:top w:val="outset" w:sz="6" w:space="0" w:color="111111"/>
              <w:left w:val="outset" w:sz="6" w:space="0" w:color="111111"/>
              <w:bottom w:val="outset" w:sz="6" w:space="0" w:color="111111"/>
              <w:right w:val="outset" w:sz="6" w:space="0" w:color="111111"/>
            </w:tcBorders>
            <w:vAlign w:val="center"/>
          </w:tcPr>
          <w:p w14:paraId="0EE07008" w14:textId="77777777" w:rsidR="007C0085" w:rsidRDefault="007C0085">
            <w:pPr>
              <w:jc w:val="right"/>
              <w:rPr>
                <w:rFonts w:ascii="Times New Roman" w:hAnsi="Times New Roman" w:hint="default"/>
              </w:rPr>
            </w:pPr>
            <w:r>
              <w:rPr>
                <w:rFonts w:ascii="Times New Roman" w:hAnsi="Times New Roman"/>
              </w:rPr>
              <w:t>1,811,140</w:t>
            </w:r>
          </w:p>
        </w:tc>
        <w:tc>
          <w:tcPr>
            <w:tcW w:w="0" w:type="auto"/>
            <w:tcBorders>
              <w:top w:val="outset" w:sz="6" w:space="0" w:color="111111"/>
              <w:left w:val="outset" w:sz="6" w:space="0" w:color="111111"/>
              <w:bottom w:val="outset" w:sz="6" w:space="0" w:color="111111"/>
              <w:right w:val="outset" w:sz="6" w:space="0" w:color="111111"/>
            </w:tcBorders>
            <w:vAlign w:val="center"/>
          </w:tcPr>
          <w:p w14:paraId="5336A777" w14:textId="77777777" w:rsidR="007C0085" w:rsidRDefault="007C0085">
            <w:pPr>
              <w:jc w:val="right"/>
              <w:rPr>
                <w:rFonts w:ascii="Times New Roman" w:hAnsi="Times New Roman" w:hint="default"/>
              </w:rPr>
            </w:pPr>
            <w:r>
              <w:rPr>
                <w:rFonts w:ascii="Times New Roman" w:hAnsi="Times New Roman"/>
              </w:rPr>
              <w:t>95.91</w:t>
            </w:r>
          </w:p>
        </w:tc>
      </w:tr>
      <w:tr w:rsidR="007C0085" w14:paraId="64115E1F"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C8B48E4"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167829D3" w14:textId="77777777" w:rsidR="007C0085" w:rsidRDefault="007C0085">
            <w:pPr>
              <w:rPr>
                <w:rFonts w:ascii="Times New Roman" w:hAnsi="Times New Roman" w:hint="default"/>
              </w:rPr>
            </w:pPr>
            <w:r>
              <w:rPr>
                <w:rFonts w:ascii="Times New Roman" w:hAnsi="Times New Roman"/>
              </w:rPr>
              <w:t>平地景觀造林及綠美化計畫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1AE932B6" w14:textId="77777777" w:rsidR="007C0085" w:rsidRDefault="007C0085">
            <w:pPr>
              <w:jc w:val="right"/>
              <w:rPr>
                <w:rFonts w:ascii="Times New Roman" w:hAnsi="Times New Roman" w:hint="default"/>
              </w:rPr>
            </w:pPr>
            <w:r>
              <w:rPr>
                <w:rFonts w:ascii="Times New Roman" w:hAnsi="Times New Roman"/>
              </w:rPr>
              <w:t>955,205</w:t>
            </w:r>
          </w:p>
        </w:tc>
        <w:tc>
          <w:tcPr>
            <w:tcW w:w="0" w:type="auto"/>
            <w:tcBorders>
              <w:top w:val="outset" w:sz="6" w:space="0" w:color="111111"/>
              <w:left w:val="outset" w:sz="6" w:space="0" w:color="111111"/>
              <w:bottom w:val="outset" w:sz="6" w:space="0" w:color="111111"/>
              <w:right w:val="outset" w:sz="6" w:space="0" w:color="111111"/>
            </w:tcBorders>
            <w:vAlign w:val="center"/>
          </w:tcPr>
          <w:p w14:paraId="7F4B2649"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108CB3D" w14:textId="77777777" w:rsidR="007C0085" w:rsidRDefault="007C0085">
            <w:pPr>
              <w:jc w:val="right"/>
              <w:rPr>
                <w:rFonts w:ascii="Times New Roman" w:hAnsi="Times New Roman" w:hint="default"/>
              </w:rPr>
            </w:pPr>
            <w:r>
              <w:rPr>
                <w:rFonts w:ascii="Times New Roman" w:hAnsi="Times New Roman"/>
              </w:rPr>
              <w:t>783,712</w:t>
            </w:r>
          </w:p>
        </w:tc>
        <w:tc>
          <w:tcPr>
            <w:tcW w:w="0" w:type="auto"/>
            <w:tcBorders>
              <w:top w:val="outset" w:sz="6" w:space="0" w:color="111111"/>
              <w:left w:val="outset" w:sz="6" w:space="0" w:color="111111"/>
              <w:bottom w:val="outset" w:sz="6" w:space="0" w:color="111111"/>
              <w:right w:val="outset" w:sz="6" w:space="0" w:color="111111"/>
            </w:tcBorders>
            <w:vAlign w:val="center"/>
          </w:tcPr>
          <w:p w14:paraId="49699B6E" w14:textId="77777777" w:rsidR="007C0085" w:rsidRDefault="007C0085">
            <w:pPr>
              <w:jc w:val="right"/>
              <w:rPr>
                <w:rFonts w:ascii="Times New Roman" w:hAnsi="Times New Roman" w:hint="default"/>
              </w:rPr>
            </w:pPr>
            <w:r>
              <w:rPr>
                <w:rFonts w:ascii="Times New Roman" w:hAnsi="Times New Roman"/>
              </w:rPr>
              <w:t>94</w:t>
            </w:r>
          </w:p>
        </w:tc>
        <w:tc>
          <w:tcPr>
            <w:tcW w:w="0" w:type="auto"/>
            <w:tcBorders>
              <w:top w:val="outset" w:sz="6" w:space="0" w:color="111111"/>
              <w:left w:val="outset" w:sz="6" w:space="0" w:color="111111"/>
              <w:bottom w:val="outset" w:sz="6" w:space="0" w:color="111111"/>
              <w:right w:val="outset" w:sz="6" w:space="0" w:color="111111"/>
            </w:tcBorders>
            <w:vAlign w:val="center"/>
          </w:tcPr>
          <w:p w14:paraId="737CB49C" w14:textId="77777777" w:rsidR="007C0085" w:rsidRDefault="007C0085">
            <w:pPr>
              <w:jc w:val="right"/>
              <w:rPr>
                <w:rFonts w:ascii="Times New Roman" w:hAnsi="Times New Roman" w:hint="default"/>
              </w:rPr>
            </w:pPr>
            <w:r>
              <w:rPr>
                <w:rFonts w:ascii="Times New Roman" w:hAnsi="Times New Roman"/>
              </w:rPr>
              <w:t>736,399</w:t>
            </w:r>
          </w:p>
        </w:tc>
        <w:tc>
          <w:tcPr>
            <w:tcW w:w="0" w:type="auto"/>
            <w:tcBorders>
              <w:top w:val="outset" w:sz="6" w:space="0" w:color="111111"/>
              <w:left w:val="outset" w:sz="6" w:space="0" w:color="111111"/>
              <w:bottom w:val="outset" w:sz="6" w:space="0" w:color="111111"/>
              <w:right w:val="outset" w:sz="6" w:space="0" w:color="111111"/>
            </w:tcBorders>
            <w:vAlign w:val="center"/>
          </w:tcPr>
          <w:p w14:paraId="1229AE53" w14:textId="77777777" w:rsidR="007C0085" w:rsidRDefault="007C0085">
            <w:pPr>
              <w:jc w:val="right"/>
              <w:rPr>
                <w:rFonts w:ascii="Times New Roman" w:hAnsi="Times New Roman" w:hint="default"/>
              </w:rPr>
            </w:pPr>
            <w:r>
              <w:rPr>
                <w:rFonts w:ascii="Times New Roman" w:hAnsi="Times New Roman"/>
              </w:rPr>
              <w:t>96.61</w:t>
            </w:r>
          </w:p>
        </w:tc>
      </w:tr>
      <w:tr w:rsidR="007C0085" w14:paraId="31963D38"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954BF6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133F9ABA" w14:textId="77777777" w:rsidR="007C0085" w:rsidRDefault="007C0085">
            <w:pPr>
              <w:rPr>
                <w:rFonts w:ascii="Times New Roman" w:hAnsi="Times New Roman" w:hint="default"/>
              </w:rPr>
            </w:pPr>
            <w:r>
              <w:rPr>
                <w:rFonts w:ascii="Times New Roman" w:hAnsi="Times New Roman"/>
              </w:rPr>
              <w:t>國有林事業區林地收回計畫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0A1F8FEA" w14:textId="77777777" w:rsidR="007C0085" w:rsidRDefault="007C0085">
            <w:pPr>
              <w:jc w:val="right"/>
              <w:rPr>
                <w:rFonts w:ascii="Times New Roman" w:hAnsi="Times New Roman" w:hint="default"/>
              </w:rPr>
            </w:pPr>
            <w:r>
              <w:rPr>
                <w:rFonts w:ascii="Times New Roman" w:hAnsi="Times New Roman"/>
              </w:rPr>
              <w:t>54,000</w:t>
            </w:r>
          </w:p>
        </w:tc>
        <w:tc>
          <w:tcPr>
            <w:tcW w:w="0" w:type="auto"/>
            <w:tcBorders>
              <w:top w:val="outset" w:sz="6" w:space="0" w:color="111111"/>
              <w:left w:val="outset" w:sz="6" w:space="0" w:color="111111"/>
              <w:bottom w:val="outset" w:sz="6" w:space="0" w:color="111111"/>
              <w:right w:val="outset" w:sz="6" w:space="0" w:color="111111"/>
            </w:tcBorders>
            <w:vAlign w:val="center"/>
          </w:tcPr>
          <w:p w14:paraId="77E0BC47" w14:textId="77777777" w:rsidR="007C0085" w:rsidRDefault="007C0085">
            <w:pPr>
              <w:jc w:val="right"/>
              <w:rPr>
                <w:rFonts w:ascii="Times New Roman" w:hAnsi="Times New Roman" w:hint="default"/>
              </w:rPr>
            </w:pPr>
            <w:r>
              <w:rPr>
                <w:rFonts w:ascii="Times New Roman" w:hAnsi="Times New Roman"/>
              </w:rPr>
              <w:t>111.84</w:t>
            </w:r>
          </w:p>
        </w:tc>
        <w:tc>
          <w:tcPr>
            <w:tcW w:w="0" w:type="auto"/>
            <w:tcBorders>
              <w:top w:val="outset" w:sz="6" w:space="0" w:color="111111"/>
              <w:left w:val="outset" w:sz="6" w:space="0" w:color="111111"/>
              <w:bottom w:val="outset" w:sz="6" w:space="0" w:color="111111"/>
              <w:right w:val="outset" w:sz="6" w:space="0" w:color="111111"/>
            </w:tcBorders>
            <w:vAlign w:val="center"/>
          </w:tcPr>
          <w:p w14:paraId="03A3D972" w14:textId="77777777" w:rsidR="007C0085" w:rsidRDefault="007C0085">
            <w:pPr>
              <w:jc w:val="right"/>
              <w:rPr>
                <w:rFonts w:ascii="Times New Roman" w:hAnsi="Times New Roman" w:hint="default"/>
              </w:rPr>
            </w:pPr>
            <w:r>
              <w:rPr>
                <w:rFonts w:ascii="Times New Roman" w:hAnsi="Times New Roman"/>
              </w:rPr>
              <w:t>50,000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FD9A263"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B377DBE" w14:textId="77777777" w:rsidR="007C0085" w:rsidRDefault="007C0085">
            <w:pPr>
              <w:jc w:val="right"/>
              <w:rPr>
                <w:rFonts w:ascii="Times New Roman" w:hAnsi="Times New Roman" w:hint="default"/>
              </w:rPr>
            </w:pPr>
            <w:r>
              <w:rPr>
                <w:rFonts w:ascii="Times New Roman" w:hAnsi="Times New Roman"/>
              </w:rPr>
              <w:t>212,000</w:t>
            </w:r>
          </w:p>
        </w:tc>
        <w:tc>
          <w:tcPr>
            <w:tcW w:w="0" w:type="auto"/>
            <w:tcBorders>
              <w:top w:val="outset" w:sz="6" w:space="0" w:color="111111"/>
              <w:left w:val="outset" w:sz="6" w:space="0" w:color="111111"/>
              <w:bottom w:val="outset" w:sz="6" w:space="0" w:color="111111"/>
              <w:right w:val="outset" w:sz="6" w:space="0" w:color="111111"/>
            </w:tcBorders>
            <w:vAlign w:val="center"/>
          </w:tcPr>
          <w:p w14:paraId="3ADFAA54" w14:textId="77777777" w:rsidR="007C0085" w:rsidRDefault="007C0085">
            <w:pPr>
              <w:jc w:val="right"/>
              <w:rPr>
                <w:rFonts w:ascii="Times New Roman" w:hAnsi="Times New Roman" w:hint="default"/>
              </w:rPr>
            </w:pPr>
            <w:r>
              <w:rPr>
                <w:rFonts w:ascii="Times New Roman" w:hAnsi="Times New Roman"/>
              </w:rPr>
              <w:t>100</w:t>
            </w:r>
          </w:p>
        </w:tc>
      </w:tr>
      <w:tr w:rsidR="007C0085" w14:paraId="51928742"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BB76BFA"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6B63F77" w14:textId="77777777" w:rsidR="007C0085" w:rsidRDefault="007C0085">
            <w:pPr>
              <w:rPr>
                <w:rFonts w:ascii="Times New Roman" w:hAnsi="Times New Roman" w:hint="default"/>
              </w:rPr>
            </w:pPr>
            <w:r>
              <w:rPr>
                <w:rFonts w:ascii="Times New Roman" w:hAnsi="Times New Roman"/>
              </w:rPr>
              <w:t>林務、林政一元化</w:t>
            </w:r>
          </w:p>
        </w:tc>
        <w:tc>
          <w:tcPr>
            <w:tcW w:w="0" w:type="auto"/>
            <w:tcBorders>
              <w:top w:val="outset" w:sz="6" w:space="0" w:color="111111"/>
              <w:left w:val="outset" w:sz="6" w:space="0" w:color="111111"/>
              <w:bottom w:val="outset" w:sz="6" w:space="0" w:color="111111"/>
              <w:right w:val="outset" w:sz="6" w:space="0" w:color="111111"/>
            </w:tcBorders>
            <w:vAlign w:val="center"/>
          </w:tcPr>
          <w:p w14:paraId="48ADBCEE" w14:textId="77777777" w:rsidR="007C0085" w:rsidRDefault="007C0085">
            <w:pPr>
              <w:jc w:val="right"/>
              <w:rPr>
                <w:rFonts w:ascii="Times New Roman" w:hAnsi="Times New Roman" w:hint="default"/>
              </w:rPr>
            </w:pPr>
            <w:r>
              <w:rPr>
                <w:rFonts w:ascii="Times New Roman" w:hAnsi="Times New Roman"/>
              </w:rPr>
              <w:t>20,000</w:t>
            </w:r>
          </w:p>
        </w:tc>
        <w:tc>
          <w:tcPr>
            <w:tcW w:w="0" w:type="auto"/>
            <w:tcBorders>
              <w:top w:val="outset" w:sz="6" w:space="0" w:color="111111"/>
              <w:left w:val="outset" w:sz="6" w:space="0" w:color="111111"/>
              <w:bottom w:val="outset" w:sz="6" w:space="0" w:color="111111"/>
              <w:right w:val="outset" w:sz="6" w:space="0" w:color="111111"/>
            </w:tcBorders>
            <w:vAlign w:val="center"/>
          </w:tcPr>
          <w:p w14:paraId="4C35C450"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5B90056" w14:textId="77777777" w:rsidR="007C0085" w:rsidRDefault="007C0085">
            <w:pPr>
              <w:jc w:val="right"/>
              <w:rPr>
                <w:rFonts w:ascii="Times New Roman" w:hAnsi="Times New Roman" w:hint="default"/>
              </w:rPr>
            </w:pPr>
            <w:r>
              <w:rPr>
                <w:rFonts w:ascii="Times New Roman" w:hAnsi="Times New Roman"/>
              </w:rPr>
              <w:t>20,000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54EC3D3" w14:textId="77777777" w:rsidR="007C0085" w:rsidRDefault="007C0085">
            <w:pPr>
              <w:jc w:val="right"/>
              <w:rPr>
                <w:rFonts w:ascii="Times New Roman" w:hAnsi="Times New Roman" w:hint="default"/>
              </w:rPr>
            </w:pPr>
            <w:r>
              <w:rPr>
                <w:rFonts w:ascii="Times New Roman" w:hAnsi="Times New Roman"/>
              </w:rPr>
              <w:t>140.3</w:t>
            </w:r>
          </w:p>
        </w:tc>
        <w:tc>
          <w:tcPr>
            <w:tcW w:w="0" w:type="auto"/>
            <w:tcBorders>
              <w:top w:val="outset" w:sz="6" w:space="0" w:color="111111"/>
              <w:left w:val="outset" w:sz="6" w:space="0" w:color="111111"/>
              <w:bottom w:val="outset" w:sz="6" w:space="0" w:color="111111"/>
              <w:right w:val="outset" w:sz="6" w:space="0" w:color="111111"/>
            </w:tcBorders>
            <w:vAlign w:val="center"/>
          </w:tcPr>
          <w:p w14:paraId="19BB54AA" w14:textId="77777777" w:rsidR="007C0085" w:rsidRDefault="007C0085">
            <w:pPr>
              <w:jc w:val="right"/>
              <w:rPr>
                <w:rFonts w:ascii="Times New Roman" w:hAnsi="Times New Roman" w:hint="default"/>
              </w:rPr>
            </w:pPr>
            <w:r>
              <w:rPr>
                <w:rFonts w:ascii="Times New Roman" w:hAnsi="Times New Roman"/>
              </w:rPr>
              <w:t>20,000</w:t>
            </w:r>
          </w:p>
        </w:tc>
        <w:tc>
          <w:tcPr>
            <w:tcW w:w="0" w:type="auto"/>
            <w:tcBorders>
              <w:top w:val="outset" w:sz="6" w:space="0" w:color="111111"/>
              <w:left w:val="outset" w:sz="6" w:space="0" w:color="111111"/>
              <w:bottom w:val="outset" w:sz="6" w:space="0" w:color="111111"/>
              <w:right w:val="outset" w:sz="6" w:space="0" w:color="111111"/>
            </w:tcBorders>
            <w:vAlign w:val="center"/>
          </w:tcPr>
          <w:p w14:paraId="42ABBD86" w14:textId="77777777" w:rsidR="007C0085" w:rsidRDefault="007C0085">
            <w:pPr>
              <w:jc w:val="right"/>
              <w:rPr>
                <w:rFonts w:ascii="Times New Roman" w:hAnsi="Times New Roman" w:hint="default"/>
              </w:rPr>
            </w:pPr>
            <w:r>
              <w:rPr>
                <w:rFonts w:ascii="Times New Roman" w:hAnsi="Times New Roman"/>
              </w:rPr>
              <w:t>100</w:t>
            </w:r>
          </w:p>
        </w:tc>
      </w:tr>
      <w:tr w:rsidR="007C0085" w14:paraId="6ACFF573"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D5BD70C"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755F307" w14:textId="77777777" w:rsidR="007C0085" w:rsidRDefault="007C0085">
            <w:pPr>
              <w:rPr>
                <w:rFonts w:ascii="Times New Roman" w:hAnsi="Times New Roman" w:hint="default"/>
              </w:rPr>
            </w:pPr>
            <w:r>
              <w:rPr>
                <w:rFonts w:ascii="Times New Roman" w:hAnsi="Times New Roman"/>
              </w:rPr>
              <w:t>加強山坡地水土保持</w:t>
            </w:r>
          </w:p>
        </w:tc>
        <w:tc>
          <w:tcPr>
            <w:tcW w:w="0" w:type="auto"/>
            <w:tcBorders>
              <w:top w:val="outset" w:sz="6" w:space="0" w:color="111111"/>
              <w:left w:val="outset" w:sz="6" w:space="0" w:color="111111"/>
              <w:bottom w:val="outset" w:sz="6" w:space="0" w:color="111111"/>
              <w:right w:val="outset" w:sz="6" w:space="0" w:color="111111"/>
            </w:tcBorders>
            <w:vAlign w:val="center"/>
          </w:tcPr>
          <w:p w14:paraId="47591D33" w14:textId="77777777" w:rsidR="007C0085" w:rsidRDefault="007C0085">
            <w:pPr>
              <w:jc w:val="right"/>
              <w:rPr>
                <w:rFonts w:ascii="Times New Roman" w:hAnsi="Times New Roman" w:hint="default"/>
              </w:rPr>
            </w:pPr>
            <w:r>
              <w:rPr>
                <w:rFonts w:ascii="Times New Roman" w:hAnsi="Times New Roman"/>
              </w:rPr>
              <w:t>3,783,800</w:t>
            </w:r>
          </w:p>
        </w:tc>
        <w:tc>
          <w:tcPr>
            <w:tcW w:w="0" w:type="auto"/>
            <w:tcBorders>
              <w:top w:val="outset" w:sz="6" w:space="0" w:color="111111"/>
              <w:left w:val="outset" w:sz="6" w:space="0" w:color="111111"/>
              <w:bottom w:val="outset" w:sz="6" w:space="0" w:color="111111"/>
              <w:right w:val="outset" w:sz="6" w:space="0" w:color="111111"/>
            </w:tcBorders>
            <w:vAlign w:val="center"/>
          </w:tcPr>
          <w:p w14:paraId="40C1F635" w14:textId="77777777" w:rsidR="007C0085" w:rsidRDefault="007C0085">
            <w:pPr>
              <w:jc w:val="right"/>
              <w:rPr>
                <w:rFonts w:ascii="Times New Roman" w:hAnsi="Times New Roman" w:hint="default"/>
              </w:rPr>
            </w:pPr>
            <w:r>
              <w:rPr>
                <w:rFonts w:ascii="Times New Roman" w:hAnsi="Times New Roman"/>
              </w:rPr>
              <w:t>93.3</w:t>
            </w:r>
          </w:p>
        </w:tc>
        <w:tc>
          <w:tcPr>
            <w:tcW w:w="0" w:type="auto"/>
            <w:tcBorders>
              <w:top w:val="outset" w:sz="6" w:space="0" w:color="111111"/>
              <w:left w:val="outset" w:sz="6" w:space="0" w:color="111111"/>
              <w:bottom w:val="outset" w:sz="6" w:space="0" w:color="111111"/>
              <w:right w:val="outset" w:sz="6" w:space="0" w:color="111111"/>
            </w:tcBorders>
            <w:vAlign w:val="center"/>
          </w:tcPr>
          <w:p w14:paraId="6C0F306F" w14:textId="77777777" w:rsidR="007C0085" w:rsidRDefault="007C0085">
            <w:pPr>
              <w:jc w:val="right"/>
              <w:rPr>
                <w:rFonts w:ascii="Times New Roman" w:hAnsi="Times New Roman" w:hint="default"/>
              </w:rPr>
            </w:pPr>
            <w:r>
              <w:rPr>
                <w:rFonts w:ascii="Times New Roman" w:hAnsi="Times New Roman"/>
              </w:rPr>
              <w:t>3,231,832</w:t>
            </w:r>
          </w:p>
        </w:tc>
        <w:tc>
          <w:tcPr>
            <w:tcW w:w="0" w:type="auto"/>
            <w:tcBorders>
              <w:top w:val="outset" w:sz="6" w:space="0" w:color="111111"/>
              <w:left w:val="outset" w:sz="6" w:space="0" w:color="111111"/>
              <w:bottom w:val="outset" w:sz="6" w:space="0" w:color="111111"/>
              <w:right w:val="outset" w:sz="6" w:space="0" w:color="111111"/>
            </w:tcBorders>
            <w:vAlign w:val="center"/>
          </w:tcPr>
          <w:p w14:paraId="1DC202B8" w14:textId="77777777" w:rsidR="007C0085" w:rsidRDefault="007C0085">
            <w:pPr>
              <w:jc w:val="right"/>
              <w:rPr>
                <w:rFonts w:ascii="Times New Roman" w:hAnsi="Times New Roman" w:hint="default"/>
              </w:rPr>
            </w:pPr>
            <w:r>
              <w:rPr>
                <w:rFonts w:ascii="Times New Roman" w:hAnsi="Times New Roman"/>
              </w:rPr>
              <w:t>91.32</w:t>
            </w:r>
          </w:p>
        </w:tc>
        <w:tc>
          <w:tcPr>
            <w:tcW w:w="0" w:type="auto"/>
            <w:tcBorders>
              <w:top w:val="outset" w:sz="6" w:space="0" w:color="111111"/>
              <w:left w:val="outset" w:sz="6" w:space="0" w:color="111111"/>
              <w:bottom w:val="outset" w:sz="6" w:space="0" w:color="111111"/>
              <w:right w:val="outset" w:sz="6" w:space="0" w:color="111111"/>
            </w:tcBorders>
            <w:vAlign w:val="center"/>
          </w:tcPr>
          <w:p w14:paraId="36EF1201" w14:textId="77777777" w:rsidR="007C0085" w:rsidRDefault="007C0085">
            <w:pPr>
              <w:jc w:val="right"/>
              <w:rPr>
                <w:rFonts w:ascii="Times New Roman" w:hAnsi="Times New Roman" w:hint="default"/>
              </w:rPr>
            </w:pPr>
            <w:r>
              <w:rPr>
                <w:rFonts w:ascii="Times New Roman" w:hAnsi="Times New Roman"/>
              </w:rPr>
              <w:t>1,791,165</w:t>
            </w:r>
          </w:p>
        </w:tc>
        <w:tc>
          <w:tcPr>
            <w:tcW w:w="0" w:type="auto"/>
            <w:tcBorders>
              <w:top w:val="outset" w:sz="6" w:space="0" w:color="111111"/>
              <w:left w:val="outset" w:sz="6" w:space="0" w:color="111111"/>
              <w:bottom w:val="outset" w:sz="6" w:space="0" w:color="111111"/>
              <w:right w:val="outset" w:sz="6" w:space="0" w:color="111111"/>
            </w:tcBorders>
            <w:vAlign w:val="center"/>
          </w:tcPr>
          <w:p w14:paraId="0C927CF2" w14:textId="77777777" w:rsidR="007C0085" w:rsidRDefault="007C0085">
            <w:pPr>
              <w:jc w:val="right"/>
              <w:rPr>
                <w:rFonts w:ascii="Times New Roman" w:hAnsi="Times New Roman" w:hint="default"/>
              </w:rPr>
            </w:pPr>
            <w:r>
              <w:rPr>
                <w:rFonts w:ascii="Times New Roman" w:hAnsi="Times New Roman"/>
              </w:rPr>
              <w:t>95.3</w:t>
            </w:r>
          </w:p>
        </w:tc>
      </w:tr>
      <w:tr w:rsidR="007C0085" w14:paraId="3E4CCC27"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7083D0E"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21B1ABA" w14:textId="77777777" w:rsidR="007C0085" w:rsidRDefault="007C0085">
            <w:pPr>
              <w:rPr>
                <w:rFonts w:ascii="Times New Roman" w:hAnsi="Times New Roman" w:hint="default"/>
              </w:rPr>
            </w:pPr>
            <w:r>
              <w:rPr>
                <w:rFonts w:ascii="Times New Roman" w:hAnsi="Times New Roman"/>
              </w:rPr>
              <w:t>坡地防災應變</w:t>
            </w:r>
          </w:p>
        </w:tc>
        <w:tc>
          <w:tcPr>
            <w:tcW w:w="0" w:type="auto"/>
            <w:tcBorders>
              <w:top w:val="outset" w:sz="6" w:space="0" w:color="111111"/>
              <w:left w:val="outset" w:sz="6" w:space="0" w:color="111111"/>
              <w:bottom w:val="outset" w:sz="6" w:space="0" w:color="111111"/>
              <w:right w:val="outset" w:sz="6" w:space="0" w:color="111111"/>
            </w:tcBorders>
            <w:vAlign w:val="center"/>
          </w:tcPr>
          <w:p w14:paraId="04DD26D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327D4B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A17EBFD" w14:textId="77777777" w:rsidR="007C0085" w:rsidRDefault="007C0085">
            <w:pPr>
              <w:jc w:val="right"/>
              <w:rPr>
                <w:rFonts w:ascii="Times New Roman" w:hAnsi="Times New Roman" w:hint="default"/>
              </w:rPr>
            </w:pPr>
            <w:r>
              <w:rPr>
                <w:rFonts w:ascii="Times New Roman" w:hAnsi="Times New Roman"/>
              </w:rPr>
              <w:t>46,399</w:t>
            </w:r>
          </w:p>
        </w:tc>
        <w:tc>
          <w:tcPr>
            <w:tcW w:w="0" w:type="auto"/>
            <w:tcBorders>
              <w:top w:val="outset" w:sz="6" w:space="0" w:color="111111"/>
              <w:left w:val="outset" w:sz="6" w:space="0" w:color="111111"/>
              <w:bottom w:val="outset" w:sz="6" w:space="0" w:color="111111"/>
              <w:right w:val="outset" w:sz="6" w:space="0" w:color="111111"/>
            </w:tcBorders>
            <w:vAlign w:val="center"/>
          </w:tcPr>
          <w:p w14:paraId="22C50049"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AA8ACE9" w14:textId="77777777" w:rsidR="007C0085" w:rsidRDefault="007C0085">
            <w:pPr>
              <w:jc w:val="right"/>
              <w:rPr>
                <w:rFonts w:ascii="Times New Roman" w:hAnsi="Times New Roman" w:hint="default"/>
              </w:rPr>
            </w:pPr>
            <w:r>
              <w:rPr>
                <w:rFonts w:ascii="Times New Roman" w:hAnsi="Times New Roman"/>
              </w:rPr>
              <w:t>33,052</w:t>
            </w:r>
          </w:p>
        </w:tc>
        <w:tc>
          <w:tcPr>
            <w:tcW w:w="0" w:type="auto"/>
            <w:tcBorders>
              <w:top w:val="outset" w:sz="6" w:space="0" w:color="111111"/>
              <w:left w:val="outset" w:sz="6" w:space="0" w:color="111111"/>
              <w:bottom w:val="outset" w:sz="6" w:space="0" w:color="111111"/>
              <w:right w:val="outset" w:sz="6" w:space="0" w:color="111111"/>
            </w:tcBorders>
            <w:vAlign w:val="center"/>
          </w:tcPr>
          <w:p w14:paraId="33FE4FEB" w14:textId="77777777" w:rsidR="007C0085" w:rsidRDefault="007C0085">
            <w:pPr>
              <w:jc w:val="right"/>
              <w:rPr>
                <w:rFonts w:ascii="Times New Roman" w:hAnsi="Times New Roman" w:hint="default"/>
              </w:rPr>
            </w:pPr>
            <w:r>
              <w:rPr>
                <w:rFonts w:ascii="Times New Roman" w:hAnsi="Times New Roman"/>
              </w:rPr>
              <w:t>97.09</w:t>
            </w:r>
          </w:p>
        </w:tc>
      </w:tr>
      <w:tr w:rsidR="007C0085" w14:paraId="1235477B"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340CF95"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086851B0" w14:textId="77777777" w:rsidR="007C0085" w:rsidRDefault="007C0085">
            <w:pPr>
              <w:rPr>
                <w:rFonts w:ascii="Times New Roman" w:hAnsi="Times New Roman" w:hint="default"/>
              </w:rPr>
            </w:pPr>
            <w:r>
              <w:rPr>
                <w:rFonts w:ascii="Times New Roman" w:hAnsi="Times New Roman"/>
              </w:rPr>
              <w:t>海岸林生態復育</w:t>
            </w:r>
          </w:p>
        </w:tc>
        <w:tc>
          <w:tcPr>
            <w:tcW w:w="0" w:type="auto"/>
            <w:tcBorders>
              <w:top w:val="outset" w:sz="6" w:space="0" w:color="111111"/>
              <w:left w:val="outset" w:sz="6" w:space="0" w:color="111111"/>
              <w:bottom w:val="outset" w:sz="6" w:space="0" w:color="111111"/>
              <w:right w:val="outset" w:sz="6" w:space="0" w:color="111111"/>
            </w:tcBorders>
            <w:vAlign w:val="center"/>
          </w:tcPr>
          <w:p w14:paraId="25127626" w14:textId="77777777" w:rsidR="007C0085" w:rsidRDefault="007C0085">
            <w:pPr>
              <w:jc w:val="right"/>
              <w:rPr>
                <w:rFonts w:ascii="Times New Roman" w:hAnsi="Times New Roman" w:hint="default"/>
              </w:rPr>
            </w:pPr>
            <w:r>
              <w:rPr>
                <w:rFonts w:ascii="Times New Roman" w:hAnsi="Times New Roman"/>
              </w:rPr>
              <w:t>160,000</w:t>
            </w:r>
          </w:p>
        </w:tc>
        <w:tc>
          <w:tcPr>
            <w:tcW w:w="0" w:type="auto"/>
            <w:tcBorders>
              <w:top w:val="outset" w:sz="6" w:space="0" w:color="111111"/>
              <w:left w:val="outset" w:sz="6" w:space="0" w:color="111111"/>
              <w:bottom w:val="outset" w:sz="6" w:space="0" w:color="111111"/>
              <w:right w:val="outset" w:sz="6" w:space="0" w:color="111111"/>
            </w:tcBorders>
            <w:vAlign w:val="center"/>
          </w:tcPr>
          <w:p w14:paraId="504B65E6"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790F714" w14:textId="77777777" w:rsidR="007C0085" w:rsidRDefault="007C0085">
            <w:pPr>
              <w:jc w:val="right"/>
              <w:rPr>
                <w:rFonts w:ascii="Times New Roman" w:hAnsi="Times New Roman" w:hint="default"/>
              </w:rPr>
            </w:pPr>
            <w:r>
              <w:rPr>
                <w:rFonts w:ascii="Times New Roman" w:hAnsi="Times New Roman"/>
              </w:rPr>
              <w:t>125,150</w:t>
            </w:r>
          </w:p>
        </w:tc>
        <w:tc>
          <w:tcPr>
            <w:tcW w:w="0" w:type="auto"/>
            <w:tcBorders>
              <w:top w:val="outset" w:sz="6" w:space="0" w:color="111111"/>
              <w:left w:val="outset" w:sz="6" w:space="0" w:color="111111"/>
              <w:bottom w:val="outset" w:sz="6" w:space="0" w:color="111111"/>
              <w:right w:val="outset" w:sz="6" w:space="0" w:color="111111"/>
            </w:tcBorders>
            <w:vAlign w:val="center"/>
          </w:tcPr>
          <w:p w14:paraId="0F63A1E5"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C4689C2" w14:textId="77777777" w:rsidR="007C0085" w:rsidRDefault="007C0085">
            <w:pPr>
              <w:jc w:val="right"/>
              <w:rPr>
                <w:rFonts w:ascii="Times New Roman" w:hAnsi="Times New Roman" w:hint="default"/>
              </w:rPr>
            </w:pPr>
            <w:r>
              <w:rPr>
                <w:rFonts w:ascii="Times New Roman" w:hAnsi="Times New Roman"/>
              </w:rPr>
              <w:t>130,000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91FC0D4" w14:textId="77777777" w:rsidR="007C0085" w:rsidRDefault="007C0085">
            <w:pPr>
              <w:jc w:val="right"/>
              <w:rPr>
                <w:rFonts w:ascii="Times New Roman" w:hAnsi="Times New Roman" w:hint="default"/>
              </w:rPr>
            </w:pPr>
            <w:r>
              <w:rPr>
                <w:rFonts w:ascii="Times New Roman" w:hAnsi="Times New Roman"/>
              </w:rPr>
              <w:t>95.27</w:t>
            </w:r>
          </w:p>
        </w:tc>
      </w:tr>
      <w:tr w:rsidR="007C0085" w14:paraId="09477949"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103F195"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F57A7F0" w14:textId="77777777" w:rsidR="007C0085" w:rsidRDefault="007C0085">
            <w:pPr>
              <w:rPr>
                <w:rFonts w:ascii="Times New Roman" w:hAnsi="Times New Roman" w:hint="default"/>
              </w:rPr>
            </w:pPr>
            <w:r>
              <w:rPr>
                <w:rFonts w:ascii="Times New Roman" w:hAnsi="Times New Roman"/>
              </w:rPr>
              <w:t>社區林業計畫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50D26E9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3EA615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1A60EF1" w14:textId="77777777" w:rsidR="007C0085" w:rsidRDefault="007C0085">
            <w:pPr>
              <w:jc w:val="right"/>
              <w:rPr>
                <w:rFonts w:ascii="Times New Roman" w:hAnsi="Times New Roman" w:hint="default"/>
              </w:rPr>
            </w:pPr>
            <w:r>
              <w:rPr>
                <w:rFonts w:ascii="Times New Roman" w:hAnsi="Times New Roman"/>
              </w:rPr>
              <w:t>25,000</w:t>
            </w:r>
          </w:p>
        </w:tc>
        <w:tc>
          <w:tcPr>
            <w:tcW w:w="0" w:type="auto"/>
            <w:tcBorders>
              <w:top w:val="outset" w:sz="6" w:space="0" w:color="111111"/>
              <w:left w:val="outset" w:sz="6" w:space="0" w:color="111111"/>
              <w:bottom w:val="outset" w:sz="6" w:space="0" w:color="111111"/>
              <w:right w:val="outset" w:sz="6" w:space="0" w:color="111111"/>
            </w:tcBorders>
            <w:vAlign w:val="center"/>
          </w:tcPr>
          <w:p w14:paraId="1A980B72"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5FBCA5D" w14:textId="77777777" w:rsidR="007C0085" w:rsidRDefault="007C0085">
            <w:pPr>
              <w:jc w:val="right"/>
              <w:rPr>
                <w:rFonts w:ascii="Times New Roman" w:hAnsi="Times New Roman" w:hint="default"/>
              </w:rPr>
            </w:pPr>
            <w:r>
              <w:rPr>
                <w:rFonts w:ascii="Times New Roman" w:hAnsi="Times New Roman"/>
              </w:rPr>
              <w:t>30,000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78F233C" w14:textId="77777777" w:rsidR="007C0085" w:rsidRDefault="007C0085">
            <w:pPr>
              <w:jc w:val="right"/>
              <w:rPr>
                <w:rFonts w:ascii="Times New Roman" w:hAnsi="Times New Roman" w:hint="default"/>
              </w:rPr>
            </w:pPr>
            <w:r>
              <w:rPr>
                <w:rFonts w:ascii="Times New Roman" w:hAnsi="Times New Roman"/>
              </w:rPr>
              <w:t>100</w:t>
            </w:r>
          </w:p>
        </w:tc>
      </w:tr>
      <w:tr w:rsidR="007C0085" w14:paraId="3A8FCD83"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160499BF"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98AFF04" w14:textId="77777777" w:rsidR="007C0085" w:rsidRDefault="007C0085">
            <w:pPr>
              <w:rPr>
                <w:rFonts w:ascii="Times New Roman" w:hAnsi="Times New Roman" w:hint="default"/>
              </w:rPr>
            </w:pPr>
            <w:r>
              <w:rPr>
                <w:rFonts w:ascii="Times New Roman" w:hAnsi="Times New Roman"/>
              </w:rPr>
              <w:t>易淹水地區水患治理計畫</w:t>
            </w:r>
            <w:r>
              <w:rPr>
                <w:rFonts w:ascii="Times New Roman" w:hAnsi="Times New Roman"/>
              </w:rPr>
              <w:t xml:space="preserve"> - </w:t>
            </w:r>
            <w:r>
              <w:rPr>
                <w:rFonts w:ascii="Times New Roman" w:hAnsi="Times New Roman"/>
              </w:rPr>
              <w:t>農田排水</w:t>
            </w:r>
          </w:p>
        </w:tc>
        <w:tc>
          <w:tcPr>
            <w:tcW w:w="0" w:type="auto"/>
            <w:tcBorders>
              <w:top w:val="outset" w:sz="6" w:space="0" w:color="111111"/>
              <w:left w:val="outset" w:sz="6" w:space="0" w:color="111111"/>
              <w:bottom w:val="outset" w:sz="6" w:space="0" w:color="111111"/>
              <w:right w:val="outset" w:sz="6" w:space="0" w:color="111111"/>
            </w:tcBorders>
            <w:vAlign w:val="center"/>
          </w:tcPr>
          <w:p w14:paraId="746612F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AF3929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D4C39B9" w14:textId="77777777" w:rsidR="007C0085" w:rsidRDefault="007C0085">
            <w:pPr>
              <w:jc w:val="right"/>
              <w:rPr>
                <w:rFonts w:ascii="Times New Roman" w:hAnsi="Times New Roman" w:hint="default"/>
              </w:rPr>
            </w:pPr>
            <w:r>
              <w:rPr>
                <w:rFonts w:ascii="Times New Roman" w:hAnsi="Times New Roman"/>
              </w:rPr>
              <w:t>495,500</w:t>
            </w:r>
          </w:p>
        </w:tc>
        <w:tc>
          <w:tcPr>
            <w:tcW w:w="0" w:type="auto"/>
            <w:tcBorders>
              <w:top w:val="outset" w:sz="6" w:space="0" w:color="111111"/>
              <w:left w:val="outset" w:sz="6" w:space="0" w:color="111111"/>
              <w:bottom w:val="outset" w:sz="6" w:space="0" w:color="111111"/>
              <w:right w:val="outset" w:sz="6" w:space="0" w:color="111111"/>
            </w:tcBorders>
            <w:vAlign w:val="center"/>
          </w:tcPr>
          <w:p w14:paraId="304F39E3"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A6C7E79" w14:textId="77777777" w:rsidR="007C0085" w:rsidRDefault="007C0085">
            <w:pPr>
              <w:jc w:val="right"/>
              <w:rPr>
                <w:rFonts w:ascii="Times New Roman" w:hAnsi="Times New Roman" w:hint="default"/>
              </w:rPr>
            </w:pPr>
            <w:r>
              <w:rPr>
                <w:rFonts w:ascii="Times New Roman" w:hAnsi="Times New Roman"/>
              </w:rPr>
              <w:t>1,260,000</w:t>
            </w:r>
          </w:p>
        </w:tc>
        <w:tc>
          <w:tcPr>
            <w:tcW w:w="0" w:type="auto"/>
            <w:tcBorders>
              <w:top w:val="outset" w:sz="6" w:space="0" w:color="111111"/>
              <w:left w:val="outset" w:sz="6" w:space="0" w:color="111111"/>
              <w:bottom w:val="outset" w:sz="6" w:space="0" w:color="111111"/>
              <w:right w:val="outset" w:sz="6" w:space="0" w:color="111111"/>
            </w:tcBorders>
            <w:vAlign w:val="center"/>
          </w:tcPr>
          <w:p w14:paraId="5F3CCCF5" w14:textId="77777777" w:rsidR="007C0085" w:rsidRDefault="007C0085">
            <w:pPr>
              <w:jc w:val="right"/>
              <w:rPr>
                <w:rFonts w:ascii="Times New Roman" w:hAnsi="Times New Roman" w:hint="default"/>
              </w:rPr>
            </w:pPr>
            <w:r>
              <w:rPr>
                <w:rFonts w:ascii="Times New Roman" w:hAnsi="Times New Roman"/>
              </w:rPr>
              <w:t>70.3</w:t>
            </w:r>
          </w:p>
        </w:tc>
      </w:tr>
      <w:tr w:rsidR="007C0085" w14:paraId="552710CB"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9CBF3C1"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05312CC" w14:textId="77777777" w:rsidR="007C0085" w:rsidRDefault="007C0085">
            <w:pPr>
              <w:rPr>
                <w:rFonts w:ascii="Times New Roman" w:hAnsi="Times New Roman" w:hint="default"/>
              </w:rPr>
            </w:pPr>
            <w:r>
              <w:rPr>
                <w:rFonts w:ascii="Times New Roman" w:hAnsi="Times New Roman"/>
              </w:rPr>
              <w:t>易淹水地區水患治理計畫</w:t>
            </w:r>
            <w:r>
              <w:rPr>
                <w:rFonts w:ascii="Times New Roman" w:hAnsi="Times New Roman"/>
              </w:rPr>
              <w:t xml:space="preserve"> - </w:t>
            </w:r>
            <w:r>
              <w:rPr>
                <w:rFonts w:ascii="Times New Roman" w:hAnsi="Times New Roman"/>
              </w:rPr>
              <w:t>水土保持</w:t>
            </w:r>
          </w:p>
        </w:tc>
        <w:tc>
          <w:tcPr>
            <w:tcW w:w="0" w:type="auto"/>
            <w:tcBorders>
              <w:top w:val="outset" w:sz="6" w:space="0" w:color="111111"/>
              <w:left w:val="outset" w:sz="6" w:space="0" w:color="111111"/>
              <w:bottom w:val="outset" w:sz="6" w:space="0" w:color="111111"/>
              <w:right w:val="outset" w:sz="6" w:space="0" w:color="111111"/>
            </w:tcBorders>
            <w:vAlign w:val="center"/>
          </w:tcPr>
          <w:p w14:paraId="6E04F43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F1A1FE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8478C42" w14:textId="77777777" w:rsidR="007C0085" w:rsidRDefault="007C0085">
            <w:pPr>
              <w:jc w:val="right"/>
              <w:rPr>
                <w:rFonts w:ascii="Times New Roman" w:hAnsi="Times New Roman" w:hint="default"/>
              </w:rPr>
            </w:pPr>
            <w:r>
              <w:rPr>
                <w:rFonts w:ascii="Times New Roman" w:hAnsi="Times New Roman"/>
              </w:rPr>
              <w:t>1,100,000</w:t>
            </w:r>
          </w:p>
        </w:tc>
        <w:tc>
          <w:tcPr>
            <w:tcW w:w="0" w:type="auto"/>
            <w:tcBorders>
              <w:top w:val="outset" w:sz="6" w:space="0" w:color="111111"/>
              <w:left w:val="outset" w:sz="6" w:space="0" w:color="111111"/>
              <w:bottom w:val="outset" w:sz="6" w:space="0" w:color="111111"/>
              <w:right w:val="outset" w:sz="6" w:space="0" w:color="111111"/>
            </w:tcBorders>
            <w:vAlign w:val="center"/>
          </w:tcPr>
          <w:p w14:paraId="2BDC8C8E" w14:textId="77777777" w:rsidR="007C0085" w:rsidRDefault="007C0085">
            <w:pPr>
              <w:jc w:val="right"/>
              <w:rPr>
                <w:rFonts w:ascii="Times New Roman" w:hAnsi="Times New Roman" w:hint="default"/>
              </w:rPr>
            </w:pPr>
            <w:r>
              <w:rPr>
                <w:rFonts w:ascii="Times New Roman" w:hAnsi="Times New Roman"/>
              </w:rPr>
              <w:t>36.09</w:t>
            </w:r>
          </w:p>
        </w:tc>
        <w:tc>
          <w:tcPr>
            <w:tcW w:w="0" w:type="auto"/>
            <w:tcBorders>
              <w:top w:val="outset" w:sz="6" w:space="0" w:color="111111"/>
              <w:left w:val="outset" w:sz="6" w:space="0" w:color="111111"/>
              <w:bottom w:val="outset" w:sz="6" w:space="0" w:color="111111"/>
              <w:right w:val="outset" w:sz="6" w:space="0" w:color="111111"/>
            </w:tcBorders>
            <w:vAlign w:val="center"/>
          </w:tcPr>
          <w:p w14:paraId="4708EF7D" w14:textId="77777777" w:rsidR="007C0085" w:rsidRDefault="007C0085">
            <w:pPr>
              <w:jc w:val="right"/>
              <w:rPr>
                <w:rFonts w:ascii="Times New Roman" w:hAnsi="Times New Roman" w:hint="default"/>
              </w:rPr>
            </w:pPr>
            <w:r>
              <w:rPr>
                <w:rFonts w:ascii="Times New Roman" w:hAnsi="Times New Roman"/>
              </w:rPr>
              <w:t>2,103,000</w:t>
            </w:r>
          </w:p>
        </w:tc>
        <w:tc>
          <w:tcPr>
            <w:tcW w:w="0" w:type="auto"/>
            <w:tcBorders>
              <w:top w:val="outset" w:sz="6" w:space="0" w:color="111111"/>
              <w:left w:val="outset" w:sz="6" w:space="0" w:color="111111"/>
              <w:bottom w:val="outset" w:sz="6" w:space="0" w:color="111111"/>
              <w:right w:val="outset" w:sz="6" w:space="0" w:color="111111"/>
            </w:tcBorders>
            <w:vAlign w:val="center"/>
          </w:tcPr>
          <w:p w14:paraId="3CD86853" w14:textId="77777777" w:rsidR="007C0085" w:rsidRDefault="007C0085">
            <w:pPr>
              <w:jc w:val="right"/>
              <w:rPr>
                <w:rFonts w:ascii="Times New Roman" w:hAnsi="Times New Roman" w:hint="default"/>
              </w:rPr>
            </w:pPr>
            <w:r>
              <w:rPr>
                <w:rFonts w:ascii="Times New Roman" w:hAnsi="Times New Roman"/>
              </w:rPr>
              <w:t>93.86</w:t>
            </w:r>
          </w:p>
        </w:tc>
      </w:tr>
      <w:tr w:rsidR="007C0085" w14:paraId="47FF2287"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6BC1103"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07E5950F" w14:textId="77777777" w:rsidR="007C0085" w:rsidRDefault="007C0085">
            <w:pPr>
              <w:rPr>
                <w:rFonts w:ascii="Times New Roman" w:hAnsi="Times New Roman" w:hint="default"/>
              </w:rPr>
            </w:pPr>
            <w:r>
              <w:rPr>
                <w:rFonts w:ascii="Times New Roman" w:hAnsi="Times New Roman"/>
              </w:rPr>
              <w:t>易淹水地區水患治理計畫</w:t>
            </w:r>
            <w:r>
              <w:rPr>
                <w:rFonts w:ascii="Times New Roman" w:hAnsi="Times New Roman"/>
              </w:rPr>
              <w:t xml:space="preserve"> - </w:t>
            </w:r>
            <w:r>
              <w:rPr>
                <w:rFonts w:ascii="Times New Roman" w:hAnsi="Times New Roman"/>
              </w:rPr>
              <w:t>治山防洪</w:t>
            </w:r>
          </w:p>
        </w:tc>
        <w:tc>
          <w:tcPr>
            <w:tcW w:w="0" w:type="auto"/>
            <w:tcBorders>
              <w:top w:val="outset" w:sz="6" w:space="0" w:color="111111"/>
              <w:left w:val="outset" w:sz="6" w:space="0" w:color="111111"/>
              <w:bottom w:val="outset" w:sz="6" w:space="0" w:color="111111"/>
              <w:right w:val="outset" w:sz="6" w:space="0" w:color="111111"/>
            </w:tcBorders>
            <w:vAlign w:val="center"/>
          </w:tcPr>
          <w:p w14:paraId="0D940252"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229BB2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5FDF6A7" w14:textId="77777777" w:rsidR="007C0085" w:rsidRDefault="007C0085">
            <w:pPr>
              <w:jc w:val="right"/>
              <w:rPr>
                <w:rFonts w:ascii="Times New Roman" w:hAnsi="Times New Roman" w:hint="default"/>
              </w:rPr>
            </w:pPr>
            <w:r>
              <w:rPr>
                <w:rFonts w:ascii="Times New Roman" w:hAnsi="Times New Roman"/>
              </w:rPr>
              <w:t>1,400,000</w:t>
            </w:r>
          </w:p>
        </w:tc>
        <w:tc>
          <w:tcPr>
            <w:tcW w:w="0" w:type="auto"/>
            <w:tcBorders>
              <w:top w:val="outset" w:sz="6" w:space="0" w:color="111111"/>
              <w:left w:val="outset" w:sz="6" w:space="0" w:color="111111"/>
              <w:bottom w:val="outset" w:sz="6" w:space="0" w:color="111111"/>
              <w:right w:val="outset" w:sz="6" w:space="0" w:color="111111"/>
            </w:tcBorders>
            <w:vAlign w:val="center"/>
          </w:tcPr>
          <w:p w14:paraId="4AEC2795" w14:textId="77777777" w:rsidR="007C0085" w:rsidRDefault="007C0085">
            <w:pPr>
              <w:jc w:val="right"/>
              <w:rPr>
                <w:rFonts w:ascii="Times New Roman" w:hAnsi="Times New Roman" w:hint="default"/>
              </w:rPr>
            </w:pPr>
            <w:r>
              <w:rPr>
                <w:rFonts w:ascii="Times New Roman" w:hAnsi="Times New Roman"/>
              </w:rPr>
              <w:t>56.08</w:t>
            </w:r>
          </w:p>
        </w:tc>
        <w:tc>
          <w:tcPr>
            <w:tcW w:w="0" w:type="auto"/>
            <w:tcBorders>
              <w:top w:val="outset" w:sz="6" w:space="0" w:color="111111"/>
              <w:left w:val="outset" w:sz="6" w:space="0" w:color="111111"/>
              <w:bottom w:val="outset" w:sz="6" w:space="0" w:color="111111"/>
              <w:right w:val="outset" w:sz="6" w:space="0" w:color="111111"/>
            </w:tcBorders>
            <w:vAlign w:val="center"/>
          </w:tcPr>
          <w:p w14:paraId="60B75179" w14:textId="77777777" w:rsidR="007C0085" w:rsidRDefault="007C0085">
            <w:pPr>
              <w:jc w:val="right"/>
              <w:rPr>
                <w:rFonts w:ascii="Times New Roman" w:hAnsi="Times New Roman" w:hint="default"/>
              </w:rPr>
            </w:pPr>
            <w:r>
              <w:rPr>
                <w:rFonts w:ascii="Times New Roman" w:hAnsi="Times New Roman"/>
              </w:rPr>
              <w:t>3,214,900</w:t>
            </w:r>
          </w:p>
        </w:tc>
        <w:tc>
          <w:tcPr>
            <w:tcW w:w="0" w:type="auto"/>
            <w:tcBorders>
              <w:top w:val="outset" w:sz="6" w:space="0" w:color="111111"/>
              <w:left w:val="outset" w:sz="6" w:space="0" w:color="111111"/>
              <w:bottom w:val="outset" w:sz="6" w:space="0" w:color="111111"/>
              <w:right w:val="outset" w:sz="6" w:space="0" w:color="111111"/>
            </w:tcBorders>
            <w:vAlign w:val="center"/>
          </w:tcPr>
          <w:p w14:paraId="73BD80B2" w14:textId="77777777" w:rsidR="007C0085" w:rsidRDefault="007C0085">
            <w:pPr>
              <w:jc w:val="right"/>
              <w:rPr>
                <w:rFonts w:ascii="Times New Roman" w:hAnsi="Times New Roman" w:hint="default"/>
              </w:rPr>
            </w:pPr>
            <w:r>
              <w:rPr>
                <w:rFonts w:ascii="Times New Roman" w:hAnsi="Times New Roman"/>
              </w:rPr>
              <w:t>93.46</w:t>
            </w:r>
          </w:p>
        </w:tc>
      </w:tr>
      <w:tr w:rsidR="007C0085" w14:paraId="1E45B945"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1DC643F"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1EFE7824" w14:textId="77777777" w:rsidR="007C0085" w:rsidRDefault="007C0085">
            <w:pPr>
              <w:rPr>
                <w:rFonts w:ascii="Times New Roman" w:hAnsi="Times New Roman" w:hint="default"/>
              </w:rPr>
            </w:pPr>
            <w:r>
              <w:rPr>
                <w:rFonts w:ascii="Times New Roman" w:hAnsi="Times New Roman"/>
              </w:rPr>
              <w:t>石門水庫及其集水區整治計畫</w:t>
            </w:r>
            <w:r>
              <w:rPr>
                <w:rFonts w:ascii="Times New Roman" w:hAnsi="Times New Roman"/>
              </w:rPr>
              <w:t>-</w:t>
            </w:r>
            <w:r>
              <w:rPr>
                <w:rFonts w:ascii="Times New Roman" w:hAnsi="Times New Roman"/>
              </w:rPr>
              <w:t>山坡地治理</w:t>
            </w:r>
          </w:p>
        </w:tc>
        <w:tc>
          <w:tcPr>
            <w:tcW w:w="0" w:type="auto"/>
            <w:tcBorders>
              <w:top w:val="outset" w:sz="6" w:space="0" w:color="111111"/>
              <w:left w:val="outset" w:sz="6" w:space="0" w:color="111111"/>
              <w:bottom w:val="outset" w:sz="6" w:space="0" w:color="111111"/>
              <w:right w:val="outset" w:sz="6" w:space="0" w:color="111111"/>
            </w:tcBorders>
            <w:vAlign w:val="center"/>
          </w:tcPr>
          <w:p w14:paraId="2353B9D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E0D793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5F04CCF" w14:textId="77777777" w:rsidR="007C0085" w:rsidRDefault="007C0085">
            <w:pPr>
              <w:jc w:val="right"/>
              <w:rPr>
                <w:rFonts w:ascii="Times New Roman" w:hAnsi="Times New Roman" w:hint="default"/>
              </w:rPr>
            </w:pPr>
            <w:r>
              <w:rPr>
                <w:rFonts w:ascii="Times New Roman" w:hAnsi="Times New Roman"/>
              </w:rPr>
              <w:t>883,400</w:t>
            </w:r>
          </w:p>
        </w:tc>
        <w:tc>
          <w:tcPr>
            <w:tcW w:w="0" w:type="auto"/>
            <w:tcBorders>
              <w:top w:val="outset" w:sz="6" w:space="0" w:color="111111"/>
              <w:left w:val="outset" w:sz="6" w:space="0" w:color="111111"/>
              <w:bottom w:val="outset" w:sz="6" w:space="0" w:color="111111"/>
              <w:right w:val="outset" w:sz="6" w:space="0" w:color="111111"/>
            </w:tcBorders>
            <w:vAlign w:val="center"/>
          </w:tcPr>
          <w:p w14:paraId="2EBF7785" w14:textId="77777777" w:rsidR="007C0085" w:rsidRDefault="007C0085">
            <w:pPr>
              <w:jc w:val="right"/>
              <w:rPr>
                <w:rFonts w:ascii="Times New Roman" w:hAnsi="Times New Roman" w:hint="default"/>
              </w:rPr>
            </w:pPr>
            <w:r>
              <w:rPr>
                <w:rFonts w:ascii="Times New Roman" w:hAnsi="Times New Roman"/>
              </w:rPr>
              <w:t>16.34</w:t>
            </w:r>
          </w:p>
        </w:tc>
        <w:tc>
          <w:tcPr>
            <w:tcW w:w="0" w:type="auto"/>
            <w:tcBorders>
              <w:top w:val="outset" w:sz="6" w:space="0" w:color="111111"/>
              <w:left w:val="outset" w:sz="6" w:space="0" w:color="111111"/>
              <w:bottom w:val="outset" w:sz="6" w:space="0" w:color="111111"/>
              <w:right w:val="outset" w:sz="6" w:space="0" w:color="111111"/>
            </w:tcBorders>
            <w:vAlign w:val="center"/>
          </w:tcPr>
          <w:p w14:paraId="0258E663" w14:textId="77777777" w:rsidR="007C0085" w:rsidRDefault="007C0085">
            <w:pPr>
              <w:jc w:val="right"/>
              <w:rPr>
                <w:rFonts w:ascii="Times New Roman" w:hAnsi="Times New Roman" w:hint="default"/>
              </w:rPr>
            </w:pPr>
            <w:r>
              <w:rPr>
                <w:rFonts w:ascii="Times New Roman" w:hAnsi="Times New Roman"/>
              </w:rPr>
              <w:t>2,311,660</w:t>
            </w:r>
          </w:p>
        </w:tc>
        <w:tc>
          <w:tcPr>
            <w:tcW w:w="0" w:type="auto"/>
            <w:tcBorders>
              <w:top w:val="outset" w:sz="6" w:space="0" w:color="111111"/>
              <w:left w:val="outset" w:sz="6" w:space="0" w:color="111111"/>
              <w:bottom w:val="outset" w:sz="6" w:space="0" w:color="111111"/>
              <w:right w:val="outset" w:sz="6" w:space="0" w:color="111111"/>
            </w:tcBorders>
            <w:vAlign w:val="center"/>
          </w:tcPr>
          <w:p w14:paraId="278B18DE" w14:textId="77777777" w:rsidR="007C0085" w:rsidRDefault="007C0085">
            <w:pPr>
              <w:jc w:val="right"/>
              <w:rPr>
                <w:rFonts w:ascii="Times New Roman" w:hAnsi="Times New Roman" w:hint="default"/>
              </w:rPr>
            </w:pPr>
            <w:r>
              <w:rPr>
                <w:rFonts w:ascii="Times New Roman" w:hAnsi="Times New Roman"/>
              </w:rPr>
              <w:t>90.81</w:t>
            </w:r>
          </w:p>
        </w:tc>
      </w:tr>
      <w:tr w:rsidR="007C0085" w14:paraId="6468DAB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3E15485"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67464F5" w14:textId="77777777" w:rsidR="007C0085" w:rsidRDefault="007C0085">
            <w:pPr>
              <w:rPr>
                <w:rFonts w:ascii="Times New Roman" w:hAnsi="Times New Roman" w:hint="default"/>
              </w:rPr>
            </w:pPr>
            <w:r>
              <w:rPr>
                <w:rFonts w:ascii="Times New Roman" w:hAnsi="Times New Roman"/>
              </w:rPr>
              <w:t>石門水庫及其集水區整治計畫</w:t>
            </w:r>
            <w:r>
              <w:rPr>
                <w:rFonts w:ascii="Times New Roman" w:hAnsi="Times New Roman"/>
              </w:rPr>
              <w:t>-</w:t>
            </w:r>
            <w:r>
              <w:rPr>
                <w:rFonts w:ascii="Times New Roman" w:hAnsi="Times New Roman"/>
              </w:rPr>
              <w:t>國有林班地治理</w:t>
            </w:r>
          </w:p>
        </w:tc>
        <w:tc>
          <w:tcPr>
            <w:tcW w:w="0" w:type="auto"/>
            <w:tcBorders>
              <w:top w:val="outset" w:sz="6" w:space="0" w:color="111111"/>
              <w:left w:val="outset" w:sz="6" w:space="0" w:color="111111"/>
              <w:bottom w:val="outset" w:sz="6" w:space="0" w:color="111111"/>
              <w:right w:val="outset" w:sz="6" w:space="0" w:color="111111"/>
            </w:tcBorders>
            <w:vAlign w:val="center"/>
          </w:tcPr>
          <w:p w14:paraId="5A51E18B"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24689D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7227F47" w14:textId="77777777" w:rsidR="007C0085" w:rsidRDefault="007C0085">
            <w:pPr>
              <w:jc w:val="right"/>
              <w:rPr>
                <w:rFonts w:ascii="Times New Roman" w:hAnsi="Times New Roman" w:hint="default"/>
              </w:rPr>
            </w:pPr>
            <w:r>
              <w:rPr>
                <w:rFonts w:ascii="Times New Roman" w:hAnsi="Times New Roman"/>
              </w:rPr>
              <w:t>152,000</w:t>
            </w:r>
          </w:p>
        </w:tc>
        <w:tc>
          <w:tcPr>
            <w:tcW w:w="0" w:type="auto"/>
            <w:tcBorders>
              <w:top w:val="outset" w:sz="6" w:space="0" w:color="111111"/>
              <w:left w:val="outset" w:sz="6" w:space="0" w:color="111111"/>
              <w:bottom w:val="outset" w:sz="6" w:space="0" w:color="111111"/>
              <w:right w:val="outset" w:sz="6" w:space="0" w:color="111111"/>
            </w:tcBorders>
            <w:vAlign w:val="center"/>
          </w:tcPr>
          <w:p w14:paraId="4179AAE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39E06CE" w14:textId="77777777" w:rsidR="007C0085" w:rsidRDefault="007C0085">
            <w:pPr>
              <w:jc w:val="right"/>
              <w:rPr>
                <w:rFonts w:ascii="Times New Roman" w:hAnsi="Times New Roman" w:hint="default"/>
              </w:rPr>
            </w:pPr>
            <w:r>
              <w:rPr>
                <w:rFonts w:ascii="Times New Roman" w:hAnsi="Times New Roman"/>
              </w:rPr>
              <w:t>352,000</w:t>
            </w:r>
          </w:p>
        </w:tc>
        <w:tc>
          <w:tcPr>
            <w:tcW w:w="0" w:type="auto"/>
            <w:tcBorders>
              <w:top w:val="outset" w:sz="6" w:space="0" w:color="111111"/>
              <w:left w:val="outset" w:sz="6" w:space="0" w:color="111111"/>
              <w:bottom w:val="outset" w:sz="6" w:space="0" w:color="111111"/>
              <w:right w:val="outset" w:sz="6" w:space="0" w:color="111111"/>
            </w:tcBorders>
            <w:vAlign w:val="center"/>
          </w:tcPr>
          <w:p w14:paraId="1077F118" w14:textId="77777777" w:rsidR="007C0085" w:rsidRDefault="007C0085">
            <w:pPr>
              <w:jc w:val="right"/>
              <w:rPr>
                <w:rFonts w:ascii="Times New Roman" w:hAnsi="Times New Roman" w:hint="default"/>
              </w:rPr>
            </w:pPr>
            <w:r>
              <w:rPr>
                <w:rFonts w:ascii="Times New Roman" w:hAnsi="Times New Roman"/>
              </w:rPr>
              <w:t>71.6</w:t>
            </w:r>
          </w:p>
        </w:tc>
      </w:tr>
      <w:tr w:rsidR="007C0085" w14:paraId="20180B9A"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59AA240"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84F44F2" w14:textId="77777777" w:rsidR="007C0085" w:rsidRDefault="007C0085">
            <w:pPr>
              <w:rPr>
                <w:rFonts w:ascii="Times New Roman" w:hAnsi="Times New Roman" w:hint="default"/>
              </w:rPr>
            </w:pPr>
            <w:r>
              <w:rPr>
                <w:rFonts w:ascii="Times New Roman" w:hAnsi="Times New Roman"/>
              </w:rPr>
              <w:t>建立產業團體辦理斃死豬畜禽處理計畫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5414CDA2"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D2191E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BE6FA6C" w14:textId="77777777" w:rsidR="007C0085" w:rsidRDefault="007C0085">
            <w:pPr>
              <w:jc w:val="right"/>
              <w:rPr>
                <w:rFonts w:ascii="Times New Roman" w:hAnsi="Times New Roman" w:hint="default"/>
              </w:rPr>
            </w:pPr>
            <w:r>
              <w:rPr>
                <w:rFonts w:ascii="Times New Roman" w:hAnsi="Times New Roman"/>
              </w:rPr>
              <w:t>65,470</w:t>
            </w:r>
          </w:p>
        </w:tc>
        <w:tc>
          <w:tcPr>
            <w:tcW w:w="0" w:type="auto"/>
            <w:tcBorders>
              <w:top w:val="outset" w:sz="6" w:space="0" w:color="111111"/>
              <w:left w:val="outset" w:sz="6" w:space="0" w:color="111111"/>
              <w:bottom w:val="outset" w:sz="6" w:space="0" w:color="111111"/>
              <w:right w:val="outset" w:sz="6" w:space="0" w:color="111111"/>
            </w:tcBorders>
            <w:vAlign w:val="center"/>
          </w:tcPr>
          <w:p w14:paraId="7721E137"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9C9EEF8" w14:textId="77777777" w:rsidR="007C0085" w:rsidRDefault="007C0085">
            <w:pPr>
              <w:jc w:val="right"/>
              <w:rPr>
                <w:rFonts w:ascii="Times New Roman" w:hAnsi="Times New Roman" w:hint="default"/>
              </w:rPr>
            </w:pPr>
            <w:r>
              <w:rPr>
                <w:rFonts w:ascii="Times New Roman" w:hAnsi="Times New Roman"/>
              </w:rPr>
              <w:t>16,657</w:t>
            </w:r>
          </w:p>
        </w:tc>
        <w:tc>
          <w:tcPr>
            <w:tcW w:w="0" w:type="auto"/>
            <w:tcBorders>
              <w:top w:val="outset" w:sz="6" w:space="0" w:color="111111"/>
              <w:left w:val="outset" w:sz="6" w:space="0" w:color="111111"/>
              <w:bottom w:val="outset" w:sz="6" w:space="0" w:color="111111"/>
              <w:right w:val="outset" w:sz="6" w:space="0" w:color="111111"/>
            </w:tcBorders>
            <w:vAlign w:val="center"/>
          </w:tcPr>
          <w:p w14:paraId="02E180D5" w14:textId="77777777" w:rsidR="007C0085" w:rsidRDefault="007C0085">
            <w:pPr>
              <w:jc w:val="right"/>
              <w:rPr>
                <w:rFonts w:ascii="Times New Roman" w:hAnsi="Times New Roman" w:hint="default"/>
              </w:rPr>
            </w:pPr>
            <w:r>
              <w:rPr>
                <w:rFonts w:ascii="Times New Roman" w:hAnsi="Times New Roman"/>
              </w:rPr>
              <w:t>100</w:t>
            </w:r>
          </w:p>
        </w:tc>
      </w:tr>
      <w:tr w:rsidR="007C0085" w14:paraId="0269AD1E"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581CA78"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F413EEC" w14:textId="77777777" w:rsidR="007C0085" w:rsidRDefault="007C0085">
            <w:pPr>
              <w:rPr>
                <w:rFonts w:ascii="Times New Roman" w:hAnsi="Times New Roman" w:hint="default"/>
              </w:rPr>
            </w:pPr>
            <w:r>
              <w:rPr>
                <w:rFonts w:ascii="Times New Roman" w:hAnsi="Times New Roman"/>
              </w:rPr>
              <w:t>公私有林經營輔導計畫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3517E21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048633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4141CCA" w14:textId="77777777" w:rsidR="007C0085" w:rsidRDefault="007C0085">
            <w:pPr>
              <w:jc w:val="right"/>
              <w:rPr>
                <w:rFonts w:ascii="Times New Roman" w:hAnsi="Times New Roman" w:hint="default"/>
              </w:rPr>
            </w:pPr>
            <w:r>
              <w:rPr>
                <w:rFonts w:ascii="Times New Roman" w:hAnsi="Times New Roman"/>
              </w:rPr>
              <w:t>77,100</w:t>
            </w:r>
          </w:p>
        </w:tc>
        <w:tc>
          <w:tcPr>
            <w:tcW w:w="0" w:type="auto"/>
            <w:tcBorders>
              <w:top w:val="outset" w:sz="6" w:space="0" w:color="111111"/>
              <w:left w:val="outset" w:sz="6" w:space="0" w:color="111111"/>
              <w:bottom w:val="outset" w:sz="6" w:space="0" w:color="111111"/>
              <w:right w:val="outset" w:sz="6" w:space="0" w:color="111111"/>
            </w:tcBorders>
            <w:vAlign w:val="center"/>
          </w:tcPr>
          <w:p w14:paraId="32A12E27" w14:textId="77777777" w:rsidR="007C0085" w:rsidRDefault="007C0085">
            <w:pPr>
              <w:jc w:val="right"/>
              <w:rPr>
                <w:rFonts w:ascii="Times New Roman" w:hAnsi="Times New Roman" w:hint="default"/>
              </w:rPr>
            </w:pPr>
            <w:r>
              <w:rPr>
                <w:rFonts w:ascii="Times New Roman" w:hAnsi="Times New Roman"/>
              </w:rPr>
              <w:t>92</w:t>
            </w:r>
          </w:p>
        </w:tc>
        <w:tc>
          <w:tcPr>
            <w:tcW w:w="0" w:type="auto"/>
            <w:tcBorders>
              <w:top w:val="outset" w:sz="6" w:space="0" w:color="111111"/>
              <w:left w:val="outset" w:sz="6" w:space="0" w:color="111111"/>
              <w:bottom w:val="outset" w:sz="6" w:space="0" w:color="111111"/>
              <w:right w:val="outset" w:sz="6" w:space="0" w:color="111111"/>
            </w:tcBorders>
            <w:vAlign w:val="center"/>
          </w:tcPr>
          <w:p w14:paraId="6C744D8E" w14:textId="77777777" w:rsidR="007C0085" w:rsidRDefault="007C0085">
            <w:pPr>
              <w:jc w:val="right"/>
              <w:rPr>
                <w:rFonts w:ascii="Times New Roman" w:hAnsi="Times New Roman" w:hint="default"/>
              </w:rPr>
            </w:pPr>
            <w:r>
              <w:rPr>
                <w:rFonts w:ascii="Times New Roman" w:hAnsi="Times New Roman"/>
              </w:rPr>
              <w:t>38,730</w:t>
            </w:r>
          </w:p>
        </w:tc>
        <w:tc>
          <w:tcPr>
            <w:tcW w:w="0" w:type="auto"/>
            <w:tcBorders>
              <w:top w:val="outset" w:sz="6" w:space="0" w:color="111111"/>
              <w:left w:val="outset" w:sz="6" w:space="0" w:color="111111"/>
              <w:bottom w:val="outset" w:sz="6" w:space="0" w:color="111111"/>
              <w:right w:val="outset" w:sz="6" w:space="0" w:color="111111"/>
            </w:tcBorders>
            <w:vAlign w:val="center"/>
          </w:tcPr>
          <w:p w14:paraId="44D0340D" w14:textId="77777777" w:rsidR="007C0085" w:rsidRDefault="007C0085">
            <w:pPr>
              <w:jc w:val="right"/>
              <w:rPr>
                <w:rFonts w:ascii="Times New Roman" w:hAnsi="Times New Roman" w:hint="default"/>
              </w:rPr>
            </w:pPr>
            <w:r>
              <w:rPr>
                <w:rFonts w:ascii="Times New Roman" w:hAnsi="Times New Roman"/>
              </w:rPr>
              <w:t>99.14</w:t>
            </w:r>
          </w:p>
        </w:tc>
      </w:tr>
      <w:tr w:rsidR="007C0085" w14:paraId="1F88FF85"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B231BEF"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CF376F7" w14:textId="77777777" w:rsidR="007C0085" w:rsidRDefault="007C0085">
            <w:pPr>
              <w:rPr>
                <w:rFonts w:ascii="Times New Roman" w:hAnsi="Times New Roman" w:hint="default"/>
              </w:rPr>
            </w:pPr>
            <w:r>
              <w:rPr>
                <w:rFonts w:ascii="Times New Roman" w:hAnsi="Times New Roman"/>
              </w:rPr>
              <w:t>阿里山入口意象</w:t>
            </w:r>
            <w:r>
              <w:rPr>
                <w:rFonts w:ascii="Times New Roman" w:hAnsi="Times New Roman"/>
              </w:rPr>
              <w:t>-</w:t>
            </w:r>
            <w:r>
              <w:rPr>
                <w:rFonts w:ascii="Times New Roman" w:hAnsi="Times New Roman"/>
              </w:rPr>
              <w:t>阿里山林業鐵道藝文軸帶計畫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2327DC17"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B3329A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4D200E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77A575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B759D3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A1E17EE" w14:textId="77777777" w:rsidR="007C0085" w:rsidRDefault="007C0085">
            <w:pPr>
              <w:jc w:val="right"/>
              <w:rPr>
                <w:rFonts w:ascii="Times New Roman" w:hAnsi="Times New Roman" w:hint="default"/>
              </w:rPr>
            </w:pPr>
            <w:r>
              <w:rPr>
                <w:rFonts w:ascii="Times New Roman" w:hAnsi="Times New Roman"/>
              </w:rPr>
              <w:t>0</w:t>
            </w:r>
          </w:p>
        </w:tc>
      </w:tr>
      <w:tr w:rsidR="007C0085" w14:paraId="5F0B67AE"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5BF6708"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AE09650" w14:textId="77777777" w:rsidR="007C0085" w:rsidRDefault="007C0085">
            <w:pPr>
              <w:rPr>
                <w:rFonts w:ascii="Times New Roman" w:hAnsi="Times New Roman" w:hint="default"/>
              </w:rPr>
            </w:pPr>
            <w:r>
              <w:rPr>
                <w:rFonts w:ascii="Times New Roman" w:hAnsi="Times New Roman"/>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14F3774C" w14:textId="77777777" w:rsidR="007C0085" w:rsidRDefault="007C0085">
            <w:pPr>
              <w:jc w:val="right"/>
              <w:rPr>
                <w:rFonts w:ascii="Times New Roman" w:hAnsi="Times New Roman" w:hint="default"/>
              </w:rPr>
            </w:pPr>
            <w:r>
              <w:rPr>
                <w:rFonts w:ascii="Times New Roman" w:hAnsi="Times New Roman"/>
              </w:rPr>
              <w:t>12,606,596</w:t>
            </w:r>
          </w:p>
        </w:tc>
        <w:tc>
          <w:tcPr>
            <w:tcW w:w="0" w:type="auto"/>
            <w:tcBorders>
              <w:top w:val="outset" w:sz="6" w:space="0" w:color="111111"/>
              <w:left w:val="outset" w:sz="6" w:space="0" w:color="111111"/>
              <w:bottom w:val="outset" w:sz="6" w:space="0" w:color="111111"/>
              <w:right w:val="outset" w:sz="6" w:space="0" w:color="111111"/>
            </w:tcBorders>
            <w:vAlign w:val="center"/>
          </w:tcPr>
          <w:p w14:paraId="5B345861" w14:textId="77777777" w:rsidR="007C0085" w:rsidRDefault="007C0085">
            <w:pPr>
              <w:jc w:val="right"/>
              <w:rPr>
                <w:rFonts w:ascii="Times New Roman" w:hAnsi="Times New Roman" w:hint="default"/>
              </w:rPr>
            </w:pPr>
            <w:r>
              <w:rPr>
                <w:rFonts w:ascii="Times New Roman" w:hAnsi="Times New Roman"/>
              </w:rPr>
              <w:t>94.39</w:t>
            </w:r>
          </w:p>
        </w:tc>
        <w:tc>
          <w:tcPr>
            <w:tcW w:w="0" w:type="auto"/>
            <w:tcBorders>
              <w:top w:val="outset" w:sz="6" w:space="0" w:color="111111"/>
              <w:left w:val="outset" w:sz="6" w:space="0" w:color="111111"/>
              <w:bottom w:val="outset" w:sz="6" w:space="0" w:color="111111"/>
              <w:right w:val="outset" w:sz="6" w:space="0" w:color="111111"/>
            </w:tcBorders>
            <w:vAlign w:val="center"/>
          </w:tcPr>
          <w:p w14:paraId="022F5CCE" w14:textId="77777777" w:rsidR="007C0085" w:rsidRDefault="007C0085">
            <w:pPr>
              <w:jc w:val="right"/>
              <w:rPr>
                <w:rFonts w:ascii="Times New Roman" w:hAnsi="Times New Roman" w:hint="default"/>
              </w:rPr>
            </w:pPr>
            <w:r>
              <w:rPr>
                <w:rFonts w:ascii="Times New Roman" w:hAnsi="Times New Roman"/>
              </w:rPr>
              <w:t>16,122,283</w:t>
            </w:r>
          </w:p>
        </w:tc>
        <w:tc>
          <w:tcPr>
            <w:tcW w:w="0" w:type="auto"/>
            <w:tcBorders>
              <w:top w:val="outset" w:sz="6" w:space="0" w:color="111111"/>
              <w:left w:val="outset" w:sz="6" w:space="0" w:color="111111"/>
              <w:bottom w:val="outset" w:sz="6" w:space="0" w:color="111111"/>
              <w:right w:val="outset" w:sz="6" w:space="0" w:color="111111"/>
            </w:tcBorders>
            <w:vAlign w:val="center"/>
          </w:tcPr>
          <w:p w14:paraId="6E07FCF6" w14:textId="77777777" w:rsidR="007C0085" w:rsidRDefault="007C0085">
            <w:pPr>
              <w:jc w:val="right"/>
              <w:rPr>
                <w:rFonts w:ascii="Times New Roman" w:hAnsi="Times New Roman" w:hint="default"/>
              </w:rPr>
            </w:pPr>
            <w:r>
              <w:rPr>
                <w:rFonts w:ascii="Times New Roman" w:hAnsi="Times New Roman"/>
              </w:rPr>
              <w:t>78.14</w:t>
            </w:r>
          </w:p>
        </w:tc>
        <w:tc>
          <w:tcPr>
            <w:tcW w:w="0" w:type="auto"/>
            <w:tcBorders>
              <w:top w:val="outset" w:sz="6" w:space="0" w:color="111111"/>
              <w:left w:val="outset" w:sz="6" w:space="0" w:color="111111"/>
              <w:bottom w:val="outset" w:sz="6" w:space="0" w:color="111111"/>
              <w:right w:val="outset" w:sz="6" w:space="0" w:color="111111"/>
            </w:tcBorders>
            <w:vAlign w:val="center"/>
          </w:tcPr>
          <w:p w14:paraId="43805711" w14:textId="77777777" w:rsidR="007C0085" w:rsidRDefault="007C0085">
            <w:pPr>
              <w:jc w:val="right"/>
              <w:rPr>
                <w:rFonts w:ascii="Times New Roman" w:hAnsi="Times New Roman" w:hint="default"/>
              </w:rPr>
            </w:pPr>
            <w:r>
              <w:rPr>
                <w:rFonts w:ascii="Times New Roman" w:hAnsi="Times New Roman"/>
              </w:rPr>
              <w:t>21,860,874</w:t>
            </w:r>
          </w:p>
        </w:tc>
        <w:tc>
          <w:tcPr>
            <w:tcW w:w="0" w:type="auto"/>
            <w:tcBorders>
              <w:top w:val="outset" w:sz="6" w:space="0" w:color="111111"/>
              <w:left w:val="outset" w:sz="6" w:space="0" w:color="111111"/>
              <w:bottom w:val="outset" w:sz="6" w:space="0" w:color="111111"/>
              <w:right w:val="outset" w:sz="6" w:space="0" w:color="111111"/>
            </w:tcBorders>
            <w:vAlign w:val="center"/>
          </w:tcPr>
          <w:p w14:paraId="2D98EEBC" w14:textId="77777777" w:rsidR="007C0085" w:rsidRDefault="007C0085">
            <w:pPr>
              <w:jc w:val="right"/>
              <w:rPr>
                <w:rFonts w:ascii="Times New Roman" w:hAnsi="Times New Roman" w:hint="default"/>
              </w:rPr>
            </w:pPr>
            <w:r>
              <w:rPr>
                <w:rFonts w:ascii="Times New Roman" w:hAnsi="Times New Roman"/>
              </w:rPr>
              <w:t>92.69</w:t>
            </w:r>
          </w:p>
        </w:tc>
      </w:tr>
      <w:tr w:rsidR="007C0085" w14:paraId="65CAABFA" w14:textId="77777777">
        <w:trPr>
          <w:cantSplit/>
        </w:trPr>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3955FB1" w14:textId="77777777" w:rsidR="007C0085" w:rsidRDefault="007C0085">
            <w:pPr>
              <w:rPr>
                <w:rFonts w:ascii="Times New Roman" w:hAnsi="Times New Roman" w:hint="default"/>
              </w:rPr>
            </w:pPr>
            <w:r>
              <w:rPr>
                <w:rFonts w:ascii="Times New Roman" w:hAnsi="Times New Roman"/>
              </w:rPr>
              <w:t>(</w:t>
            </w:r>
            <w:r>
              <w:rPr>
                <w:rFonts w:ascii="Times New Roman" w:hAnsi="Times New Roman"/>
              </w:rPr>
              <w:t>五</w:t>
            </w:r>
            <w:r>
              <w:rPr>
                <w:rFonts w:ascii="Times New Roman" w:hAnsi="Times New Roman"/>
              </w:rPr>
              <w:t>)</w:t>
            </w:r>
            <w:r>
              <w:rPr>
                <w:rFonts w:ascii="Times New Roman" w:hAnsi="Times New Roman"/>
              </w:rPr>
              <w:t>加強農業綜合發展，增進農漁民福祉（</w:t>
            </w:r>
            <w:r>
              <w:rPr>
                <w:rFonts w:ascii="Times New Roman" w:hAnsi="Times New Roman"/>
              </w:rPr>
              <w:t>10%</w:t>
            </w:r>
            <w:r>
              <w:rPr>
                <w:rFonts w:ascii="Times New Roman" w:hAnsi="Times New Roman"/>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484EF35" w14:textId="77777777" w:rsidR="007C0085" w:rsidRDefault="007C0085">
            <w:pPr>
              <w:rPr>
                <w:rFonts w:ascii="Times New Roman" w:hAnsi="Times New Roman" w:hint="default"/>
              </w:rPr>
            </w:pPr>
            <w:r>
              <w:rPr>
                <w:rFonts w:ascii="Times New Roman" w:hAnsi="Times New Roman"/>
              </w:rPr>
              <w:t>培育優質農業人力資源</w:t>
            </w:r>
          </w:p>
        </w:tc>
        <w:tc>
          <w:tcPr>
            <w:tcW w:w="0" w:type="auto"/>
            <w:tcBorders>
              <w:top w:val="outset" w:sz="6" w:space="0" w:color="111111"/>
              <w:left w:val="outset" w:sz="6" w:space="0" w:color="111111"/>
              <w:bottom w:val="outset" w:sz="6" w:space="0" w:color="111111"/>
              <w:right w:val="outset" w:sz="6" w:space="0" w:color="111111"/>
            </w:tcBorders>
            <w:vAlign w:val="center"/>
          </w:tcPr>
          <w:p w14:paraId="1AD978E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401108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7E43BF3" w14:textId="77777777" w:rsidR="007C0085" w:rsidRDefault="007C0085">
            <w:pPr>
              <w:jc w:val="right"/>
              <w:rPr>
                <w:rFonts w:ascii="Times New Roman" w:hAnsi="Times New Roman" w:hint="default"/>
              </w:rPr>
            </w:pPr>
            <w:r>
              <w:rPr>
                <w:rFonts w:ascii="Times New Roman" w:hAnsi="Times New Roman"/>
              </w:rPr>
              <w:t>23,000</w:t>
            </w:r>
          </w:p>
        </w:tc>
        <w:tc>
          <w:tcPr>
            <w:tcW w:w="0" w:type="auto"/>
            <w:tcBorders>
              <w:top w:val="outset" w:sz="6" w:space="0" w:color="111111"/>
              <w:left w:val="outset" w:sz="6" w:space="0" w:color="111111"/>
              <w:bottom w:val="outset" w:sz="6" w:space="0" w:color="111111"/>
              <w:right w:val="outset" w:sz="6" w:space="0" w:color="111111"/>
            </w:tcBorders>
            <w:vAlign w:val="center"/>
          </w:tcPr>
          <w:p w14:paraId="69DCAD7F"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1F8C145" w14:textId="77777777" w:rsidR="007C0085" w:rsidRDefault="007C0085">
            <w:pPr>
              <w:jc w:val="right"/>
              <w:rPr>
                <w:rFonts w:ascii="Times New Roman" w:hAnsi="Times New Roman" w:hint="default"/>
              </w:rPr>
            </w:pPr>
            <w:r>
              <w:rPr>
                <w:rFonts w:ascii="Times New Roman" w:hAnsi="Times New Roman"/>
              </w:rPr>
              <w:t>58,729</w:t>
            </w:r>
          </w:p>
        </w:tc>
        <w:tc>
          <w:tcPr>
            <w:tcW w:w="0" w:type="auto"/>
            <w:tcBorders>
              <w:top w:val="outset" w:sz="6" w:space="0" w:color="111111"/>
              <w:left w:val="outset" w:sz="6" w:space="0" w:color="111111"/>
              <w:bottom w:val="outset" w:sz="6" w:space="0" w:color="111111"/>
              <w:right w:val="outset" w:sz="6" w:space="0" w:color="111111"/>
            </w:tcBorders>
            <w:vAlign w:val="center"/>
          </w:tcPr>
          <w:p w14:paraId="4F1B4FA1" w14:textId="77777777" w:rsidR="007C0085" w:rsidRDefault="007C0085">
            <w:pPr>
              <w:jc w:val="right"/>
              <w:rPr>
                <w:rFonts w:ascii="Times New Roman" w:hAnsi="Times New Roman" w:hint="default"/>
              </w:rPr>
            </w:pPr>
            <w:r>
              <w:rPr>
                <w:rFonts w:ascii="Times New Roman" w:hAnsi="Times New Roman"/>
              </w:rPr>
              <w:t>100</w:t>
            </w:r>
          </w:p>
        </w:tc>
      </w:tr>
      <w:tr w:rsidR="007C0085" w14:paraId="476CE00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B348384"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18A635CC" w14:textId="77777777" w:rsidR="007C0085" w:rsidRDefault="007C0085">
            <w:pPr>
              <w:rPr>
                <w:rFonts w:ascii="Times New Roman" w:hAnsi="Times New Roman" w:hint="default"/>
              </w:rPr>
            </w:pPr>
            <w:r>
              <w:rPr>
                <w:rFonts w:ascii="Times New Roman" w:hAnsi="Times New Roman"/>
              </w:rPr>
              <w:t>農民團體永續經營輔導</w:t>
            </w:r>
          </w:p>
        </w:tc>
        <w:tc>
          <w:tcPr>
            <w:tcW w:w="0" w:type="auto"/>
            <w:tcBorders>
              <w:top w:val="outset" w:sz="6" w:space="0" w:color="111111"/>
              <w:left w:val="outset" w:sz="6" w:space="0" w:color="111111"/>
              <w:bottom w:val="outset" w:sz="6" w:space="0" w:color="111111"/>
              <w:right w:val="outset" w:sz="6" w:space="0" w:color="111111"/>
            </w:tcBorders>
            <w:vAlign w:val="center"/>
          </w:tcPr>
          <w:p w14:paraId="3B6A9A97"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3B977A3"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D2F6773" w14:textId="77777777" w:rsidR="007C0085" w:rsidRDefault="007C0085">
            <w:pPr>
              <w:jc w:val="right"/>
              <w:rPr>
                <w:rFonts w:ascii="Times New Roman" w:hAnsi="Times New Roman" w:hint="default"/>
              </w:rPr>
            </w:pPr>
            <w:r>
              <w:rPr>
                <w:rFonts w:ascii="Times New Roman" w:hAnsi="Times New Roman"/>
              </w:rPr>
              <w:t>796,600</w:t>
            </w:r>
          </w:p>
        </w:tc>
        <w:tc>
          <w:tcPr>
            <w:tcW w:w="0" w:type="auto"/>
            <w:tcBorders>
              <w:top w:val="outset" w:sz="6" w:space="0" w:color="111111"/>
              <w:left w:val="outset" w:sz="6" w:space="0" w:color="111111"/>
              <w:bottom w:val="outset" w:sz="6" w:space="0" w:color="111111"/>
              <w:right w:val="outset" w:sz="6" w:space="0" w:color="111111"/>
            </w:tcBorders>
            <w:vAlign w:val="center"/>
          </w:tcPr>
          <w:p w14:paraId="1EA0B2AC"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5F328C2" w14:textId="77777777" w:rsidR="007C0085" w:rsidRDefault="007C0085">
            <w:pPr>
              <w:jc w:val="right"/>
              <w:rPr>
                <w:rFonts w:ascii="Times New Roman" w:hAnsi="Times New Roman" w:hint="default"/>
              </w:rPr>
            </w:pPr>
            <w:r>
              <w:rPr>
                <w:rFonts w:ascii="Times New Roman" w:hAnsi="Times New Roman"/>
              </w:rPr>
              <w:t>147,000</w:t>
            </w:r>
          </w:p>
        </w:tc>
        <w:tc>
          <w:tcPr>
            <w:tcW w:w="0" w:type="auto"/>
            <w:tcBorders>
              <w:top w:val="outset" w:sz="6" w:space="0" w:color="111111"/>
              <w:left w:val="outset" w:sz="6" w:space="0" w:color="111111"/>
              <w:bottom w:val="outset" w:sz="6" w:space="0" w:color="111111"/>
              <w:right w:val="outset" w:sz="6" w:space="0" w:color="111111"/>
            </w:tcBorders>
            <w:vAlign w:val="center"/>
          </w:tcPr>
          <w:p w14:paraId="2C6F5DC4" w14:textId="77777777" w:rsidR="007C0085" w:rsidRDefault="007C0085">
            <w:pPr>
              <w:jc w:val="right"/>
              <w:rPr>
                <w:rFonts w:ascii="Times New Roman" w:hAnsi="Times New Roman" w:hint="default"/>
              </w:rPr>
            </w:pPr>
            <w:r>
              <w:rPr>
                <w:rFonts w:ascii="Times New Roman" w:hAnsi="Times New Roman"/>
              </w:rPr>
              <w:t>100</w:t>
            </w:r>
          </w:p>
        </w:tc>
      </w:tr>
      <w:tr w:rsidR="007C0085" w14:paraId="417B3C3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6DB2C62"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11427C27" w14:textId="77777777" w:rsidR="007C0085" w:rsidRDefault="007C0085">
            <w:pPr>
              <w:rPr>
                <w:rFonts w:ascii="Times New Roman" w:hAnsi="Times New Roman" w:hint="default"/>
              </w:rPr>
            </w:pPr>
            <w:r>
              <w:rPr>
                <w:rFonts w:ascii="Times New Roman" w:hAnsi="Times New Roman"/>
              </w:rPr>
              <w:t>加強國際農業合作</w:t>
            </w:r>
          </w:p>
        </w:tc>
        <w:tc>
          <w:tcPr>
            <w:tcW w:w="0" w:type="auto"/>
            <w:tcBorders>
              <w:top w:val="outset" w:sz="6" w:space="0" w:color="111111"/>
              <w:left w:val="outset" w:sz="6" w:space="0" w:color="111111"/>
              <w:bottom w:val="outset" w:sz="6" w:space="0" w:color="111111"/>
              <w:right w:val="outset" w:sz="6" w:space="0" w:color="111111"/>
            </w:tcBorders>
            <w:vAlign w:val="center"/>
          </w:tcPr>
          <w:p w14:paraId="3EA1A1C2"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9C77527"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3E645AA" w14:textId="77777777" w:rsidR="007C0085" w:rsidRDefault="007C0085">
            <w:pPr>
              <w:jc w:val="right"/>
              <w:rPr>
                <w:rFonts w:ascii="Times New Roman" w:hAnsi="Times New Roman" w:hint="default"/>
              </w:rPr>
            </w:pPr>
            <w:r>
              <w:rPr>
                <w:rFonts w:ascii="Times New Roman" w:hAnsi="Times New Roman"/>
              </w:rPr>
              <w:t>28,203</w:t>
            </w:r>
          </w:p>
        </w:tc>
        <w:tc>
          <w:tcPr>
            <w:tcW w:w="0" w:type="auto"/>
            <w:tcBorders>
              <w:top w:val="outset" w:sz="6" w:space="0" w:color="111111"/>
              <w:left w:val="outset" w:sz="6" w:space="0" w:color="111111"/>
              <w:bottom w:val="outset" w:sz="6" w:space="0" w:color="111111"/>
              <w:right w:val="outset" w:sz="6" w:space="0" w:color="111111"/>
            </w:tcBorders>
            <w:vAlign w:val="center"/>
          </w:tcPr>
          <w:p w14:paraId="440B6532"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4361239" w14:textId="77777777" w:rsidR="007C0085" w:rsidRDefault="007C0085">
            <w:pPr>
              <w:jc w:val="right"/>
              <w:rPr>
                <w:rFonts w:ascii="Times New Roman" w:hAnsi="Times New Roman" w:hint="default"/>
              </w:rPr>
            </w:pPr>
            <w:r>
              <w:rPr>
                <w:rFonts w:ascii="Times New Roman" w:hAnsi="Times New Roman"/>
              </w:rPr>
              <w:t>36,649</w:t>
            </w:r>
          </w:p>
        </w:tc>
        <w:tc>
          <w:tcPr>
            <w:tcW w:w="0" w:type="auto"/>
            <w:tcBorders>
              <w:top w:val="outset" w:sz="6" w:space="0" w:color="111111"/>
              <w:left w:val="outset" w:sz="6" w:space="0" w:color="111111"/>
              <w:bottom w:val="outset" w:sz="6" w:space="0" w:color="111111"/>
              <w:right w:val="outset" w:sz="6" w:space="0" w:color="111111"/>
            </w:tcBorders>
            <w:vAlign w:val="center"/>
          </w:tcPr>
          <w:p w14:paraId="2965CD21" w14:textId="77777777" w:rsidR="007C0085" w:rsidRDefault="007C0085">
            <w:pPr>
              <w:jc w:val="right"/>
              <w:rPr>
                <w:rFonts w:ascii="Times New Roman" w:hAnsi="Times New Roman" w:hint="default"/>
              </w:rPr>
            </w:pPr>
            <w:r>
              <w:rPr>
                <w:rFonts w:ascii="Times New Roman" w:hAnsi="Times New Roman"/>
              </w:rPr>
              <w:t>100</w:t>
            </w:r>
          </w:p>
        </w:tc>
      </w:tr>
      <w:tr w:rsidR="007C0085" w14:paraId="048BF58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FC1B990"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5F889E7" w14:textId="77777777" w:rsidR="007C0085" w:rsidRDefault="007C0085">
            <w:pPr>
              <w:rPr>
                <w:rFonts w:ascii="Times New Roman" w:hAnsi="Times New Roman" w:hint="default"/>
              </w:rPr>
            </w:pPr>
            <w:r>
              <w:rPr>
                <w:rFonts w:ascii="Times New Roman" w:hAnsi="Times New Roman"/>
              </w:rPr>
              <w:t>發放老年農民福利津貼</w:t>
            </w:r>
          </w:p>
        </w:tc>
        <w:tc>
          <w:tcPr>
            <w:tcW w:w="0" w:type="auto"/>
            <w:tcBorders>
              <w:top w:val="outset" w:sz="6" w:space="0" w:color="111111"/>
              <w:left w:val="outset" w:sz="6" w:space="0" w:color="111111"/>
              <w:bottom w:val="outset" w:sz="6" w:space="0" w:color="111111"/>
              <w:right w:val="outset" w:sz="6" w:space="0" w:color="111111"/>
            </w:tcBorders>
            <w:vAlign w:val="center"/>
          </w:tcPr>
          <w:p w14:paraId="1ACF2C6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8E80C5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92E4F08" w14:textId="77777777" w:rsidR="007C0085" w:rsidRDefault="007C0085">
            <w:pPr>
              <w:jc w:val="right"/>
              <w:rPr>
                <w:rFonts w:ascii="Times New Roman" w:hAnsi="Times New Roman" w:hint="default"/>
              </w:rPr>
            </w:pPr>
            <w:r>
              <w:rPr>
                <w:rFonts w:ascii="Times New Roman" w:hAnsi="Times New Roman"/>
              </w:rPr>
              <w:t>42,837,204</w:t>
            </w:r>
          </w:p>
        </w:tc>
        <w:tc>
          <w:tcPr>
            <w:tcW w:w="0" w:type="auto"/>
            <w:tcBorders>
              <w:top w:val="outset" w:sz="6" w:space="0" w:color="111111"/>
              <w:left w:val="outset" w:sz="6" w:space="0" w:color="111111"/>
              <w:bottom w:val="outset" w:sz="6" w:space="0" w:color="111111"/>
              <w:right w:val="outset" w:sz="6" w:space="0" w:color="111111"/>
            </w:tcBorders>
            <w:vAlign w:val="center"/>
          </w:tcPr>
          <w:p w14:paraId="209AAF30"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93F90A3" w14:textId="77777777" w:rsidR="007C0085" w:rsidRDefault="007C0085">
            <w:pPr>
              <w:jc w:val="right"/>
              <w:rPr>
                <w:rFonts w:ascii="Times New Roman" w:hAnsi="Times New Roman" w:hint="default"/>
              </w:rPr>
            </w:pPr>
            <w:r>
              <w:rPr>
                <w:rFonts w:ascii="Times New Roman" w:hAnsi="Times New Roman"/>
              </w:rPr>
              <w:t>42,068,544</w:t>
            </w:r>
          </w:p>
        </w:tc>
        <w:tc>
          <w:tcPr>
            <w:tcW w:w="0" w:type="auto"/>
            <w:tcBorders>
              <w:top w:val="outset" w:sz="6" w:space="0" w:color="111111"/>
              <w:left w:val="outset" w:sz="6" w:space="0" w:color="111111"/>
              <w:bottom w:val="outset" w:sz="6" w:space="0" w:color="111111"/>
              <w:right w:val="outset" w:sz="6" w:space="0" w:color="111111"/>
            </w:tcBorders>
            <w:vAlign w:val="center"/>
          </w:tcPr>
          <w:p w14:paraId="469CB301" w14:textId="77777777" w:rsidR="007C0085" w:rsidRDefault="007C0085">
            <w:pPr>
              <w:jc w:val="right"/>
              <w:rPr>
                <w:rFonts w:ascii="Times New Roman" w:hAnsi="Times New Roman" w:hint="default"/>
              </w:rPr>
            </w:pPr>
            <w:r>
              <w:rPr>
                <w:rFonts w:ascii="Times New Roman" w:hAnsi="Times New Roman"/>
              </w:rPr>
              <w:t>108.77</w:t>
            </w:r>
          </w:p>
        </w:tc>
      </w:tr>
      <w:tr w:rsidR="007C0085" w14:paraId="4CF8D94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856C616"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03F9FA82" w14:textId="77777777" w:rsidR="007C0085" w:rsidRDefault="007C0085">
            <w:pPr>
              <w:rPr>
                <w:rFonts w:ascii="Times New Roman" w:hAnsi="Times New Roman" w:hint="default"/>
              </w:rPr>
            </w:pPr>
            <w:r>
              <w:rPr>
                <w:rFonts w:ascii="Times New Roman" w:hAnsi="Times New Roman"/>
              </w:rPr>
              <w:t>農漁民子女就學獎助學金</w:t>
            </w:r>
          </w:p>
        </w:tc>
        <w:tc>
          <w:tcPr>
            <w:tcW w:w="0" w:type="auto"/>
            <w:tcBorders>
              <w:top w:val="outset" w:sz="6" w:space="0" w:color="111111"/>
              <w:left w:val="outset" w:sz="6" w:space="0" w:color="111111"/>
              <w:bottom w:val="outset" w:sz="6" w:space="0" w:color="111111"/>
              <w:right w:val="outset" w:sz="6" w:space="0" w:color="111111"/>
            </w:tcBorders>
            <w:vAlign w:val="center"/>
          </w:tcPr>
          <w:p w14:paraId="280C0FC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1C5911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35B223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A3CD80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B382690" w14:textId="77777777" w:rsidR="007C0085" w:rsidRDefault="007C0085">
            <w:pPr>
              <w:jc w:val="right"/>
              <w:rPr>
                <w:rFonts w:ascii="Times New Roman" w:hAnsi="Times New Roman" w:hint="default"/>
              </w:rPr>
            </w:pPr>
            <w:r>
              <w:rPr>
                <w:rFonts w:ascii="Times New Roman" w:hAnsi="Times New Roman"/>
              </w:rPr>
              <w:t>1,897,438</w:t>
            </w:r>
          </w:p>
        </w:tc>
        <w:tc>
          <w:tcPr>
            <w:tcW w:w="0" w:type="auto"/>
            <w:tcBorders>
              <w:top w:val="outset" w:sz="6" w:space="0" w:color="111111"/>
              <w:left w:val="outset" w:sz="6" w:space="0" w:color="111111"/>
              <w:bottom w:val="outset" w:sz="6" w:space="0" w:color="111111"/>
              <w:right w:val="outset" w:sz="6" w:space="0" w:color="111111"/>
            </w:tcBorders>
            <w:vAlign w:val="center"/>
          </w:tcPr>
          <w:p w14:paraId="242C27A0" w14:textId="77777777" w:rsidR="007C0085" w:rsidRDefault="007C0085">
            <w:pPr>
              <w:jc w:val="right"/>
              <w:rPr>
                <w:rFonts w:ascii="Times New Roman" w:hAnsi="Times New Roman" w:hint="default"/>
              </w:rPr>
            </w:pPr>
            <w:r>
              <w:rPr>
                <w:rFonts w:ascii="Times New Roman" w:hAnsi="Times New Roman"/>
              </w:rPr>
              <w:t>100.78</w:t>
            </w:r>
          </w:p>
        </w:tc>
      </w:tr>
      <w:tr w:rsidR="007C0085" w14:paraId="25B5F46E"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1B43C75"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A8008CD" w14:textId="77777777" w:rsidR="007C0085" w:rsidRDefault="007C0085">
            <w:pPr>
              <w:rPr>
                <w:rFonts w:ascii="Times New Roman" w:hAnsi="Times New Roman" w:hint="default"/>
              </w:rPr>
            </w:pPr>
            <w:r>
              <w:rPr>
                <w:rFonts w:ascii="Times New Roman" w:hAnsi="Times New Roman"/>
              </w:rPr>
              <w:t>健全農業金融體系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1CDE987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28AC3C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0846608" w14:textId="77777777" w:rsidR="007C0085" w:rsidRDefault="007C0085">
            <w:pPr>
              <w:jc w:val="right"/>
              <w:rPr>
                <w:rFonts w:ascii="Times New Roman" w:hAnsi="Times New Roman" w:hint="default"/>
              </w:rPr>
            </w:pPr>
            <w:r>
              <w:rPr>
                <w:rFonts w:ascii="Times New Roman" w:hAnsi="Times New Roman"/>
              </w:rPr>
              <w:t>292,641</w:t>
            </w:r>
          </w:p>
        </w:tc>
        <w:tc>
          <w:tcPr>
            <w:tcW w:w="0" w:type="auto"/>
            <w:tcBorders>
              <w:top w:val="outset" w:sz="6" w:space="0" w:color="111111"/>
              <w:left w:val="outset" w:sz="6" w:space="0" w:color="111111"/>
              <w:bottom w:val="outset" w:sz="6" w:space="0" w:color="111111"/>
              <w:right w:val="outset" w:sz="6" w:space="0" w:color="111111"/>
            </w:tcBorders>
            <w:vAlign w:val="center"/>
          </w:tcPr>
          <w:p w14:paraId="324B0D1C"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442BA9A" w14:textId="77777777" w:rsidR="007C0085" w:rsidRDefault="007C0085">
            <w:pPr>
              <w:jc w:val="right"/>
              <w:rPr>
                <w:rFonts w:ascii="Times New Roman" w:hAnsi="Times New Roman" w:hint="default"/>
              </w:rPr>
            </w:pPr>
            <w:r>
              <w:rPr>
                <w:rFonts w:ascii="Times New Roman" w:hAnsi="Times New Roman"/>
              </w:rPr>
              <w:t>272,000</w:t>
            </w:r>
          </w:p>
        </w:tc>
        <w:tc>
          <w:tcPr>
            <w:tcW w:w="0" w:type="auto"/>
            <w:tcBorders>
              <w:top w:val="outset" w:sz="6" w:space="0" w:color="111111"/>
              <w:left w:val="outset" w:sz="6" w:space="0" w:color="111111"/>
              <w:bottom w:val="outset" w:sz="6" w:space="0" w:color="111111"/>
              <w:right w:val="outset" w:sz="6" w:space="0" w:color="111111"/>
            </w:tcBorders>
            <w:vAlign w:val="center"/>
          </w:tcPr>
          <w:p w14:paraId="0EFD47BE" w14:textId="77777777" w:rsidR="007C0085" w:rsidRDefault="007C0085">
            <w:pPr>
              <w:jc w:val="right"/>
              <w:rPr>
                <w:rFonts w:ascii="Times New Roman" w:hAnsi="Times New Roman" w:hint="default"/>
              </w:rPr>
            </w:pPr>
            <w:r>
              <w:rPr>
                <w:rFonts w:ascii="Times New Roman" w:hAnsi="Times New Roman"/>
              </w:rPr>
              <w:t>100</w:t>
            </w:r>
          </w:p>
        </w:tc>
      </w:tr>
      <w:tr w:rsidR="007C0085" w14:paraId="27386EB0"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06EE079"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8A66ADB" w14:textId="77777777" w:rsidR="007C0085" w:rsidRDefault="007C0085">
            <w:pPr>
              <w:rPr>
                <w:rFonts w:ascii="Times New Roman" w:hAnsi="Times New Roman" w:hint="default"/>
              </w:rPr>
            </w:pPr>
            <w:r>
              <w:rPr>
                <w:rFonts w:ascii="Times New Roman" w:hAnsi="Times New Roman"/>
              </w:rPr>
              <w:t>建立農漁民終身學習體系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335E38CA" w14:textId="77777777" w:rsidR="007C0085" w:rsidRDefault="007C0085">
            <w:pPr>
              <w:jc w:val="right"/>
              <w:rPr>
                <w:rFonts w:ascii="Times New Roman" w:hAnsi="Times New Roman" w:hint="default"/>
              </w:rPr>
            </w:pPr>
            <w:r>
              <w:rPr>
                <w:rFonts w:ascii="Times New Roman" w:hAnsi="Times New Roman"/>
              </w:rPr>
              <w:t>81,914</w:t>
            </w:r>
          </w:p>
        </w:tc>
        <w:tc>
          <w:tcPr>
            <w:tcW w:w="0" w:type="auto"/>
            <w:tcBorders>
              <w:top w:val="outset" w:sz="6" w:space="0" w:color="111111"/>
              <w:left w:val="outset" w:sz="6" w:space="0" w:color="111111"/>
              <w:bottom w:val="outset" w:sz="6" w:space="0" w:color="111111"/>
              <w:right w:val="outset" w:sz="6" w:space="0" w:color="111111"/>
            </w:tcBorders>
            <w:vAlign w:val="center"/>
          </w:tcPr>
          <w:p w14:paraId="40B56012"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9335F58" w14:textId="77777777" w:rsidR="007C0085" w:rsidRDefault="007C0085">
            <w:pPr>
              <w:jc w:val="right"/>
              <w:rPr>
                <w:rFonts w:ascii="Times New Roman" w:hAnsi="Times New Roman" w:hint="default"/>
              </w:rPr>
            </w:pPr>
            <w:r>
              <w:rPr>
                <w:rFonts w:ascii="Times New Roman" w:hAnsi="Times New Roman"/>
              </w:rPr>
              <w:t>72,500</w:t>
            </w:r>
          </w:p>
        </w:tc>
        <w:tc>
          <w:tcPr>
            <w:tcW w:w="0" w:type="auto"/>
            <w:tcBorders>
              <w:top w:val="outset" w:sz="6" w:space="0" w:color="111111"/>
              <w:left w:val="outset" w:sz="6" w:space="0" w:color="111111"/>
              <w:bottom w:val="outset" w:sz="6" w:space="0" w:color="111111"/>
              <w:right w:val="outset" w:sz="6" w:space="0" w:color="111111"/>
            </w:tcBorders>
            <w:vAlign w:val="center"/>
          </w:tcPr>
          <w:p w14:paraId="12DD6D6A"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3BB490F" w14:textId="77777777" w:rsidR="007C0085" w:rsidRDefault="007C0085">
            <w:pPr>
              <w:jc w:val="right"/>
              <w:rPr>
                <w:rFonts w:ascii="Times New Roman" w:hAnsi="Times New Roman" w:hint="default"/>
              </w:rPr>
            </w:pPr>
            <w:r>
              <w:rPr>
                <w:rFonts w:ascii="Times New Roman" w:hAnsi="Times New Roman"/>
              </w:rPr>
              <w:t>54,950</w:t>
            </w:r>
          </w:p>
        </w:tc>
        <w:tc>
          <w:tcPr>
            <w:tcW w:w="0" w:type="auto"/>
            <w:tcBorders>
              <w:top w:val="outset" w:sz="6" w:space="0" w:color="111111"/>
              <w:left w:val="outset" w:sz="6" w:space="0" w:color="111111"/>
              <w:bottom w:val="outset" w:sz="6" w:space="0" w:color="111111"/>
              <w:right w:val="outset" w:sz="6" w:space="0" w:color="111111"/>
            </w:tcBorders>
            <w:vAlign w:val="center"/>
          </w:tcPr>
          <w:p w14:paraId="52EE9E36" w14:textId="77777777" w:rsidR="007C0085" w:rsidRDefault="007C0085">
            <w:pPr>
              <w:jc w:val="right"/>
              <w:rPr>
                <w:rFonts w:ascii="Times New Roman" w:hAnsi="Times New Roman" w:hint="default"/>
              </w:rPr>
            </w:pPr>
            <w:r>
              <w:rPr>
                <w:rFonts w:ascii="Times New Roman" w:hAnsi="Times New Roman"/>
              </w:rPr>
              <w:t>99.34</w:t>
            </w:r>
          </w:p>
        </w:tc>
      </w:tr>
      <w:tr w:rsidR="007C0085" w14:paraId="1B84DBED"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AFB0D16"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C31D2D8" w14:textId="77777777" w:rsidR="007C0085" w:rsidRDefault="007C0085">
            <w:pPr>
              <w:rPr>
                <w:rFonts w:ascii="Times New Roman" w:hAnsi="Times New Roman" w:hint="default"/>
              </w:rPr>
            </w:pPr>
            <w:r>
              <w:rPr>
                <w:rFonts w:ascii="Times New Roman" w:hAnsi="Times New Roman"/>
              </w:rPr>
              <w:t>營造農村健康生活及生產支援體系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2E7277B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868949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F19DD51" w14:textId="77777777" w:rsidR="007C0085" w:rsidRDefault="007C0085">
            <w:pPr>
              <w:jc w:val="right"/>
              <w:rPr>
                <w:rFonts w:ascii="Times New Roman" w:hAnsi="Times New Roman" w:hint="default"/>
              </w:rPr>
            </w:pPr>
            <w:r>
              <w:rPr>
                <w:rFonts w:ascii="Times New Roman" w:hAnsi="Times New Roman"/>
              </w:rPr>
              <w:t>54,000</w:t>
            </w:r>
          </w:p>
        </w:tc>
        <w:tc>
          <w:tcPr>
            <w:tcW w:w="0" w:type="auto"/>
            <w:tcBorders>
              <w:top w:val="outset" w:sz="6" w:space="0" w:color="111111"/>
              <w:left w:val="outset" w:sz="6" w:space="0" w:color="111111"/>
              <w:bottom w:val="outset" w:sz="6" w:space="0" w:color="111111"/>
              <w:right w:val="outset" w:sz="6" w:space="0" w:color="111111"/>
            </w:tcBorders>
            <w:vAlign w:val="center"/>
          </w:tcPr>
          <w:p w14:paraId="7E4C528D"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107DB2A" w14:textId="77777777" w:rsidR="007C0085" w:rsidRDefault="007C0085">
            <w:pPr>
              <w:jc w:val="right"/>
              <w:rPr>
                <w:rFonts w:ascii="Times New Roman" w:hAnsi="Times New Roman" w:hint="default"/>
              </w:rPr>
            </w:pPr>
            <w:r>
              <w:rPr>
                <w:rFonts w:ascii="Times New Roman" w:hAnsi="Times New Roman"/>
              </w:rPr>
              <w:t>56,000</w:t>
            </w:r>
          </w:p>
        </w:tc>
        <w:tc>
          <w:tcPr>
            <w:tcW w:w="0" w:type="auto"/>
            <w:tcBorders>
              <w:top w:val="outset" w:sz="6" w:space="0" w:color="111111"/>
              <w:left w:val="outset" w:sz="6" w:space="0" w:color="111111"/>
              <w:bottom w:val="outset" w:sz="6" w:space="0" w:color="111111"/>
              <w:right w:val="outset" w:sz="6" w:space="0" w:color="111111"/>
            </w:tcBorders>
            <w:vAlign w:val="center"/>
          </w:tcPr>
          <w:p w14:paraId="356FC27C" w14:textId="77777777" w:rsidR="007C0085" w:rsidRDefault="007C0085">
            <w:pPr>
              <w:jc w:val="right"/>
              <w:rPr>
                <w:rFonts w:ascii="Times New Roman" w:hAnsi="Times New Roman" w:hint="default"/>
              </w:rPr>
            </w:pPr>
            <w:r>
              <w:rPr>
                <w:rFonts w:ascii="Times New Roman" w:hAnsi="Times New Roman"/>
              </w:rPr>
              <w:t>100</w:t>
            </w:r>
          </w:p>
        </w:tc>
      </w:tr>
      <w:tr w:rsidR="007C0085" w14:paraId="75555F5C"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2F5D482"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BE66F05" w14:textId="77777777" w:rsidR="007C0085" w:rsidRDefault="007C0085">
            <w:pPr>
              <w:rPr>
                <w:rFonts w:ascii="Times New Roman" w:hAnsi="Times New Roman" w:hint="default"/>
              </w:rPr>
            </w:pPr>
            <w:r>
              <w:rPr>
                <w:rFonts w:ascii="Times New Roman" w:hAnsi="Times New Roman"/>
              </w:rPr>
              <w:t>活化鄉村社區組織計畫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123DECF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CB83A2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29D0C57"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DEF5BC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2A05947" w14:textId="77777777" w:rsidR="007C0085" w:rsidRDefault="007C0085">
            <w:pPr>
              <w:jc w:val="right"/>
              <w:rPr>
                <w:rFonts w:ascii="Times New Roman" w:hAnsi="Times New Roman" w:hint="default"/>
              </w:rPr>
            </w:pPr>
            <w:r>
              <w:rPr>
                <w:rFonts w:ascii="Times New Roman" w:hAnsi="Times New Roman"/>
              </w:rPr>
              <w:t>150,000</w:t>
            </w:r>
          </w:p>
        </w:tc>
        <w:tc>
          <w:tcPr>
            <w:tcW w:w="0" w:type="auto"/>
            <w:tcBorders>
              <w:top w:val="outset" w:sz="6" w:space="0" w:color="111111"/>
              <w:left w:val="outset" w:sz="6" w:space="0" w:color="111111"/>
              <w:bottom w:val="outset" w:sz="6" w:space="0" w:color="111111"/>
              <w:right w:val="outset" w:sz="6" w:space="0" w:color="111111"/>
            </w:tcBorders>
            <w:vAlign w:val="center"/>
          </w:tcPr>
          <w:p w14:paraId="4C8DC1EC" w14:textId="77777777" w:rsidR="007C0085" w:rsidRDefault="007C0085">
            <w:pPr>
              <w:jc w:val="right"/>
              <w:rPr>
                <w:rFonts w:ascii="Times New Roman" w:hAnsi="Times New Roman" w:hint="default"/>
              </w:rPr>
            </w:pPr>
            <w:r>
              <w:rPr>
                <w:rFonts w:ascii="Times New Roman" w:hAnsi="Times New Roman"/>
              </w:rPr>
              <w:t>100</w:t>
            </w:r>
          </w:p>
        </w:tc>
      </w:tr>
      <w:tr w:rsidR="007C0085" w14:paraId="47B86D0D"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7384A73"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58D0BB2" w14:textId="77777777" w:rsidR="007C0085" w:rsidRDefault="007C0085">
            <w:pPr>
              <w:rPr>
                <w:rFonts w:ascii="Times New Roman" w:hAnsi="Times New Roman" w:hint="default"/>
              </w:rPr>
            </w:pPr>
            <w:r>
              <w:rPr>
                <w:rFonts w:ascii="Times New Roman" w:hAnsi="Times New Roman"/>
              </w:rPr>
              <w:t>辦理政策性農業專案低利貸款</w:t>
            </w:r>
          </w:p>
        </w:tc>
        <w:tc>
          <w:tcPr>
            <w:tcW w:w="0" w:type="auto"/>
            <w:tcBorders>
              <w:top w:val="outset" w:sz="6" w:space="0" w:color="111111"/>
              <w:left w:val="outset" w:sz="6" w:space="0" w:color="111111"/>
              <w:bottom w:val="outset" w:sz="6" w:space="0" w:color="111111"/>
              <w:right w:val="outset" w:sz="6" w:space="0" w:color="111111"/>
            </w:tcBorders>
            <w:vAlign w:val="center"/>
          </w:tcPr>
          <w:p w14:paraId="3F06976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AEB78C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68537C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FB95383"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3C5A559" w14:textId="77777777" w:rsidR="007C0085" w:rsidRDefault="007C0085">
            <w:pPr>
              <w:jc w:val="right"/>
              <w:rPr>
                <w:rFonts w:ascii="Times New Roman" w:hAnsi="Times New Roman" w:hint="default"/>
              </w:rPr>
            </w:pPr>
            <w:r>
              <w:rPr>
                <w:rFonts w:ascii="Times New Roman" w:hAnsi="Times New Roman"/>
              </w:rP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00654298" w14:textId="77777777" w:rsidR="007C0085" w:rsidRDefault="007C0085">
            <w:pPr>
              <w:jc w:val="right"/>
              <w:rPr>
                <w:rFonts w:ascii="Times New Roman" w:hAnsi="Times New Roman" w:hint="default"/>
              </w:rPr>
            </w:pPr>
            <w:r>
              <w:rPr>
                <w:rFonts w:ascii="Times New Roman" w:hAnsi="Times New Roman"/>
              </w:rPr>
              <w:t>100</w:t>
            </w:r>
          </w:p>
        </w:tc>
      </w:tr>
      <w:tr w:rsidR="007C0085" w14:paraId="7699BE38"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93C6F88"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E8F742B" w14:textId="77777777" w:rsidR="007C0085" w:rsidRDefault="007C0085">
            <w:pPr>
              <w:rPr>
                <w:rFonts w:ascii="Times New Roman" w:hAnsi="Times New Roman" w:hint="default"/>
              </w:rPr>
            </w:pPr>
            <w:r>
              <w:rPr>
                <w:rFonts w:ascii="Times New Roman" w:hAnsi="Times New Roman"/>
              </w:rPr>
              <w:t>農漁民第二專長訓練</w:t>
            </w:r>
          </w:p>
        </w:tc>
        <w:tc>
          <w:tcPr>
            <w:tcW w:w="0" w:type="auto"/>
            <w:tcBorders>
              <w:top w:val="outset" w:sz="6" w:space="0" w:color="111111"/>
              <w:left w:val="outset" w:sz="6" w:space="0" w:color="111111"/>
              <w:bottom w:val="outset" w:sz="6" w:space="0" w:color="111111"/>
              <w:right w:val="outset" w:sz="6" w:space="0" w:color="111111"/>
            </w:tcBorders>
            <w:vAlign w:val="center"/>
          </w:tcPr>
          <w:p w14:paraId="1068859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4D8CD8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C51F402"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F0AD88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E20964A" w14:textId="77777777" w:rsidR="007C0085" w:rsidRDefault="007C0085">
            <w:pPr>
              <w:jc w:val="right"/>
              <w:rPr>
                <w:rFonts w:ascii="Times New Roman" w:hAnsi="Times New Roman" w:hint="default"/>
              </w:rPr>
            </w:pPr>
            <w:r>
              <w:rPr>
                <w:rFonts w:ascii="Times New Roman" w:hAnsi="Times New Roman"/>
              </w:rPr>
              <w:t>35,256</w:t>
            </w:r>
          </w:p>
        </w:tc>
        <w:tc>
          <w:tcPr>
            <w:tcW w:w="0" w:type="auto"/>
            <w:tcBorders>
              <w:top w:val="outset" w:sz="6" w:space="0" w:color="111111"/>
              <w:left w:val="outset" w:sz="6" w:space="0" w:color="111111"/>
              <w:bottom w:val="outset" w:sz="6" w:space="0" w:color="111111"/>
              <w:right w:val="outset" w:sz="6" w:space="0" w:color="111111"/>
            </w:tcBorders>
            <w:vAlign w:val="center"/>
          </w:tcPr>
          <w:p w14:paraId="73329562" w14:textId="77777777" w:rsidR="007C0085" w:rsidRDefault="007C0085">
            <w:pPr>
              <w:jc w:val="right"/>
              <w:rPr>
                <w:rFonts w:ascii="Times New Roman" w:hAnsi="Times New Roman" w:hint="default"/>
              </w:rPr>
            </w:pPr>
            <w:r>
              <w:rPr>
                <w:rFonts w:ascii="Times New Roman" w:hAnsi="Times New Roman"/>
              </w:rPr>
              <w:t>100</w:t>
            </w:r>
          </w:p>
        </w:tc>
      </w:tr>
      <w:tr w:rsidR="007C0085" w14:paraId="1E149558"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32360A9"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F3FDFAC" w14:textId="77777777" w:rsidR="007C0085" w:rsidRDefault="007C0085">
            <w:pPr>
              <w:rPr>
                <w:rFonts w:ascii="Times New Roman" w:hAnsi="Times New Roman" w:hint="default"/>
              </w:rPr>
            </w:pPr>
            <w:r>
              <w:rPr>
                <w:rFonts w:ascii="Times New Roman" w:hAnsi="Times New Roman"/>
              </w:rPr>
              <w:t>農業天然災害救助</w:t>
            </w:r>
          </w:p>
        </w:tc>
        <w:tc>
          <w:tcPr>
            <w:tcW w:w="0" w:type="auto"/>
            <w:tcBorders>
              <w:top w:val="outset" w:sz="6" w:space="0" w:color="111111"/>
              <w:left w:val="outset" w:sz="6" w:space="0" w:color="111111"/>
              <w:bottom w:val="outset" w:sz="6" w:space="0" w:color="111111"/>
              <w:right w:val="outset" w:sz="6" w:space="0" w:color="111111"/>
            </w:tcBorders>
            <w:vAlign w:val="center"/>
          </w:tcPr>
          <w:p w14:paraId="5074D71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D6CD68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36F3AA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D2A26A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519DCE2" w14:textId="77777777" w:rsidR="007C0085" w:rsidRDefault="007C0085">
            <w:pPr>
              <w:jc w:val="right"/>
              <w:rPr>
                <w:rFonts w:ascii="Times New Roman" w:hAnsi="Times New Roman" w:hint="default"/>
              </w:rPr>
            </w:pPr>
            <w:r>
              <w:rPr>
                <w:rFonts w:ascii="Times New Roman" w:hAnsi="Times New Roman"/>
              </w:rPr>
              <w:t>1,085,778</w:t>
            </w:r>
          </w:p>
        </w:tc>
        <w:tc>
          <w:tcPr>
            <w:tcW w:w="0" w:type="auto"/>
            <w:tcBorders>
              <w:top w:val="outset" w:sz="6" w:space="0" w:color="111111"/>
              <w:left w:val="outset" w:sz="6" w:space="0" w:color="111111"/>
              <w:bottom w:val="outset" w:sz="6" w:space="0" w:color="111111"/>
              <w:right w:val="outset" w:sz="6" w:space="0" w:color="111111"/>
            </w:tcBorders>
            <w:vAlign w:val="center"/>
          </w:tcPr>
          <w:p w14:paraId="7C3BD2D8" w14:textId="77777777" w:rsidR="007C0085" w:rsidRDefault="007C0085">
            <w:pPr>
              <w:jc w:val="right"/>
              <w:rPr>
                <w:rFonts w:ascii="Times New Roman" w:hAnsi="Times New Roman" w:hint="default"/>
              </w:rPr>
            </w:pPr>
            <w:r>
              <w:rPr>
                <w:rFonts w:ascii="Times New Roman" w:hAnsi="Times New Roman"/>
              </w:rPr>
              <w:t>376.22</w:t>
            </w:r>
          </w:p>
        </w:tc>
      </w:tr>
      <w:tr w:rsidR="007C0085" w14:paraId="2397A3CE"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16B2019A"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5F42000" w14:textId="77777777" w:rsidR="007C0085" w:rsidRDefault="007C0085">
            <w:pPr>
              <w:rPr>
                <w:rFonts w:ascii="Times New Roman" w:hAnsi="Times New Roman" w:hint="default"/>
              </w:rPr>
            </w:pPr>
            <w:r>
              <w:rPr>
                <w:rFonts w:ascii="Times New Roman" w:hAnsi="Times New Roman"/>
              </w:rPr>
              <w:t>漁船用油優惠</w:t>
            </w:r>
          </w:p>
        </w:tc>
        <w:tc>
          <w:tcPr>
            <w:tcW w:w="0" w:type="auto"/>
            <w:tcBorders>
              <w:top w:val="outset" w:sz="6" w:space="0" w:color="111111"/>
              <w:left w:val="outset" w:sz="6" w:space="0" w:color="111111"/>
              <w:bottom w:val="outset" w:sz="6" w:space="0" w:color="111111"/>
              <w:right w:val="outset" w:sz="6" w:space="0" w:color="111111"/>
            </w:tcBorders>
            <w:vAlign w:val="center"/>
          </w:tcPr>
          <w:p w14:paraId="417C7C8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FC27A1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2D3D5B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3BBDC1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8F79182" w14:textId="77777777" w:rsidR="007C0085" w:rsidRDefault="007C0085">
            <w:pPr>
              <w:jc w:val="right"/>
              <w:rPr>
                <w:rFonts w:ascii="Times New Roman" w:hAnsi="Times New Roman" w:hint="default"/>
              </w:rPr>
            </w:pPr>
            <w:r>
              <w:rPr>
                <w:rFonts w:ascii="Times New Roman" w:hAnsi="Times New Roman"/>
              </w:rPr>
              <w:t>2,545,114</w:t>
            </w:r>
          </w:p>
        </w:tc>
        <w:tc>
          <w:tcPr>
            <w:tcW w:w="0" w:type="auto"/>
            <w:tcBorders>
              <w:top w:val="outset" w:sz="6" w:space="0" w:color="111111"/>
              <w:left w:val="outset" w:sz="6" w:space="0" w:color="111111"/>
              <w:bottom w:val="outset" w:sz="6" w:space="0" w:color="111111"/>
              <w:right w:val="outset" w:sz="6" w:space="0" w:color="111111"/>
            </w:tcBorders>
            <w:vAlign w:val="center"/>
          </w:tcPr>
          <w:p w14:paraId="7C960DAD" w14:textId="77777777" w:rsidR="007C0085" w:rsidRDefault="007C0085">
            <w:pPr>
              <w:jc w:val="right"/>
              <w:rPr>
                <w:rFonts w:ascii="Times New Roman" w:hAnsi="Times New Roman" w:hint="default"/>
              </w:rPr>
            </w:pPr>
            <w:r>
              <w:rPr>
                <w:rFonts w:ascii="Times New Roman" w:hAnsi="Times New Roman"/>
              </w:rPr>
              <w:t>100</w:t>
            </w:r>
          </w:p>
        </w:tc>
      </w:tr>
      <w:tr w:rsidR="007C0085" w14:paraId="5EAAF3DF"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B73D65A"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5F2FD3B" w14:textId="77777777" w:rsidR="007C0085" w:rsidRDefault="007C0085">
            <w:pPr>
              <w:rPr>
                <w:rFonts w:ascii="Times New Roman" w:hAnsi="Times New Roman" w:hint="default"/>
              </w:rPr>
            </w:pPr>
            <w:r>
              <w:rPr>
                <w:rFonts w:ascii="Times New Roman" w:hAnsi="Times New Roman"/>
              </w:rPr>
              <w:t>稻穀保價收購</w:t>
            </w:r>
          </w:p>
        </w:tc>
        <w:tc>
          <w:tcPr>
            <w:tcW w:w="0" w:type="auto"/>
            <w:tcBorders>
              <w:top w:val="outset" w:sz="6" w:space="0" w:color="111111"/>
              <w:left w:val="outset" w:sz="6" w:space="0" w:color="111111"/>
              <w:bottom w:val="outset" w:sz="6" w:space="0" w:color="111111"/>
              <w:right w:val="outset" w:sz="6" w:space="0" w:color="111111"/>
            </w:tcBorders>
            <w:vAlign w:val="center"/>
          </w:tcPr>
          <w:p w14:paraId="05E9A5A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F852D8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3301B1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78BF7D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FAF5BE0" w14:textId="77777777" w:rsidR="007C0085" w:rsidRDefault="007C0085">
            <w:pPr>
              <w:jc w:val="right"/>
              <w:rPr>
                <w:rFonts w:ascii="Times New Roman" w:hAnsi="Times New Roman" w:hint="default"/>
              </w:rPr>
            </w:pPr>
            <w:r>
              <w:rPr>
                <w:rFonts w:ascii="Times New Roman" w:hAnsi="Times New Roman"/>
              </w:rPr>
              <w:t>6,180,000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56494BD" w14:textId="77777777" w:rsidR="007C0085" w:rsidRDefault="007C0085">
            <w:pPr>
              <w:jc w:val="right"/>
              <w:rPr>
                <w:rFonts w:ascii="Times New Roman" w:hAnsi="Times New Roman" w:hint="default"/>
              </w:rPr>
            </w:pPr>
            <w:r>
              <w:rPr>
                <w:rFonts w:ascii="Times New Roman" w:hAnsi="Times New Roman"/>
              </w:rPr>
              <w:t>71.16</w:t>
            </w:r>
          </w:p>
        </w:tc>
      </w:tr>
      <w:tr w:rsidR="007C0085" w14:paraId="6984B49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F5A8A5A"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F7A7E74" w14:textId="77777777" w:rsidR="007C0085" w:rsidRDefault="007C0085">
            <w:pPr>
              <w:rPr>
                <w:rFonts w:ascii="Times New Roman" w:hAnsi="Times New Roman" w:hint="default"/>
              </w:rPr>
            </w:pPr>
            <w:r>
              <w:rPr>
                <w:rFonts w:ascii="Times New Roman" w:hAnsi="Times New Roman"/>
              </w:rPr>
              <w:t>補助農民繳交農田水利會費</w:t>
            </w:r>
          </w:p>
        </w:tc>
        <w:tc>
          <w:tcPr>
            <w:tcW w:w="0" w:type="auto"/>
            <w:tcBorders>
              <w:top w:val="outset" w:sz="6" w:space="0" w:color="111111"/>
              <w:left w:val="outset" w:sz="6" w:space="0" w:color="111111"/>
              <w:bottom w:val="outset" w:sz="6" w:space="0" w:color="111111"/>
              <w:right w:val="outset" w:sz="6" w:space="0" w:color="111111"/>
            </w:tcBorders>
            <w:vAlign w:val="center"/>
          </w:tcPr>
          <w:p w14:paraId="0952073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AEC02C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B345E4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3124BB2"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FEECD72" w14:textId="77777777" w:rsidR="007C0085" w:rsidRDefault="007C0085">
            <w:pPr>
              <w:jc w:val="right"/>
              <w:rPr>
                <w:rFonts w:ascii="Times New Roman" w:hAnsi="Times New Roman" w:hint="default"/>
              </w:rPr>
            </w:pPr>
            <w:r>
              <w:rPr>
                <w:rFonts w:ascii="Times New Roman" w:hAnsi="Times New Roman"/>
              </w:rPr>
              <w:t>2,228,600</w:t>
            </w:r>
          </w:p>
        </w:tc>
        <w:tc>
          <w:tcPr>
            <w:tcW w:w="0" w:type="auto"/>
            <w:tcBorders>
              <w:top w:val="outset" w:sz="6" w:space="0" w:color="111111"/>
              <w:left w:val="outset" w:sz="6" w:space="0" w:color="111111"/>
              <w:bottom w:val="outset" w:sz="6" w:space="0" w:color="111111"/>
              <w:right w:val="outset" w:sz="6" w:space="0" w:color="111111"/>
            </w:tcBorders>
            <w:vAlign w:val="center"/>
          </w:tcPr>
          <w:p w14:paraId="174C69D4" w14:textId="77777777" w:rsidR="007C0085" w:rsidRDefault="007C0085">
            <w:pPr>
              <w:jc w:val="right"/>
              <w:rPr>
                <w:rFonts w:ascii="Times New Roman" w:hAnsi="Times New Roman" w:hint="default"/>
              </w:rPr>
            </w:pPr>
            <w:r>
              <w:rPr>
                <w:rFonts w:ascii="Times New Roman" w:hAnsi="Times New Roman"/>
              </w:rPr>
              <w:t>100</w:t>
            </w:r>
          </w:p>
        </w:tc>
      </w:tr>
      <w:tr w:rsidR="007C0085" w14:paraId="06BE0DA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310149D"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AF3A121" w14:textId="77777777" w:rsidR="007C0085" w:rsidRDefault="007C0085">
            <w:pPr>
              <w:rPr>
                <w:rFonts w:ascii="Times New Roman" w:hAnsi="Times New Roman" w:hint="default"/>
              </w:rPr>
            </w:pPr>
            <w:r>
              <w:rPr>
                <w:rFonts w:ascii="Times New Roman" w:hAnsi="Times New Roman"/>
              </w:rPr>
              <w:t>餘糧收購</w:t>
            </w:r>
          </w:p>
        </w:tc>
        <w:tc>
          <w:tcPr>
            <w:tcW w:w="0" w:type="auto"/>
            <w:tcBorders>
              <w:top w:val="outset" w:sz="6" w:space="0" w:color="111111"/>
              <w:left w:val="outset" w:sz="6" w:space="0" w:color="111111"/>
              <w:bottom w:val="outset" w:sz="6" w:space="0" w:color="111111"/>
              <w:right w:val="outset" w:sz="6" w:space="0" w:color="111111"/>
            </w:tcBorders>
            <w:vAlign w:val="center"/>
          </w:tcPr>
          <w:p w14:paraId="2F793D8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939B237"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576C9D7"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929F92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A47070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1E69A67" w14:textId="77777777" w:rsidR="007C0085" w:rsidRDefault="007C0085">
            <w:pPr>
              <w:jc w:val="right"/>
              <w:rPr>
                <w:rFonts w:ascii="Times New Roman" w:hAnsi="Times New Roman" w:hint="default"/>
              </w:rPr>
            </w:pPr>
            <w:r>
              <w:rPr>
                <w:rFonts w:ascii="Times New Roman" w:hAnsi="Times New Roman"/>
              </w:rPr>
              <w:t>0</w:t>
            </w:r>
          </w:p>
        </w:tc>
      </w:tr>
      <w:tr w:rsidR="007C0085" w14:paraId="69E7A818"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41D9369"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DACFD46" w14:textId="77777777" w:rsidR="007C0085" w:rsidRDefault="007C0085">
            <w:pPr>
              <w:rPr>
                <w:rFonts w:ascii="Times New Roman" w:hAnsi="Times New Roman" w:hint="default"/>
              </w:rPr>
            </w:pPr>
            <w:r>
              <w:rPr>
                <w:rFonts w:ascii="Times New Roman" w:hAnsi="Times New Roman"/>
              </w:rPr>
              <w:t>養牛產業結構調整計畫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307D44B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0C1011B"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7545B9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A4AE0E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5A32CCD" w14:textId="77777777" w:rsidR="007C0085" w:rsidRDefault="007C0085">
            <w:pPr>
              <w:jc w:val="right"/>
              <w:rPr>
                <w:rFonts w:ascii="Times New Roman" w:hAnsi="Times New Roman" w:hint="default"/>
              </w:rPr>
            </w:pPr>
            <w:r>
              <w:rPr>
                <w:rFonts w:ascii="Times New Roman" w:hAnsi="Times New Roman"/>
              </w:rPr>
              <w:t>80,000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FFA8C5E" w14:textId="77777777" w:rsidR="007C0085" w:rsidRDefault="007C0085">
            <w:pPr>
              <w:jc w:val="right"/>
              <w:rPr>
                <w:rFonts w:ascii="Times New Roman" w:hAnsi="Times New Roman" w:hint="default"/>
              </w:rPr>
            </w:pPr>
            <w:r>
              <w:rPr>
                <w:rFonts w:ascii="Times New Roman" w:hAnsi="Times New Roman"/>
              </w:rPr>
              <w:t>100</w:t>
            </w:r>
          </w:p>
        </w:tc>
      </w:tr>
      <w:tr w:rsidR="007C0085" w14:paraId="309CBC99"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728988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B705DE3" w14:textId="77777777" w:rsidR="007C0085" w:rsidRDefault="007C0085">
            <w:pPr>
              <w:rPr>
                <w:rFonts w:ascii="Times New Roman" w:hAnsi="Times New Roman" w:hint="default"/>
              </w:rPr>
            </w:pPr>
            <w:r>
              <w:rPr>
                <w:rFonts w:ascii="Times New Roman" w:hAnsi="Times New Roman"/>
              </w:rPr>
              <w:t>家禽產業結構調整計畫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50CECE9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8D7695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AF01DB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8B0044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3A06D03" w14:textId="77777777" w:rsidR="007C0085" w:rsidRDefault="007C0085">
            <w:pPr>
              <w:jc w:val="right"/>
              <w:rPr>
                <w:rFonts w:ascii="Times New Roman" w:hAnsi="Times New Roman" w:hint="default"/>
              </w:rPr>
            </w:pPr>
            <w:r>
              <w:rPr>
                <w:rFonts w:ascii="Times New Roman" w:hAnsi="Times New Roman"/>
              </w:rPr>
              <w:t>109,100</w:t>
            </w:r>
          </w:p>
        </w:tc>
        <w:tc>
          <w:tcPr>
            <w:tcW w:w="0" w:type="auto"/>
            <w:tcBorders>
              <w:top w:val="outset" w:sz="6" w:space="0" w:color="111111"/>
              <w:left w:val="outset" w:sz="6" w:space="0" w:color="111111"/>
              <w:bottom w:val="outset" w:sz="6" w:space="0" w:color="111111"/>
              <w:right w:val="outset" w:sz="6" w:space="0" w:color="111111"/>
            </w:tcBorders>
            <w:vAlign w:val="center"/>
          </w:tcPr>
          <w:p w14:paraId="2C82CA6F" w14:textId="77777777" w:rsidR="007C0085" w:rsidRDefault="007C0085">
            <w:pPr>
              <w:jc w:val="right"/>
              <w:rPr>
                <w:rFonts w:ascii="Times New Roman" w:hAnsi="Times New Roman" w:hint="default"/>
              </w:rPr>
            </w:pPr>
            <w:r>
              <w:rPr>
                <w:rFonts w:ascii="Times New Roman" w:hAnsi="Times New Roman"/>
              </w:rPr>
              <w:t>111.92</w:t>
            </w:r>
          </w:p>
        </w:tc>
      </w:tr>
      <w:tr w:rsidR="007C0085" w14:paraId="5347EA33"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7FBFCDF"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920AED5" w14:textId="77777777" w:rsidR="007C0085" w:rsidRDefault="007C0085">
            <w:pPr>
              <w:rPr>
                <w:rFonts w:ascii="Times New Roman" w:hAnsi="Times New Roman" w:hint="default"/>
              </w:rPr>
            </w:pPr>
            <w:r>
              <w:rPr>
                <w:rFonts w:ascii="Times New Roman" w:hAnsi="Times New Roman"/>
              </w:rPr>
              <w:t>養豬產業結構調整計畫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25E0079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E8FAFA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95363C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F28952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2EEBF4D" w14:textId="77777777" w:rsidR="007C0085" w:rsidRDefault="007C0085">
            <w:pPr>
              <w:jc w:val="right"/>
              <w:rPr>
                <w:rFonts w:ascii="Times New Roman" w:hAnsi="Times New Roman" w:hint="default"/>
              </w:rPr>
            </w:pPr>
            <w:r>
              <w:rPr>
                <w:rFonts w:ascii="Times New Roman" w:hAnsi="Times New Roman"/>
              </w:rPr>
              <w:t>174,000</w:t>
            </w:r>
          </w:p>
        </w:tc>
        <w:tc>
          <w:tcPr>
            <w:tcW w:w="0" w:type="auto"/>
            <w:tcBorders>
              <w:top w:val="outset" w:sz="6" w:space="0" w:color="111111"/>
              <w:left w:val="outset" w:sz="6" w:space="0" w:color="111111"/>
              <w:bottom w:val="outset" w:sz="6" w:space="0" w:color="111111"/>
              <w:right w:val="outset" w:sz="6" w:space="0" w:color="111111"/>
            </w:tcBorders>
            <w:vAlign w:val="center"/>
          </w:tcPr>
          <w:p w14:paraId="0C2DC76A" w14:textId="77777777" w:rsidR="007C0085" w:rsidRDefault="007C0085">
            <w:pPr>
              <w:jc w:val="right"/>
              <w:rPr>
                <w:rFonts w:ascii="Times New Roman" w:hAnsi="Times New Roman" w:hint="default"/>
              </w:rPr>
            </w:pPr>
            <w:r>
              <w:rPr>
                <w:rFonts w:ascii="Times New Roman" w:hAnsi="Times New Roman"/>
              </w:rPr>
              <w:t>75.69</w:t>
            </w:r>
          </w:p>
        </w:tc>
      </w:tr>
      <w:tr w:rsidR="007C0085" w14:paraId="43107708"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8F08551"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0E371F4A" w14:textId="77777777" w:rsidR="007C0085" w:rsidRDefault="007C0085">
            <w:pPr>
              <w:rPr>
                <w:rFonts w:ascii="Times New Roman" w:hAnsi="Times New Roman" w:hint="default"/>
              </w:rPr>
            </w:pPr>
            <w:r>
              <w:rPr>
                <w:rFonts w:ascii="Times New Roman" w:hAnsi="Times New Roman"/>
              </w:rPr>
              <w:t>調整漁業產業結構強化管理機制計畫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73B8097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64FDAD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08A73F1"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A8ED3A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45B2F59" w14:textId="77777777" w:rsidR="007C0085" w:rsidRDefault="007C0085">
            <w:pPr>
              <w:jc w:val="right"/>
              <w:rPr>
                <w:rFonts w:ascii="Times New Roman" w:hAnsi="Times New Roman" w:hint="default"/>
              </w:rPr>
            </w:pPr>
            <w:r>
              <w:rPr>
                <w:rFonts w:ascii="Times New Roman" w:hAnsi="Times New Roman"/>
              </w:rPr>
              <w:t>350,000</w:t>
            </w:r>
          </w:p>
        </w:tc>
        <w:tc>
          <w:tcPr>
            <w:tcW w:w="0" w:type="auto"/>
            <w:tcBorders>
              <w:top w:val="outset" w:sz="6" w:space="0" w:color="111111"/>
              <w:left w:val="outset" w:sz="6" w:space="0" w:color="111111"/>
              <w:bottom w:val="outset" w:sz="6" w:space="0" w:color="111111"/>
              <w:right w:val="outset" w:sz="6" w:space="0" w:color="111111"/>
            </w:tcBorders>
            <w:vAlign w:val="center"/>
          </w:tcPr>
          <w:p w14:paraId="59343635" w14:textId="77777777" w:rsidR="007C0085" w:rsidRDefault="007C0085">
            <w:pPr>
              <w:jc w:val="right"/>
              <w:rPr>
                <w:rFonts w:ascii="Times New Roman" w:hAnsi="Times New Roman" w:hint="default"/>
              </w:rPr>
            </w:pPr>
            <w:r>
              <w:rPr>
                <w:rFonts w:ascii="Times New Roman" w:hAnsi="Times New Roman"/>
              </w:rPr>
              <w:t>99.41</w:t>
            </w:r>
          </w:p>
        </w:tc>
      </w:tr>
      <w:tr w:rsidR="007C0085" w14:paraId="674275D2"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9B33755"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1B5EB862" w14:textId="77777777" w:rsidR="007C0085" w:rsidRDefault="007C0085">
            <w:pPr>
              <w:rPr>
                <w:rFonts w:ascii="Times New Roman" w:hAnsi="Times New Roman" w:hint="default"/>
              </w:rPr>
            </w:pPr>
            <w:r>
              <w:rPr>
                <w:rFonts w:ascii="Times New Roman" w:hAnsi="Times New Roman"/>
              </w:rPr>
              <w:t>建構動物防疫及畜產品安全衛生預警體系計畫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1BD44EC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ADF3DE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1577CD3"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45C6852"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81AD812" w14:textId="77777777" w:rsidR="007C0085" w:rsidRDefault="007C0085">
            <w:pPr>
              <w:jc w:val="right"/>
              <w:rPr>
                <w:rFonts w:ascii="Times New Roman" w:hAnsi="Times New Roman" w:hint="default"/>
              </w:rPr>
            </w:pPr>
            <w:r>
              <w:rPr>
                <w:rFonts w:ascii="Times New Roman" w:hAnsi="Times New Roman"/>
              </w:rPr>
              <w:t>223,725</w:t>
            </w:r>
          </w:p>
        </w:tc>
        <w:tc>
          <w:tcPr>
            <w:tcW w:w="0" w:type="auto"/>
            <w:tcBorders>
              <w:top w:val="outset" w:sz="6" w:space="0" w:color="111111"/>
              <w:left w:val="outset" w:sz="6" w:space="0" w:color="111111"/>
              <w:bottom w:val="outset" w:sz="6" w:space="0" w:color="111111"/>
              <w:right w:val="outset" w:sz="6" w:space="0" w:color="111111"/>
            </w:tcBorders>
            <w:vAlign w:val="center"/>
          </w:tcPr>
          <w:p w14:paraId="18E012EB" w14:textId="77777777" w:rsidR="007C0085" w:rsidRDefault="007C0085">
            <w:pPr>
              <w:jc w:val="right"/>
              <w:rPr>
                <w:rFonts w:ascii="Times New Roman" w:hAnsi="Times New Roman" w:hint="default"/>
              </w:rPr>
            </w:pPr>
            <w:r>
              <w:rPr>
                <w:rFonts w:ascii="Times New Roman" w:hAnsi="Times New Roman"/>
              </w:rPr>
              <w:t>100</w:t>
            </w:r>
          </w:p>
        </w:tc>
      </w:tr>
      <w:tr w:rsidR="007C0085" w14:paraId="1F5F376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BAED8D2"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DC0E0D4" w14:textId="77777777" w:rsidR="007C0085" w:rsidRDefault="007C0085">
            <w:pPr>
              <w:rPr>
                <w:rFonts w:ascii="Times New Roman" w:hAnsi="Times New Roman" w:hint="default"/>
              </w:rPr>
            </w:pPr>
            <w:r>
              <w:rPr>
                <w:rFonts w:ascii="Times New Roman" w:hAnsi="Times New Roman"/>
              </w:rPr>
              <w:t>強化植物有害生物防範措施</w:t>
            </w:r>
          </w:p>
        </w:tc>
        <w:tc>
          <w:tcPr>
            <w:tcW w:w="0" w:type="auto"/>
            <w:tcBorders>
              <w:top w:val="outset" w:sz="6" w:space="0" w:color="111111"/>
              <w:left w:val="outset" w:sz="6" w:space="0" w:color="111111"/>
              <w:bottom w:val="outset" w:sz="6" w:space="0" w:color="111111"/>
              <w:right w:val="outset" w:sz="6" w:space="0" w:color="111111"/>
            </w:tcBorders>
            <w:vAlign w:val="center"/>
          </w:tcPr>
          <w:p w14:paraId="6B7E1E9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069B27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1F0976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5ED6D9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092EB0A" w14:textId="77777777" w:rsidR="007C0085" w:rsidRDefault="007C0085">
            <w:pPr>
              <w:jc w:val="right"/>
              <w:rPr>
                <w:rFonts w:ascii="Times New Roman" w:hAnsi="Times New Roman" w:hint="default"/>
              </w:rPr>
            </w:pPr>
            <w:r>
              <w:rPr>
                <w:rFonts w:ascii="Times New Roman" w:hAnsi="Times New Roman"/>
              </w:rPr>
              <w:t>160,000</w:t>
            </w:r>
          </w:p>
        </w:tc>
        <w:tc>
          <w:tcPr>
            <w:tcW w:w="0" w:type="auto"/>
            <w:tcBorders>
              <w:top w:val="outset" w:sz="6" w:space="0" w:color="111111"/>
              <w:left w:val="outset" w:sz="6" w:space="0" w:color="111111"/>
              <w:bottom w:val="outset" w:sz="6" w:space="0" w:color="111111"/>
              <w:right w:val="outset" w:sz="6" w:space="0" w:color="111111"/>
            </w:tcBorders>
            <w:vAlign w:val="center"/>
          </w:tcPr>
          <w:p w14:paraId="2F4FB1A8" w14:textId="77777777" w:rsidR="007C0085" w:rsidRDefault="007C0085">
            <w:pPr>
              <w:jc w:val="right"/>
              <w:rPr>
                <w:rFonts w:ascii="Times New Roman" w:hAnsi="Times New Roman" w:hint="default"/>
              </w:rPr>
            </w:pPr>
            <w:r>
              <w:rPr>
                <w:rFonts w:ascii="Times New Roman" w:hAnsi="Times New Roman"/>
              </w:rPr>
              <w:t>100</w:t>
            </w:r>
          </w:p>
        </w:tc>
      </w:tr>
      <w:tr w:rsidR="007C0085" w14:paraId="08082BE9"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2DD14D4"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1674DB84" w14:textId="77777777" w:rsidR="007C0085" w:rsidRDefault="007C0085">
            <w:pPr>
              <w:rPr>
                <w:rFonts w:ascii="Times New Roman" w:hAnsi="Times New Roman" w:hint="default"/>
              </w:rPr>
            </w:pPr>
            <w:r>
              <w:rPr>
                <w:rFonts w:ascii="Times New Roman" w:hAnsi="Times New Roman"/>
              </w:rPr>
              <w:t>水果產業結構調整計畫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1C1609E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486D08B"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2FB0E02"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4552E5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2DF30EC" w14:textId="77777777" w:rsidR="007C0085" w:rsidRDefault="007C0085">
            <w:pPr>
              <w:jc w:val="right"/>
              <w:rPr>
                <w:rFonts w:ascii="Times New Roman" w:hAnsi="Times New Roman" w:hint="default"/>
              </w:rPr>
            </w:pPr>
            <w:r>
              <w:rPr>
                <w:rFonts w:ascii="Times New Roman" w:hAnsi="Times New Roman"/>
              </w:rPr>
              <w:t>336,336</w:t>
            </w:r>
          </w:p>
        </w:tc>
        <w:tc>
          <w:tcPr>
            <w:tcW w:w="0" w:type="auto"/>
            <w:tcBorders>
              <w:top w:val="outset" w:sz="6" w:space="0" w:color="111111"/>
              <w:left w:val="outset" w:sz="6" w:space="0" w:color="111111"/>
              <w:bottom w:val="outset" w:sz="6" w:space="0" w:color="111111"/>
              <w:right w:val="outset" w:sz="6" w:space="0" w:color="111111"/>
            </w:tcBorders>
            <w:vAlign w:val="center"/>
          </w:tcPr>
          <w:p w14:paraId="17649080" w14:textId="77777777" w:rsidR="007C0085" w:rsidRDefault="007C0085">
            <w:pPr>
              <w:jc w:val="right"/>
              <w:rPr>
                <w:rFonts w:ascii="Times New Roman" w:hAnsi="Times New Roman" w:hint="default"/>
              </w:rPr>
            </w:pPr>
            <w:r>
              <w:rPr>
                <w:rFonts w:ascii="Times New Roman" w:hAnsi="Times New Roman"/>
              </w:rPr>
              <w:t>100</w:t>
            </w:r>
          </w:p>
        </w:tc>
      </w:tr>
      <w:tr w:rsidR="007C0085" w14:paraId="32E3BC25"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C893FF8"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867DB04" w14:textId="77777777" w:rsidR="007C0085" w:rsidRDefault="007C0085">
            <w:pPr>
              <w:rPr>
                <w:rFonts w:ascii="Times New Roman" w:hAnsi="Times New Roman" w:hint="default"/>
              </w:rPr>
            </w:pPr>
            <w:r>
              <w:rPr>
                <w:rFonts w:ascii="Times New Roman" w:hAnsi="Times New Roman"/>
              </w:rPr>
              <w:t>稻米產業結構調整計畫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434A250F"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E7C8CF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B3985E6"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8D2A70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45F0658" w14:textId="77777777" w:rsidR="007C0085" w:rsidRDefault="007C0085">
            <w:pPr>
              <w:jc w:val="right"/>
              <w:rPr>
                <w:rFonts w:ascii="Times New Roman" w:hAnsi="Times New Roman" w:hint="default"/>
              </w:rPr>
            </w:pPr>
            <w:r>
              <w:rPr>
                <w:rFonts w:ascii="Times New Roman" w:hAnsi="Times New Roman"/>
              </w:rPr>
              <w:t>190,025</w:t>
            </w:r>
          </w:p>
        </w:tc>
        <w:tc>
          <w:tcPr>
            <w:tcW w:w="0" w:type="auto"/>
            <w:tcBorders>
              <w:top w:val="outset" w:sz="6" w:space="0" w:color="111111"/>
              <w:left w:val="outset" w:sz="6" w:space="0" w:color="111111"/>
              <w:bottom w:val="outset" w:sz="6" w:space="0" w:color="111111"/>
              <w:right w:val="outset" w:sz="6" w:space="0" w:color="111111"/>
            </w:tcBorders>
            <w:vAlign w:val="center"/>
          </w:tcPr>
          <w:p w14:paraId="5C834465" w14:textId="77777777" w:rsidR="007C0085" w:rsidRDefault="007C0085">
            <w:pPr>
              <w:jc w:val="right"/>
              <w:rPr>
                <w:rFonts w:ascii="Times New Roman" w:hAnsi="Times New Roman" w:hint="default"/>
              </w:rPr>
            </w:pPr>
            <w:r>
              <w:rPr>
                <w:rFonts w:ascii="Times New Roman" w:hAnsi="Times New Roman"/>
              </w:rPr>
              <w:t>100</w:t>
            </w:r>
          </w:p>
        </w:tc>
      </w:tr>
      <w:tr w:rsidR="007C0085" w14:paraId="320914C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5B5AF08"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0608ACB6" w14:textId="77777777" w:rsidR="007C0085" w:rsidRDefault="007C0085">
            <w:pPr>
              <w:rPr>
                <w:rFonts w:ascii="Times New Roman" w:hAnsi="Times New Roman" w:hint="default"/>
              </w:rPr>
            </w:pPr>
            <w:r>
              <w:rPr>
                <w:rFonts w:ascii="Times New Roman" w:hAnsi="Times New Roman"/>
              </w:rPr>
              <w:t>茶產業結構調整計畫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15D67DB0"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0A08BEC"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A24C56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FB61D7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89553A5" w14:textId="77777777" w:rsidR="007C0085" w:rsidRDefault="007C0085">
            <w:pPr>
              <w:jc w:val="right"/>
              <w:rPr>
                <w:rFonts w:ascii="Times New Roman" w:hAnsi="Times New Roman" w:hint="default"/>
              </w:rPr>
            </w:pPr>
            <w:r>
              <w:rPr>
                <w:rFonts w:ascii="Times New Roman" w:hAnsi="Times New Roman"/>
              </w:rPr>
              <w:t>50,000</w:t>
            </w:r>
          </w:p>
        </w:tc>
        <w:tc>
          <w:tcPr>
            <w:tcW w:w="0" w:type="auto"/>
            <w:tcBorders>
              <w:top w:val="outset" w:sz="6" w:space="0" w:color="111111"/>
              <w:left w:val="outset" w:sz="6" w:space="0" w:color="111111"/>
              <w:bottom w:val="outset" w:sz="6" w:space="0" w:color="111111"/>
              <w:right w:val="outset" w:sz="6" w:space="0" w:color="111111"/>
            </w:tcBorders>
            <w:vAlign w:val="center"/>
          </w:tcPr>
          <w:p w14:paraId="23B6AC9F" w14:textId="77777777" w:rsidR="007C0085" w:rsidRDefault="007C0085">
            <w:pPr>
              <w:jc w:val="right"/>
              <w:rPr>
                <w:rFonts w:ascii="Times New Roman" w:hAnsi="Times New Roman" w:hint="default"/>
              </w:rPr>
            </w:pPr>
            <w:r>
              <w:rPr>
                <w:rFonts w:ascii="Times New Roman" w:hAnsi="Times New Roman"/>
              </w:rPr>
              <w:t>100</w:t>
            </w:r>
          </w:p>
        </w:tc>
      </w:tr>
      <w:tr w:rsidR="007C0085" w14:paraId="63B908B5"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16EAE92"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E2BEB2F" w14:textId="77777777" w:rsidR="007C0085" w:rsidRDefault="007C0085">
            <w:pPr>
              <w:rPr>
                <w:rFonts w:ascii="Times New Roman" w:hAnsi="Times New Roman" w:hint="default"/>
              </w:rPr>
            </w:pPr>
            <w:r>
              <w:rPr>
                <w:rFonts w:ascii="Times New Roman" w:hAnsi="Times New Roman"/>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65EA433D" w14:textId="77777777" w:rsidR="007C0085" w:rsidRDefault="007C0085">
            <w:pPr>
              <w:jc w:val="right"/>
              <w:rPr>
                <w:rFonts w:ascii="Times New Roman" w:hAnsi="Times New Roman" w:hint="default"/>
              </w:rPr>
            </w:pPr>
            <w:r>
              <w:rPr>
                <w:rFonts w:ascii="Times New Roman" w:hAnsi="Times New Roman"/>
              </w:rPr>
              <w:t>81,914</w:t>
            </w:r>
          </w:p>
        </w:tc>
        <w:tc>
          <w:tcPr>
            <w:tcW w:w="0" w:type="auto"/>
            <w:tcBorders>
              <w:top w:val="outset" w:sz="6" w:space="0" w:color="111111"/>
              <w:left w:val="outset" w:sz="6" w:space="0" w:color="111111"/>
              <w:bottom w:val="outset" w:sz="6" w:space="0" w:color="111111"/>
              <w:right w:val="outset" w:sz="6" w:space="0" w:color="111111"/>
            </w:tcBorders>
            <w:vAlign w:val="center"/>
          </w:tcPr>
          <w:p w14:paraId="67225AD7"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C03E896" w14:textId="77777777" w:rsidR="007C0085" w:rsidRDefault="007C0085">
            <w:pPr>
              <w:jc w:val="right"/>
              <w:rPr>
                <w:rFonts w:ascii="Times New Roman" w:hAnsi="Times New Roman" w:hint="default"/>
              </w:rPr>
            </w:pPr>
            <w:r>
              <w:rPr>
                <w:rFonts w:ascii="Times New Roman" w:hAnsi="Times New Roman"/>
              </w:rPr>
              <w:t>44,104,148</w:t>
            </w:r>
          </w:p>
        </w:tc>
        <w:tc>
          <w:tcPr>
            <w:tcW w:w="0" w:type="auto"/>
            <w:tcBorders>
              <w:top w:val="outset" w:sz="6" w:space="0" w:color="111111"/>
              <w:left w:val="outset" w:sz="6" w:space="0" w:color="111111"/>
              <w:bottom w:val="outset" w:sz="6" w:space="0" w:color="111111"/>
              <w:right w:val="outset" w:sz="6" w:space="0" w:color="111111"/>
            </w:tcBorders>
            <w:vAlign w:val="center"/>
          </w:tcPr>
          <w:p w14:paraId="2CFE8D59"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C81546B" w14:textId="77777777" w:rsidR="007C0085" w:rsidRDefault="007C0085">
            <w:pPr>
              <w:jc w:val="right"/>
              <w:rPr>
                <w:rFonts w:ascii="Times New Roman" w:hAnsi="Times New Roman" w:hint="default"/>
              </w:rPr>
            </w:pPr>
            <w:r>
              <w:rPr>
                <w:rFonts w:ascii="Times New Roman" w:hAnsi="Times New Roman"/>
              </w:rPr>
              <w:t>58,499,244</w:t>
            </w:r>
          </w:p>
        </w:tc>
        <w:tc>
          <w:tcPr>
            <w:tcW w:w="0" w:type="auto"/>
            <w:tcBorders>
              <w:top w:val="outset" w:sz="6" w:space="0" w:color="111111"/>
              <w:left w:val="outset" w:sz="6" w:space="0" w:color="111111"/>
              <w:bottom w:val="outset" w:sz="6" w:space="0" w:color="111111"/>
              <w:right w:val="outset" w:sz="6" w:space="0" w:color="111111"/>
            </w:tcBorders>
            <w:vAlign w:val="center"/>
          </w:tcPr>
          <w:p w14:paraId="4890527B" w14:textId="77777777" w:rsidR="007C0085" w:rsidRDefault="007C0085">
            <w:pPr>
              <w:jc w:val="right"/>
              <w:rPr>
                <w:rFonts w:ascii="Times New Roman" w:hAnsi="Times New Roman" w:hint="default"/>
              </w:rPr>
            </w:pPr>
            <w:r>
              <w:rPr>
                <w:rFonts w:ascii="Times New Roman" w:hAnsi="Times New Roman"/>
              </w:rPr>
              <w:t>108.38</w:t>
            </w:r>
          </w:p>
        </w:tc>
      </w:tr>
      <w:tr w:rsidR="007C0085" w14:paraId="001CE330" w14:textId="77777777">
        <w:tc>
          <w:tcPr>
            <w:tcW w:w="0" w:type="auto"/>
            <w:gridSpan w:val="2"/>
            <w:tcBorders>
              <w:top w:val="outset" w:sz="6" w:space="0" w:color="111111"/>
              <w:left w:val="outset" w:sz="6" w:space="0" w:color="111111"/>
              <w:bottom w:val="outset" w:sz="6" w:space="0" w:color="111111"/>
              <w:right w:val="outset" w:sz="6" w:space="0" w:color="111111"/>
            </w:tcBorders>
            <w:vAlign w:val="center"/>
          </w:tcPr>
          <w:p w14:paraId="4C8FE14B" w14:textId="77777777" w:rsidR="007C0085" w:rsidRDefault="007C0085">
            <w:pPr>
              <w:jc w:val="center"/>
              <w:rPr>
                <w:rFonts w:ascii="Times New Roman" w:hAnsi="Times New Roman" w:hint="default"/>
              </w:rPr>
            </w:pPr>
            <w:r>
              <w:rPr>
                <w:rFonts w:ascii="Times New Roman" w:hAnsi="Times New Roman"/>
              </w:rPr>
              <w:t>合計</w:t>
            </w:r>
          </w:p>
        </w:tc>
        <w:tc>
          <w:tcPr>
            <w:tcW w:w="0" w:type="auto"/>
            <w:tcBorders>
              <w:top w:val="outset" w:sz="6" w:space="0" w:color="111111"/>
              <w:left w:val="outset" w:sz="6" w:space="0" w:color="111111"/>
              <w:bottom w:val="outset" w:sz="6" w:space="0" w:color="111111"/>
              <w:right w:val="outset" w:sz="6" w:space="0" w:color="111111"/>
            </w:tcBorders>
            <w:vAlign w:val="center"/>
          </w:tcPr>
          <w:p w14:paraId="46C2D668" w14:textId="77777777" w:rsidR="007C0085" w:rsidRDefault="007C0085">
            <w:pPr>
              <w:jc w:val="right"/>
              <w:rPr>
                <w:rFonts w:ascii="Times New Roman" w:hAnsi="Times New Roman" w:hint="default"/>
              </w:rPr>
            </w:pPr>
            <w:r>
              <w:rPr>
                <w:rFonts w:ascii="Times New Roman" w:hAnsi="Times New Roman"/>
              </w:rPr>
              <w:t>17,177,071</w:t>
            </w:r>
          </w:p>
        </w:tc>
        <w:tc>
          <w:tcPr>
            <w:tcW w:w="0" w:type="auto"/>
            <w:tcBorders>
              <w:top w:val="outset" w:sz="6" w:space="0" w:color="111111"/>
              <w:left w:val="outset" w:sz="6" w:space="0" w:color="111111"/>
              <w:bottom w:val="outset" w:sz="6" w:space="0" w:color="111111"/>
              <w:right w:val="outset" w:sz="6" w:space="0" w:color="111111"/>
            </w:tcBorders>
            <w:vAlign w:val="center"/>
          </w:tcPr>
          <w:p w14:paraId="3BA83DA8" w14:textId="77777777" w:rsidR="007C0085" w:rsidRDefault="007C0085">
            <w:pPr>
              <w:jc w:val="right"/>
              <w:rPr>
                <w:rFonts w:ascii="Times New Roman" w:hAnsi="Times New Roman" w:hint="default"/>
              </w:rPr>
            </w:pPr>
            <w:r>
              <w:rPr>
                <w:rFonts w:ascii="Times New Roman" w:hAnsi="Times New Roman"/>
              </w:rPr>
              <w:t> </w:t>
            </w:r>
          </w:p>
        </w:tc>
        <w:tc>
          <w:tcPr>
            <w:tcW w:w="0" w:type="auto"/>
            <w:tcBorders>
              <w:top w:val="outset" w:sz="6" w:space="0" w:color="111111"/>
              <w:left w:val="outset" w:sz="6" w:space="0" w:color="111111"/>
              <w:bottom w:val="outset" w:sz="6" w:space="0" w:color="111111"/>
              <w:right w:val="outset" w:sz="6" w:space="0" w:color="111111"/>
            </w:tcBorders>
            <w:vAlign w:val="center"/>
          </w:tcPr>
          <w:p w14:paraId="405222C2" w14:textId="77777777" w:rsidR="007C0085" w:rsidRDefault="007C0085">
            <w:pPr>
              <w:jc w:val="right"/>
              <w:rPr>
                <w:rFonts w:ascii="Times New Roman" w:hAnsi="Times New Roman" w:hint="default"/>
              </w:rPr>
            </w:pPr>
            <w:r>
              <w:rPr>
                <w:rFonts w:ascii="Times New Roman" w:hAnsi="Times New Roman"/>
              </w:rPr>
              <w:t>83,450,189</w:t>
            </w:r>
          </w:p>
        </w:tc>
        <w:tc>
          <w:tcPr>
            <w:tcW w:w="0" w:type="auto"/>
            <w:tcBorders>
              <w:top w:val="outset" w:sz="6" w:space="0" w:color="111111"/>
              <w:left w:val="outset" w:sz="6" w:space="0" w:color="111111"/>
              <w:bottom w:val="outset" w:sz="6" w:space="0" w:color="111111"/>
              <w:right w:val="outset" w:sz="6" w:space="0" w:color="111111"/>
            </w:tcBorders>
            <w:vAlign w:val="center"/>
          </w:tcPr>
          <w:p w14:paraId="2A0C4651" w14:textId="77777777" w:rsidR="007C0085" w:rsidRDefault="007C0085">
            <w:pPr>
              <w:jc w:val="right"/>
              <w:rPr>
                <w:rFonts w:ascii="Times New Roman" w:hAnsi="Times New Roman" w:hint="default"/>
              </w:rPr>
            </w:pPr>
            <w:r>
              <w:rPr>
                <w:rFonts w:ascii="Times New Roman" w:hAnsi="Times New Roman"/>
              </w:rPr>
              <w:t> </w:t>
            </w:r>
          </w:p>
        </w:tc>
        <w:tc>
          <w:tcPr>
            <w:tcW w:w="0" w:type="auto"/>
            <w:tcBorders>
              <w:top w:val="outset" w:sz="6" w:space="0" w:color="111111"/>
              <w:left w:val="outset" w:sz="6" w:space="0" w:color="111111"/>
              <w:bottom w:val="outset" w:sz="6" w:space="0" w:color="111111"/>
              <w:right w:val="outset" w:sz="6" w:space="0" w:color="111111"/>
            </w:tcBorders>
            <w:vAlign w:val="center"/>
          </w:tcPr>
          <w:p w14:paraId="33F26319" w14:textId="77777777" w:rsidR="007C0085" w:rsidRDefault="007C0085">
            <w:pPr>
              <w:jc w:val="right"/>
              <w:rPr>
                <w:rFonts w:ascii="Times New Roman" w:hAnsi="Times New Roman" w:hint="default"/>
              </w:rPr>
            </w:pPr>
            <w:r>
              <w:rPr>
                <w:rFonts w:ascii="Times New Roman" w:hAnsi="Times New Roman"/>
              </w:rPr>
              <w:t>106,352,035</w:t>
            </w:r>
          </w:p>
        </w:tc>
        <w:tc>
          <w:tcPr>
            <w:tcW w:w="0" w:type="auto"/>
            <w:tcBorders>
              <w:top w:val="outset" w:sz="6" w:space="0" w:color="111111"/>
              <w:left w:val="outset" w:sz="6" w:space="0" w:color="111111"/>
              <w:bottom w:val="outset" w:sz="6" w:space="0" w:color="111111"/>
              <w:right w:val="outset" w:sz="6" w:space="0" w:color="111111"/>
            </w:tcBorders>
            <w:vAlign w:val="center"/>
          </w:tcPr>
          <w:p w14:paraId="74D08F78" w14:textId="77777777" w:rsidR="007C0085" w:rsidRDefault="007C0085">
            <w:pPr>
              <w:jc w:val="right"/>
              <w:rPr>
                <w:rFonts w:ascii="Times New Roman" w:hAnsi="Times New Roman" w:hint="default"/>
              </w:rPr>
            </w:pPr>
            <w:r>
              <w:rPr>
                <w:rFonts w:ascii="Times New Roman" w:hAnsi="Times New Roman"/>
              </w:rPr>
              <w:t> </w:t>
            </w:r>
          </w:p>
        </w:tc>
      </w:tr>
    </w:tbl>
    <w:p w14:paraId="6F444DD3" w14:textId="77777777" w:rsidR="007C0085" w:rsidRDefault="007C0085">
      <w:pPr>
        <w:pStyle w:val="Web"/>
        <w:rPr>
          <w:rFonts w:ascii="Times New Roman" w:hAnsi="Times New Roman" w:hint="default"/>
        </w:rPr>
      </w:pPr>
      <w:r>
        <w:rPr>
          <w:rFonts w:ascii="Times New Roman" w:hAnsi="Times New Roman" w:hint="default"/>
          <w:b/>
          <w:bCs/>
        </w:rPr>
        <w:t>肆、未達目標項目檢討</w:t>
      </w:r>
    </w:p>
    <w:p w14:paraId="2A6A89FF" w14:textId="77777777" w:rsidR="007C0085" w:rsidRDefault="007C0085">
      <w:pPr>
        <w:pStyle w:val="Web"/>
        <w:rPr>
          <w:rFonts w:ascii="Times New Roman" w:hAnsi="Times New Roman" w:hint="default"/>
        </w:rPr>
      </w:pPr>
      <w:r>
        <w:rPr>
          <w:rFonts w:ascii="Times New Roman" w:hAnsi="Times New Roman" w:hint="default"/>
        </w:rPr>
        <w:t>（一）績效目標：發展優質農業，提升國際競爭力（</w:t>
      </w:r>
      <w:r>
        <w:rPr>
          <w:rFonts w:ascii="Times New Roman" w:hAnsi="Times New Roman" w:hint="default"/>
        </w:rPr>
        <w:t>2%</w:t>
      </w:r>
      <w:r>
        <w:rPr>
          <w:rFonts w:ascii="Times New Roman" w:hAnsi="Times New Roman" w:hint="default"/>
        </w:rPr>
        <w:t>）</w:t>
      </w:r>
    </w:p>
    <w:p w14:paraId="543CC48B" w14:textId="77777777" w:rsidR="007C0085" w:rsidRDefault="007C0085">
      <w:pPr>
        <w:pStyle w:val="Web"/>
        <w:spacing w:after="0" w:afterAutospacing="0"/>
        <w:rPr>
          <w:rFonts w:ascii="Times New Roman" w:hAnsi="Times New Roman" w:hint="default"/>
        </w:rPr>
      </w:pPr>
      <w:r>
        <w:rPr>
          <w:rFonts w:ascii="Times New Roman" w:hAnsi="Times New Roman" w:hint="default"/>
        </w:rPr>
        <w:t>衡量指標：農業技術諮詢及服務量成長率</w:t>
      </w:r>
    </w:p>
    <w:p w14:paraId="3A4CD838"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lastRenderedPageBreak/>
        <w:t>原訂目標值：</w:t>
      </w:r>
      <w:r>
        <w:rPr>
          <w:rFonts w:ascii="Times New Roman" w:hAnsi="Times New Roman" w:hint="default"/>
        </w:rPr>
        <w:t>10</w:t>
      </w:r>
    </w:p>
    <w:p w14:paraId="310FC060"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達成度差異值：</w:t>
      </w:r>
      <w:r>
        <w:rPr>
          <w:rFonts w:ascii="Times New Roman" w:hAnsi="Times New Roman" w:hint="default"/>
        </w:rPr>
        <w:t>13</w:t>
      </w:r>
    </w:p>
    <w:p w14:paraId="4453E928"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未達成原因分析暨因應策略：</w:t>
      </w:r>
    </w:p>
    <w:p w14:paraId="62248BE8" w14:textId="77777777" w:rsidR="007C0085" w:rsidRDefault="007C0085">
      <w:pPr>
        <w:jc w:val="both"/>
        <w:rPr>
          <w:rFonts w:ascii="Times New Roman" w:hAnsi="Times New Roman" w:hint="default"/>
        </w:rPr>
      </w:pPr>
      <w:r>
        <w:rPr>
          <w:rFonts w:ascii="Times New Roman" w:hAnsi="Times New Roman" w:hint="default"/>
        </w:rPr>
        <w:t>由於我國農業生產規模與技術已趨穩定，對於各類技術諮詢及服務之需求亦呈現穩定或有減少趨勢；另一方面，本會試驗研究單位以目前有限資源維持穩定的服務品質，且再增加服務量，確屬不易。</w:t>
      </w:r>
    </w:p>
    <w:p w14:paraId="2F181E18" w14:textId="77777777" w:rsidR="007C0085" w:rsidRDefault="007C0085">
      <w:pPr>
        <w:pStyle w:val="Web"/>
        <w:rPr>
          <w:rFonts w:ascii="Times New Roman" w:hAnsi="Times New Roman" w:hint="default"/>
        </w:rPr>
      </w:pPr>
      <w:r>
        <w:rPr>
          <w:rFonts w:ascii="Times New Roman" w:hAnsi="Times New Roman" w:hint="default"/>
        </w:rPr>
        <w:t>（二）績效目標：發展安全農業，保障消費者權益（</w:t>
      </w:r>
      <w:r>
        <w:rPr>
          <w:rFonts w:ascii="Times New Roman" w:hAnsi="Times New Roman" w:hint="default"/>
        </w:rPr>
        <w:t>3%</w:t>
      </w:r>
      <w:r>
        <w:rPr>
          <w:rFonts w:ascii="Times New Roman" w:hAnsi="Times New Roman" w:hint="default"/>
        </w:rPr>
        <w:t>）</w:t>
      </w:r>
    </w:p>
    <w:p w14:paraId="4B475E41" w14:textId="77777777" w:rsidR="007C0085" w:rsidRDefault="007C0085">
      <w:pPr>
        <w:pStyle w:val="Web"/>
        <w:spacing w:after="0" w:afterAutospacing="0"/>
        <w:rPr>
          <w:rFonts w:ascii="Times New Roman" w:hAnsi="Times New Roman" w:hint="default"/>
        </w:rPr>
      </w:pPr>
      <w:r>
        <w:rPr>
          <w:rFonts w:ascii="Times New Roman" w:hAnsi="Times New Roman" w:hint="default"/>
        </w:rPr>
        <w:t>衡量指標：通過產銷履歷驗證之養殖水產品量</w:t>
      </w:r>
    </w:p>
    <w:p w14:paraId="0BF7ADCC"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原訂目標值：</w:t>
      </w:r>
      <w:r>
        <w:rPr>
          <w:rFonts w:ascii="Times New Roman" w:hAnsi="Times New Roman" w:hint="default"/>
        </w:rPr>
        <w:t>50</w:t>
      </w:r>
    </w:p>
    <w:p w14:paraId="37D317D8"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達成度差異值：</w:t>
      </w:r>
      <w:r>
        <w:rPr>
          <w:rFonts w:ascii="Times New Roman" w:hAnsi="Times New Roman" w:hint="default"/>
        </w:rPr>
        <w:t>3</w:t>
      </w:r>
    </w:p>
    <w:p w14:paraId="38467DCE"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未達成原因分析暨因應策略：</w:t>
      </w:r>
    </w:p>
    <w:p w14:paraId="0355147E"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漁產品產銷歷驗證機構取得驗證較晚，實際執行期間甚短，不及半年。</w:t>
      </w:r>
    </w:p>
    <w:p w14:paraId="71FFD247"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養殖漁民對於產銷履歷觀念尚不足。</w:t>
      </w:r>
    </w:p>
    <w:p w14:paraId="7E32E9F3"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對部分年紀較長之養殖漁民而言，履歷紀錄作業繁雜。</w:t>
      </w:r>
    </w:p>
    <w:p w14:paraId="0245FF4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4.</w:t>
      </w:r>
      <w:r>
        <w:rPr>
          <w:rFonts w:ascii="Times New Roman" w:hAnsi="Times New Roman" w:hint="default"/>
        </w:rPr>
        <w:t>驗證使得養殖經營人力及相關費用增加，且產銷履歷漁產品與無驗證者，價格亦無明顯差異，致申請意願降低。</w:t>
      </w:r>
    </w:p>
    <w:p w14:paraId="525FCF5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5..</w:t>
      </w:r>
      <w:r>
        <w:rPr>
          <w:rFonts w:ascii="Times New Roman" w:hAnsi="Times New Roman" w:hint="default"/>
        </w:rPr>
        <w:t>因應對策：持續辦理漁業團體推廣人員訓練及宣導推廣講習，增強養殖漁民對產銷履歷觀念，及透過漁民團體輔導申請驗證，並補助產銷履歷驗證之證書費，減少漁民負擔。</w:t>
      </w:r>
    </w:p>
    <w:p w14:paraId="40A30AF0" w14:textId="77777777" w:rsidR="007C0085" w:rsidRDefault="007C0085">
      <w:pPr>
        <w:pStyle w:val="Web"/>
        <w:rPr>
          <w:rFonts w:ascii="Times New Roman" w:hAnsi="Times New Roman" w:hint="default"/>
        </w:rPr>
      </w:pPr>
      <w:r>
        <w:rPr>
          <w:rFonts w:ascii="Times New Roman" w:hAnsi="Times New Roman" w:hint="default"/>
        </w:rPr>
        <w:t>（三）績效目標：發展生態農業，促進資源永續利用（</w:t>
      </w:r>
      <w:r>
        <w:rPr>
          <w:rFonts w:ascii="Times New Roman" w:hAnsi="Times New Roman" w:hint="default"/>
        </w:rPr>
        <w:t>4%</w:t>
      </w:r>
      <w:r>
        <w:rPr>
          <w:rFonts w:ascii="Times New Roman" w:hAnsi="Times New Roman" w:hint="default"/>
        </w:rPr>
        <w:t>）</w:t>
      </w:r>
    </w:p>
    <w:p w14:paraId="49E77619" w14:textId="77777777" w:rsidR="007C0085" w:rsidRDefault="007C0085">
      <w:pPr>
        <w:pStyle w:val="Web"/>
        <w:spacing w:after="0" w:afterAutospacing="0"/>
        <w:rPr>
          <w:rFonts w:ascii="Times New Roman" w:hAnsi="Times New Roman" w:hint="default"/>
        </w:rPr>
      </w:pPr>
      <w:r>
        <w:rPr>
          <w:rFonts w:ascii="Times New Roman" w:hAnsi="Times New Roman" w:hint="default"/>
        </w:rPr>
        <w:t>1.</w:t>
      </w:r>
      <w:r>
        <w:rPr>
          <w:rFonts w:ascii="Times New Roman" w:hAnsi="Times New Roman" w:hint="default"/>
        </w:rPr>
        <w:t>衡量指標：臺灣沿近海域漁場建構量</w:t>
      </w:r>
    </w:p>
    <w:p w14:paraId="4FAA7FE9"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原訂目標值：</w:t>
      </w:r>
      <w:r>
        <w:rPr>
          <w:rFonts w:ascii="Times New Roman" w:hAnsi="Times New Roman" w:hint="default"/>
        </w:rPr>
        <w:t>19</w:t>
      </w:r>
    </w:p>
    <w:p w14:paraId="5AF9FDE3"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達成度差異值：</w:t>
      </w:r>
      <w:r>
        <w:rPr>
          <w:rFonts w:ascii="Times New Roman" w:hAnsi="Times New Roman" w:hint="default"/>
        </w:rPr>
        <w:t>32</w:t>
      </w:r>
    </w:p>
    <w:p w14:paraId="438DCB0D"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未達成原因分析暨因應策略：</w:t>
      </w:r>
    </w:p>
    <w:p w14:paraId="31B3868B"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人工魚礁因受部分專家學者及保育團體質疑其功能，於疑慮釐清前減量投放，同時暫緩辦理船礁之規劃設計。</w:t>
      </w:r>
    </w:p>
    <w:p w14:paraId="4F3D4DA6"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水泥電桿人工魚礁因遭受天候之影響而無法如期於年度內完成投放與驗收。</w:t>
      </w:r>
    </w:p>
    <w:p w14:paraId="7DD8BA42"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因應對策：已委託專家學者針對人工魚礁投放之效益進行評估研究。</w:t>
      </w:r>
    </w:p>
    <w:p w14:paraId="7E6E77D3" w14:textId="77777777" w:rsidR="007C0085" w:rsidRDefault="007C0085">
      <w:pPr>
        <w:pStyle w:val="Web"/>
        <w:spacing w:after="0" w:afterAutospacing="0"/>
        <w:rPr>
          <w:rFonts w:ascii="Times New Roman" w:hAnsi="Times New Roman" w:hint="default"/>
        </w:rPr>
      </w:pPr>
      <w:r>
        <w:rPr>
          <w:rFonts w:ascii="Times New Roman" w:hAnsi="Times New Roman" w:hint="default"/>
        </w:rPr>
        <w:t>2.</w:t>
      </w:r>
      <w:r>
        <w:rPr>
          <w:rFonts w:ascii="Times New Roman" w:hAnsi="Times New Roman" w:hint="default"/>
        </w:rPr>
        <w:t>衡量指標：臺灣沿近海域魚貝介苗放流量</w:t>
      </w:r>
    </w:p>
    <w:p w14:paraId="6EF7D19C"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原訂目標值：</w:t>
      </w:r>
      <w:r>
        <w:rPr>
          <w:rFonts w:ascii="Times New Roman" w:hAnsi="Times New Roman" w:hint="default"/>
        </w:rPr>
        <w:t>900</w:t>
      </w:r>
    </w:p>
    <w:p w14:paraId="34314688"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達成度差異值：</w:t>
      </w:r>
      <w:r>
        <w:rPr>
          <w:rFonts w:ascii="Times New Roman" w:hAnsi="Times New Roman" w:hint="default"/>
        </w:rPr>
        <w:t>34</w:t>
      </w:r>
    </w:p>
    <w:p w14:paraId="616BA8CB"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未達成原因分析暨因應策略：</w:t>
      </w:r>
    </w:p>
    <w:p w14:paraId="7A376855"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魚苗放流因實施親緣鑑定及中間育成，未及變更計畫。</w:t>
      </w:r>
    </w:p>
    <w:p w14:paraId="3AAA76FF"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考量成本增加，將減少放流數量。</w:t>
      </w:r>
    </w:p>
    <w:p w14:paraId="38A3E0B1" w14:textId="77777777" w:rsidR="007C0085" w:rsidRDefault="007C0085">
      <w:pPr>
        <w:pStyle w:val="Web"/>
        <w:spacing w:after="0" w:afterAutospacing="0"/>
        <w:rPr>
          <w:rFonts w:ascii="Times New Roman" w:hAnsi="Times New Roman" w:hint="default"/>
        </w:rPr>
      </w:pPr>
      <w:r>
        <w:rPr>
          <w:rFonts w:ascii="Times New Roman" w:hAnsi="Times New Roman" w:hint="default"/>
        </w:rPr>
        <w:lastRenderedPageBreak/>
        <w:t>3.</w:t>
      </w:r>
      <w:r>
        <w:rPr>
          <w:rFonts w:ascii="Times New Roman" w:hAnsi="Times New Roman" w:hint="default"/>
        </w:rPr>
        <w:t>衡量指標：推廣旱作節水灌溉之受益面積</w:t>
      </w:r>
    </w:p>
    <w:p w14:paraId="01EFA7CB"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原訂目標值：</w:t>
      </w:r>
      <w:r>
        <w:rPr>
          <w:rFonts w:ascii="Times New Roman" w:hAnsi="Times New Roman" w:hint="default"/>
        </w:rPr>
        <w:t>2000</w:t>
      </w:r>
    </w:p>
    <w:p w14:paraId="6204C0C7"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達成度差異值：</w:t>
      </w:r>
      <w:r>
        <w:rPr>
          <w:rFonts w:ascii="Times New Roman" w:hAnsi="Times New Roman" w:hint="default"/>
        </w:rPr>
        <w:t>9.9</w:t>
      </w:r>
    </w:p>
    <w:p w14:paraId="6B648EAD"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未達成原因分析暨因應策略：</w:t>
      </w:r>
    </w:p>
    <w:p w14:paraId="0BC26169"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計畫執行須深入山區或偏遠地區宣導、現勘、設計、施工及驗收等程序，並協調相關農會、公所克服交通或地緣之不便。</w:t>
      </w:r>
    </w:p>
    <w:p w14:paraId="3B1FB59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因年度降雨較為豐沛且平均，農民施設需求意願較低，並以穿孔管居多單價較低，爰撙節資本門經費新台幣</w:t>
      </w:r>
      <w:r>
        <w:rPr>
          <w:rFonts w:ascii="Times New Roman" w:hAnsi="Times New Roman" w:hint="default"/>
        </w:rPr>
        <w:t>650</w:t>
      </w:r>
      <w:r>
        <w:rPr>
          <w:rFonts w:ascii="Times New Roman" w:hAnsi="Times New Roman" w:hint="default"/>
        </w:rPr>
        <w:t>萬元整。產地收購農產品價格低迷，致使農民不敢貿然投資進行耕地農作物設備更新，接受輔導意願農戶仍採觀望性態度。</w:t>
      </w:r>
    </w:p>
    <w:p w14:paraId="4A8711EA"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3.</w:t>
      </w:r>
      <w:r>
        <w:rPr>
          <w:rFonts w:ascii="Times New Roman" w:hAnsi="Times New Roman" w:hint="default"/>
        </w:rPr>
        <w:t>配合鄉鎮公所及農會加強宣導。</w:t>
      </w:r>
    </w:p>
    <w:p w14:paraId="3AC71B98" w14:textId="77777777" w:rsidR="007C0085" w:rsidRDefault="007C0085">
      <w:pPr>
        <w:pStyle w:val="Web"/>
        <w:rPr>
          <w:rFonts w:ascii="Times New Roman" w:hAnsi="Times New Roman" w:hint="default"/>
        </w:rPr>
      </w:pPr>
      <w:r>
        <w:rPr>
          <w:rFonts w:ascii="Times New Roman" w:hAnsi="Times New Roman" w:hint="default"/>
        </w:rPr>
        <w:t>（四）績效目標：節約政府支出，合理分配資源（</w:t>
      </w:r>
      <w:r>
        <w:rPr>
          <w:rFonts w:ascii="Times New Roman" w:hAnsi="Times New Roman" w:hint="default"/>
        </w:rPr>
        <w:t>4.5%</w:t>
      </w:r>
      <w:r>
        <w:rPr>
          <w:rFonts w:ascii="Times New Roman" w:hAnsi="Times New Roman" w:hint="default"/>
        </w:rPr>
        <w:t>）</w:t>
      </w:r>
    </w:p>
    <w:p w14:paraId="037A6B0B" w14:textId="77777777" w:rsidR="007C0085" w:rsidRDefault="007C0085">
      <w:pPr>
        <w:pStyle w:val="Web"/>
        <w:spacing w:after="0" w:afterAutospacing="0"/>
        <w:rPr>
          <w:rFonts w:ascii="Times New Roman" w:hAnsi="Times New Roman" w:hint="default"/>
        </w:rPr>
      </w:pPr>
      <w:r>
        <w:rPr>
          <w:rFonts w:ascii="Times New Roman" w:hAnsi="Times New Roman" w:hint="default"/>
        </w:rPr>
        <w:t>衡量指標：各機關年度資本門預算執行率</w:t>
      </w:r>
    </w:p>
    <w:p w14:paraId="0A6929CA"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原訂目標值：</w:t>
      </w:r>
      <w:r>
        <w:rPr>
          <w:rFonts w:ascii="Times New Roman" w:hAnsi="Times New Roman" w:hint="default"/>
        </w:rPr>
        <w:t>90</w:t>
      </w:r>
    </w:p>
    <w:p w14:paraId="7F74E4F9"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達成度差異值：</w:t>
      </w:r>
      <w:r>
        <w:rPr>
          <w:rFonts w:ascii="Times New Roman" w:hAnsi="Times New Roman" w:hint="default"/>
        </w:rPr>
        <w:t>8</w:t>
      </w:r>
    </w:p>
    <w:p w14:paraId="4281264F"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未達成原因分析暨因應策略：</w:t>
      </w:r>
    </w:p>
    <w:p w14:paraId="6FA7764B" w14:textId="77777777" w:rsidR="007C0085" w:rsidRDefault="007C0085">
      <w:pPr>
        <w:jc w:val="both"/>
        <w:rPr>
          <w:rFonts w:ascii="Times New Roman" w:hAnsi="Times New Roman" w:hint="default"/>
        </w:rPr>
      </w:pPr>
      <w:r>
        <w:rPr>
          <w:rFonts w:ascii="Times New Roman" w:hAnsi="Times New Roman" w:hint="default"/>
        </w:rPr>
        <w:t>1.</w:t>
      </w:r>
      <w:r>
        <w:rPr>
          <w:rFonts w:ascii="Times New Roman" w:hAnsi="Times New Roman" w:hint="default"/>
        </w:rPr>
        <w:t>本會補助嘉義縣政府、臺南縣政府及彰化縣政府辦理「香草藥草生物科技園區」、「臺灣蘭花生物科技園區」及「國家花卉園區」等計畫，皆屬於政府重要農業政策，但因發包作業延遲，計約</w:t>
      </w:r>
      <w:r>
        <w:rPr>
          <w:rFonts w:ascii="Times New Roman" w:hAnsi="Times New Roman" w:hint="default"/>
        </w:rPr>
        <w:t>12</w:t>
      </w:r>
      <w:r>
        <w:rPr>
          <w:rFonts w:ascii="Times New Roman" w:hAnsi="Times New Roman" w:hint="default"/>
        </w:rPr>
        <w:t>億餘元未及於年度內執行完成，故需辦理保留，致影響資本門執行率。</w:t>
      </w:r>
    </w:p>
    <w:p w14:paraId="06721409"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2.</w:t>
      </w:r>
      <w:r>
        <w:rPr>
          <w:rFonts w:ascii="Times New Roman" w:hAnsi="Times New Roman" w:hint="default"/>
        </w:rPr>
        <w:t>未來年度將加強預算執行，俾達成績效管理之目標。</w:t>
      </w:r>
    </w:p>
    <w:p w14:paraId="61774940" w14:textId="77777777" w:rsidR="007C0085" w:rsidRDefault="007C0085">
      <w:pPr>
        <w:pStyle w:val="Web"/>
        <w:rPr>
          <w:rFonts w:ascii="Times New Roman" w:hAnsi="Times New Roman" w:hint="default"/>
        </w:rPr>
      </w:pPr>
      <w:r>
        <w:rPr>
          <w:rFonts w:ascii="Times New Roman" w:hAnsi="Times New Roman" w:hint="default"/>
        </w:rPr>
        <w:t>（五）績效目標：加強農業綜合發展，增進農漁民福祉（</w:t>
      </w:r>
      <w:r>
        <w:rPr>
          <w:rFonts w:ascii="Times New Roman" w:hAnsi="Times New Roman" w:hint="default"/>
        </w:rPr>
        <w:t>1%</w:t>
      </w:r>
      <w:r>
        <w:rPr>
          <w:rFonts w:ascii="Times New Roman" w:hAnsi="Times New Roman" w:hint="default"/>
        </w:rPr>
        <w:t>）</w:t>
      </w:r>
    </w:p>
    <w:p w14:paraId="38420DFE" w14:textId="77777777" w:rsidR="007C0085" w:rsidRDefault="007C0085">
      <w:pPr>
        <w:pStyle w:val="Web"/>
        <w:spacing w:after="0" w:afterAutospacing="0"/>
        <w:rPr>
          <w:rFonts w:ascii="Times New Roman" w:hAnsi="Times New Roman" w:hint="default"/>
        </w:rPr>
      </w:pPr>
      <w:r>
        <w:rPr>
          <w:rFonts w:ascii="Times New Roman" w:hAnsi="Times New Roman" w:hint="default"/>
        </w:rPr>
        <w:t>衡量指標：促參簽約金額責任額度達成率</w:t>
      </w:r>
    </w:p>
    <w:p w14:paraId="591F98C5"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原訂目標值：</w:t>
      </w:r>
      <w:r>
        <w:rPr>
          <w:rFonts w:ascii="Times New Roman" w:hAnsi="Times New Roman" w:hint="default"/>
        </w:rPr>
        <w:t>55</w:t>
      </w:r>
    </w:p>
    <w:p w14:paraId="2C34B30E"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達成度差異值：</w:t>
      </w:r>
      <w:r>
        <w:rPr>
          <w:rFonts w:ascii="Times New Roman" w:hAnsi="Times New Roman" w:hint="default"/>
        </w:rPr>
        <w:t>100</w:t>
      </w:r>
    </w:p>
    <w:p w14:paraId="7CC5F2BA" w14:textId="77777777" w:rsidR="007C0085" w:rsidRDefault="007C0085">
      <w:pPr>
        <w:pStyle w:val="Web"/>
        <w:spacing w:before="0" w:beforeAutospacing="0" w:after="0" w:afterAutospacing="0"/>
        <w:rPr>
          <w:rFonts w:ascii="Times New Roman" w:hAnsi="Times New Roman" w:hint="default"/>
        </w:rPr>
      </w:pPr>
      <w:r>
        <w:rPr>
          <w:rFonts w:ascii="Times New Roman" w:hAnsi="Times New Roman" w:hint="default"/>
        </w:rPr>
        <w:t>未達成原因分析暨因應策略：</w:t>
      </w:r>
    </w:p>
    <w:p w14:paraId="50FDD72F" w14:textId="77777777" w:rsidR="007C0085" w:rsidRDefault="007C0085">
      <w:pPr>
        <w:jc w:val="both"/>
        <w:rPr>
          <w:rFonts w:ascii="Times New Roman" w:hAnsi="Times New Roman" w:hint="default"/>
        </w:rPr>
      </w:pPr>
      <w:r>
        <w:rPr>
          <w:rFonts w:ascii="Times New Roman" w:hAnsi="Times New Roman" w:hint="default"/>
        </w:rPr>
        <w:t>96</w:t>
      </w:r>
      <w:r>
        <w:rPr>
          <w:rFonts w:ascii="Times New Roman" w:hAnsi="Times New Roman" w:hint="default"/>
        </w:rPr>
        <w:t>年度無列管責任額度，故無從計算目標達成率。</w:t>
      </w:r>
    </w:p>
    <w:p w14:paraId="35350B9A" w14:textId="77777777" w:rsidR="007C0085" w:rsidRDefault="007C0085">
      <w:pPr>
        <w:pStyle w:val="Web"/>
        <w:rPr>
          <w:rFonts w:ascii="Times New Roman" w:hAnsi="Times New Roman" w:hint="default"/>
        </w:rPr>
      </w:pPr>
      <w:r>
        <w:rPr>
          <w:rFonts w:ascii="Times New Roman" w:hAnsi="Times New Roman" w:hint="default"/>
          <w:b/>
          <w:bCs/>
        </w:rPr>
        <w:t>伍、推動成果具體事蹟</w:t>
      </w:r>
    </w:p>
    <w:p w14:paraId="4F0AF181" w14:textId="77777777" w:rsidR="007C0085" w:rsidRDefault="007C0085">
      <w:pPr>
        <w:jc w:val="both"/>
        <w:rPr>
          <w:rFonts w:ascii="Times New Roman" w:hAnsi="Times New Roman" w:hint="default"/>
        </w:rPr>
      </w:pPr>
      <w:r>
        <w:rPr>
          <w:rFonts w:ascii="Times New Roman" w:hAnsi="Times New Roman" w:hint="default"/>
        </w:rPr>
        <w:t>一、由於我國近</w:t>
      </w:r>
      <w:r>
        <w:rPr>
          <w:rFonts w:ascii="Times New Roman" w:hAnsi="Times New Roman" w:hint="default"/>
        </w:rPr>
        <w:t>1</w:t>
      </w:r>
      <w:r>
        <w:rPr>
          <w:rFonts w:ascii="Times New Roman" w:hAnsi="Times New Roman" w:hint="default"/>
        </w:rPr>
        <w:t>年來對遠洋漁業管理的努力，得到國際漁業組織的肯定，故大西洋鮪類資源保育委員會</w:t>
      </w:r>
      <w:r>
        <w:rPr>
          <w:rFonts w:ascii="Times New Roman" w:hAnsi="Times New Roman" w:hint="default"/>
        </w:rPr>
        <w:t>(ICCAT)</w:t>
      </w:r>
      <w:r>
        <w:rPr>
          <w:rFonts w:ascii="Times New Roman" w:hAnsi="Times New Roman" w:hint="default"/>
        </w:rPr>
        <w:t>於</w:t>
      </w:r>
      <w:r>
        <w:rPr>
          <w:rFonts w:ascii="Times New Roman" w:hAnsi="Times New Roman" w:hint="default"/>
        </w:rPr>
        <w:t>96</w:t>
      </w:r>
      <w:r>
        <w:rPr>
          <w:rFonts w:ascii="Times New Roman" w:hAnsi="Times New Roman" w:hint="default"/>
        </w:rPr>
        <w:t>年年會同意不再針對我國通過單獨之管理建議，回歸與其他國家正常管理。確保我國在大西洋鮪類保育委員會</w:t>
      </w:r>
      <w:r>
        <w:rPr>
          <w:rFonts w:ascii="Times New Roman" w:hAnsi="Times New Roman" w:hint="default"/>
        </w:rPr>
        <w:t>(ICCAT)</w:t>
      </w:r>
      <w:r>
        <w:rPr>
          <w:rFonts w:ascii="Times New Roman" w:hAnsi="Times New Roman" w:hint="default"/>
        </w:rPr>
        <w:t>、美洲熱帶鮪類委員會</w:t>
      </w:r>
      <w:r>
        <w:rPr>
          <w:rFonts w:ascii="Times New Roman" w:hAnsi="Times New Roman" w:hint="default"/>
        </w:rPr>
        <w:t>(IATTC)</w:t>
      </w:r>
      <w:r>
        <w:rPr>
          <w:rFonts w:ascii="Times New Roman" w:hAnsi="Times New Roman" w:hint="default"/>
        </w:rPr>
        <w:t>、中西太平洋漁業委員會</w:t>
      </w:r>
      <w:r>
        <w:rPr>
          <w:rFonts w:ascii="Times New Roman" w:hAnsi="Times New Roman" w:hint="default"/>
        </w:rPr>
        <w:t>(WCPFC)</w:t>
      </w:r>
      <w:r>
        <w:rPr>
          <w:rFonts w:ascii="Times New Roman" w:hAnsi="Times New Roman" w:hint="default"/>
        </w:rPr>
        <w:t>、印度洋鮪類委員會</w:t>
      </w:r>
      <w:r>
        <w:rPr>
          <w:rFonts w:ascii="Times New Roman" w:hAnsi="Times New Roman" w:hint="default"/>
        </w:rPr>
        <w:t>(IOTC)</w:t>
      </w:r>
      <w:r>
        <w:rPr>
          <w:rFonts w:ascii="Times New Roman" w:hAnsi="Times New Roman" w:hint="default"/>
        </w:rPr>
        <w:t>及南方黑鮪保育委員會</w:t>
      </w:r>
      <w:r>
        <w:rPr>
          <w:rFonts w:ascii="Times New Roman" w:hAnsi="Times New Roman" w:hint="default"/>
        </w:rPr>
        <w:t>(CCSBT)</w:t>
      </w:r>
      <w:r>
        <w:rPr>
          <w:rFonts w:ascii="Times New Roman" w:hAnsi="Times New Roman" w:hint="default"/>
        </w:rPr>
        <w:t>之漁獲配額與作業權益維持不變。</w:t>
      </w:r>
    </w:p>
    <w:p w14:paraId="71DFC48B"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二、</w:t>
      </w:r>
      <w:r>
        <w:rPr>
          <w:rFonts w:ascii="Times New Roman" w:hAnsi="Times New Roman" w:hint="default"/>
        </w:rPr>
        <w:t>96</w:t>
      </w:r>
      <w:r>
        <w:rPr>
          <w:rFonts w:ascii="Times New Roman" w:hAnsi="Times New Roman" w:hint="default"/>
        </w:rPr>
        <w:t>年度外銷產業有多項指標性突破，包括台灣芒果可以外銷澳大利亞；臺灣香蕉重返韓國市場；禽肉產品獲准輸入韓國；雞肉、豬肉調理食品獲准輸入新加坡。</w:t>
      </w:r>
    </w:p>
    <w:p w14:paraId="3083EACE"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lastRenderedPageBreak/>
        <w:t>三、舉辦「</w:t>
      </w:r>
      <w:r>
        <w:rPr>
          <w:rFonts w:ascii="Times New Roman" w:hAnsi="Times New Roman" w:hint="default"/>
        </w:rPr>
        <w:t>2007</w:t>
      </w:r>
      <w:r>
        <w:rPr>
          <w:rFonts w:ascii="Times New Roman" w:hAnsi="Times New Roman" w:hint="default"/>
        </w:rPr>
        <w:t>台北國際花卉展」使臺灣精緻優質的花卉，在世界舞台發光發熱。</w:t>
      </w:r>
      <w:r>
        <w:rPr>
          <w:rFonts w:ascii="Times New Roman" w:hAnsi="Times New Roman" w:hint="default"/>
        </w:rPr>
        <w:t>96</w:t>
      </w:r>
      <w:r>
        <w:rPr>
          <w:rFonts w:ascii="Times New Roman" w:hAnsi="Times New Roman" w:hint="default"/>
        </w:rPr>
        <w:t>年花卉外銷</w:t>
      </w:r>
      <w:r>
        <w:rPr>
          <w:rFonts w:ascii="Times New Roman" w:hAnsi="Times New Roman" w:hint="default"/>
        </w:rPr>
        <w:t>1.06</w:t>
      </w:r>
      <w:r>
        <w:rPr>
          <w:rFonts w:ascii="Times New Roman" w:hAnsi="Times New Roman" w:hint="default"/>
        </w:rPr>
        <w:t>億美元，比去年之</w:t>
      </w:r>
      <w:r>
        <w:rPr>
          <w:rFonts w:ascii="Times New Roman" w:hAnsi="Times New Roman" w:hint="default"/>
        </w:rPr>
        <w:t>0.78</w:t>
      </w:r>
      <w:r>
        <w:rPr>
          <w:rFonts w:ascii="Times New Roman" w:hAnsi="Times New Roman" w:hint="default"/>
        </w:rPr>
        <w:t>億美元，成長</w:t>
      </w:r>
      <w:r>
        <w:rPr>
          <w:rFonts w:ascii="Times New Roman" w:hAnsi="Times New Roman" w:hint="default"/>
        </w:rPr>
        <w:t>36%</w:t>
      </w:r>
      <w:r>
        <w:rPr>
          <w:rFonts w:ascii="Times New Roman" w:hAnsi="Times New Roman" w:hint="default"/>
        </w:rPr>
        <w:t>；另在芒果外銷方面，經輔導優質供果園及加強出口前藥物檢驗之雙重努力下，於日本、韓國創下佳績，其他地區出口量、值均增加，</w:t>
      </w:r>
      <w:r>
        <w:rPr>
          <w:rFonts w:ascii="Times New Roman" w:hAnsi="Times New Roman" w:hint="default"/>
        </w:rPr>
        <w:t>96</w:t>
      </w:r>
      <w:r>
        <w:rPr>
          <w:rFonts w:ascii="Times New Roman" w:hAnsi="Times New Roman" w:hint="default"/>
        </w:rPr>
        <w:t>年芒果出口值</w:t>
      </w:r>
      <w:r>
        <w:rPr>
          <w:rFonts w:ascii="Times New Roman" w:hAnsi="Times New Roman" w:hint="default"/>
        </w:rPr>
        <w:t>983</w:t>
      </w:r>
      <w:r>
        <w:rPr>
          <w:rFonts w:ascii="Times New Roman" w:hAnsi="Times New Roman" w:hint="default"/>
        </w:rPr>
        <w:t>萬美元，比去年之</w:t>
      </w:r>
      <w:r>
        <w:rPr>
          <w:rFonts w:ascii="Times New Roman" w:hAnsi="Times New Roman" w:hint="default"/>
        </w:rPr>
        <w:t>428</w:t>
      </w:r>
      <w:r>
        <w:rPr>
          <w:rFonts w:ascii="Times New Roman" w:hAnsi="Times New Roman" w:hint="default"/>
        </w:rPr>
        <w:t>萬美元，成長</w:t>
      </w:r>
      <w:r>
        <w:rPr>
          <w:rFonts w:ascii="Times New Roman" w:hAnsi="Times New Roman" w:hint="default"/>
        </w:rPr>
        <w:t>130%</w:t>
      </w:r>
      <w:r>
        <w:rPr>
          <w:rFonts w:ascii="Times New Roman" w:hAnsi="Times New Roman" w:hint="default"/>
        </w:rPr>
        <w:t>。</w:t>
      </w:r>
    </w:p>
    <w:p w14:paraId="4FD3A04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四、</w:t>
      </w:r>
      <w:r>
        <w:rPr>
          <w:rFonts w:ascii="Times New Roman" w:hAnsi="Times New Roman" w:hint="default"/>
        </w:rPr>
        <w:t>96</w:t>
      </w:r>
      <w:r>
        <w:rPr>
          <w:rFonts w:ascii="Times New Roman" w:hAnsi="Times New Roman" w:hint="default"/>
        </w:rPr>
        <w:t>年度技術移轉收入金額逾</w:t>
      </w:r>
      <w:r>
        <w:rPr>
          <w:rFonts w:ascii="Times New Roman" w:hAnsi="Times New Roman" w:hint="default"/>
        </w:rPr>
        <w:t>4,725</w:t>
      </w:r>
      <w:r>
        <w:rPr>
          <w:rFonts w:ascii="Times New Roman" w:hAnsi="Times New Roman" w:hint="default"/>
        </w:rPr>
        <w:t>萬元，較</w:t>
      </w:r>
      <w:r>
        <w:rPr>
          <w:rFonts w:ascii="Times New Roman" w:hAnsi="Times New Roman" w:hint="default"/>
        </w:rPr>
        <w:t>95</w:t>
      </w:r>
      <w:r>
        <w:rPr>
          <w:rFonts w:ascii="Times New Roman" w:hAnsi="Times New Roman" w:hint="default"/>
        </w:rPr>
        <w:t>年度收入</w:t>
      </w:r>
      <w:r>
        <w:rPr>
          <w:rFonts w:ascii="Times New Roman" w:hAnsi="Times New Roman" w:hint="default"/>
        </w:rPr>
        <w:t>3,377</w:t>
      </w:r>
      <w:r>
        <w:rPr>
          <w:rFonts w:ascii="Times New Roman" w:hAnsi="Times New Roman" w:hint="default"/>
        </w:rPr>
        <w:t>萬元成長</w:t>
      </w:r>
      <w:r>
        <w:rPr>
          <w:rFonts w:ascii="Times New Roman" w:hAnsi="Times New Roman" w:hint="default"/>
        </w:rPr>
        <w:t>40%</w:t>
      </w:r>
      <w:r>
        <w:rPr>
          <w:rFonts w:ascii="Times New Roman" w:hAnsi="Times New Roman" w:hint="default"/>
        </w:rPr>
        <w:t>。台灣紅豆杉成功技轉給廠商，規劃在</w:t>
      </w:r>
      <w:r>
        <w:rPr>
          <w:rFonts w:ascii="Times New Roman" w:hAnsi="Times New Roman" w:hint="default"/>
        </w:rPr>
        <w:t>97</w:t>
      </w:r>
      <w:r>
        <w:rPr>
          <w:rFonts w:ascii="Times New Roman" w:hAnsi="Times New Roman" w:hint="default"/>
        </w:rPr>
        <w:t>、</w:t>
      </w:r>
      <w:r>
        <w:rPr>
          <w:rFonts w:ascii="Times New Roman" w:hAnsi="Times New Roman" w:hint="default"/>
        </w:rPr>
        <w:t>98</w:t>
      </w:r>
      <w:r>
        <w:rPr>
          <w:rFonts w:ascii="Times New Roman" w:hAnsi="Times New Roman" w:hint="default"/>
        </w:rPr>
        <w:t>年栽培</w:t>
      </w:r>
      <w:r>
        <w:rPr>
          <w:rFonts w:ascii="Times New Roman" w:hAnsi="Times New Roman" w:hint="default"/>
        </w:rPr>
        <w:t>20</w:t>
      </w:r>
      <w:r>
        <w:rPr>
          <w:rFonts w:ascii="Times New Roman" w:hAnsi="Times New Roman" w:hint="default"/>
        </w:rPr>
        <w:t>公頃，預估將可創造</w:t>
      </w:r>
      <w:r>
        <w:rPr>
          <w:rFonts w:ascii="Times New Roman" w:hAnsi="Times New Roman" w:hint="default"/>
        </w:rPr>
        <w:t>1</w:t>
      </w:r>
      <w:r>
        <w:rPr>
          <w:rFonts w:ascii="Times New Roman" w:hAnsi="Times New Roman" w:hint="default"/>
        </w:rPr>
        <w:t>億元以上的紫杉醇產值。</w:t>
      </w:r>
    </w:p>
    <w:p w14:paraId="04B97E0C"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五、為建設漁港朝功能多元化發展，本會多年辦理漁港建設工作，其中興達漁港經輔導與分年編列經費辦理該港港區浮動碼頭、木棧道、海上劇場、環場設施及其他環境景觀等建設後，使得該漁港已成功轉型為國內知名之觀光漁港，每至假日常吸引上萬民眾至漁港休憩，享受漁港新風情。</w:t>
      </w:r>
    </w:p>
    <w:p w14:paraId="5B253E31"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六、輔導相關</w:t>
      </w:r>
      <w:r>
        <w:rPr>
          <w:rFonts w:ascii="Times New Roman" w:hAnsi="Times New Roman" w:hint="default"/>
        </w:rPr>
        <w:t>NGO</w:t>
      </w:r>
      <w:r>
        <w:rPr>
          <w:rFonts w:ascii="Times New Roman" w:hAnsi="Times New Roman" w:hint="default"/>
        </w:rPr>
        <w:t>團隊建立娛樂漁業漁船賞鯨中英文網頁，以開拓休閒漁業國際市場。</w:t>
      </w:r>
    </w:p>
    <w:p w14:paraId="3ECFC19B"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七、推動跨部會灌溉水質管理維護工作，包括「彰化縣東西二三圳電鍍業及金屬表面處理業重金屬污染聯合管制」及「台中縣頭汴坑溪、大里溪流域土壤及地下水污染源專案稽查管制計畫」。建立「灌溉水質監測地理資訊系統」，獲頒地理資訊學會金圖獎殊榮。</w:t>
      </w:r>
    </w:p>
    <w:p w14:paraId="43432F0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八、本會水土保持局第四工程所辦理鵬園橋上下游及旭海村環境綠美化二期工程，榮獲行政院第七屆公共工程金質獎水利類「特優」殊榮。</w:t>
      </w:r>
    </w:p>
    <w:p w14:paraId="0370D41A"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九、本會林務局嘉義林區管理處榮獲行政院「服務品質整體獎」及本會水土保持局第一工程所榮獲行政院「善用社會資源個別獎」</w:t>
      </w:r>
    </w:p>
    <w:p w14:paraId="1A859CC6"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十、本會林務局太平山森林遊樂區、阿里山森林遊樂區、大雪山森林遊樂區及奧萬大森林遊樂區等</w:t>
      </w:r>
      <w:r>
        <w:rPr>
          <w:rFonts w:ascii="Times New Roman" w:hAnsi="Times New Roman" w:hint="default"/>
        </w:rPr>
        <w:t>4</w:t>
      </w:r>
      <w:r>
        <w:rPr>
          <w:rFonts w:ascii="Times New Roman" w:hAnsi="Times New Roman" w:hint="default"/>
        </w:rPr>
        <w:t>個單位榮獲行政院「優質英語生活環境特優獎」。</w:t>
      </w:r>
    </w:p>
    <w:p w14:paraId="12DC1BAB" w14:textId="77777777" w:rsidR="007C0085" w:rsidRDefault="007C0085">
      <w:pPr>
        <w:pStyle w:val="Web"/>
        <w:rPr>
          <w:rFonts w:ascii="Times New Roman" w:hAnsi="Times New Roman" w:hint="default"/>
        </w:rPr>
      </w:pPr>
      <w:r>
        <w:rPr>
          <w:rFonts w:ascii="Times New Roman" w:hAnsi="Times New Roman" w:hint="default"/>
          <w:b/>
          <w:bCs/>
        </w:rPr>
        <w:t>陸、績效總評</w:t>
      </w:r>
    </w:p>
    <w:p w14:paraId="211E2A64" w14:textId="77777777" w:rsidR="007C0085" w:rsidRDefault="007C0085">
      <w:pPr>
        <w:pStyle w:val="Web"/>
        <w:rPr>
          <w:rFonts w:ascii="Times New Roman" w:hAnsi="Times New Roman" w:hint="default"/>
        </w:rPr>
      </w:pPr>
      <w:r>
        <w:rPr>
          <w:rFonts w:ascii="Times New Roman" w:hAnsi="Times New Roman" w:hint="default"/>
        </w:rPr>
        <w:t>一、績效燈號表</w:t>
      </w:r>
      <w:r>
        <w:rPr>
          <w:rFonts w:ascii="Times New Roman" w:hAnsi="Times New Roman" w:hint="default"/>
          <w:b/>
          <w:bCs/>
        </w:rPr>
        <w:t>（「</w:t>
      </w:r>
      <w:r>
        <w:rPr>
          <w:rFonts w:ascii="Times New Roman" w:hAnsi="Times New Roman" w:hint="default"/>
          <w:b/>
          <w:bCs/>
          <w:color w:val="008000"/>
          <w:sz w:val="27"/>
          <w:szCs w:val="27"/>
        </w:rPr>
        <w:t>★</w:t>
      </w:r>
      <w:r>
        <w:rPr>
          <w:rFonts w:ascii="Times New Roman" w:hAnsi="Times New Roman" w:hint="default"/>
          <w:b/>
          <w:bCs/>
        </w:rPr>
        <w:t>」表示綠燈；「</w:t>
      </w:r>
      <w:r>
        <w:rPr>
          <w:rFonts w:ascii="Times New Roman" w:hAnsi="Times New Roman" w:hint="default"/>
          <w:b/>
          <w:bCs/>
          <w:color w:val="FFCC00"/>
          <w:sz w:val="27"/>
          <w:szCs w:val="27"/>
        </w:rPr>
        <w:t>▲</w:t>
      </w:r>
      <w:r>
        <w:rPr>
          <w:rFonts w:ascii="Times New Roman" w:hAnsi="Times New Roman" w:hint="default"/>
          <w:b/>
          <w:bCs/>
        </w:rPr>
        <w:t>」表示黃燈；「</w:t>
      </w:r>
      <w:r>
        <w:rPr>
          <w:rFonts w:ascii="Times New Roman" w:hAnsi="Times New Roman" w:hint="default"/>
          <w:b/>
          <w:bCs/>
          <w:color w:val="FF0000"/>
          <w:sz w:val="27"/>
          <w:szCs w:val="27"/>
        </w:rPr>
        <w:t>●</w:t>
      </w:r>
      <w:r>
        <w:rPr>
          <w:rFonts w:ascii="Times New Roman" w:hAnsi="Times New Roman" w:hint="default"/>
          <w:b/>
          <w:bCs/>
        </w:rPr>
        <w:t>」表示紅燈；「</w:t>
      </w:r>
      <w:r>
        <w:rPr>
          <w:rFonts w:ascii="Times New Roman" w:hAnsi="Times New Roman" w:hint="default"/>
          <w:b/>
          <w:bCs/>
          <w:color w:val="000000"/>
          <w:sz w:val="27"/>
          <w:szCs w:val="27"/>
        </w:rPr>
        <w:t>□</w:t>
      </w:r>
      <w:r>
        <w:rPr>
          <w:rFonts w:ascii="Times New Roman" w:hAnsi="Times New Roman" w:hint="default"/>
          <w:b/>
          <w:bCs/>
        </w:rPr>
        <w:t>」表示白燈。「初核」表示部會自行評估結果；「複核」表示行政院評估結果。）</w:t>
      </w:r>
    </w:p>
    <w:p w14:paraId="1D4D0BCE" w14:textId="77777777" w:rsidR="007C0085" w:rsidRDefault="007C0085">
      <w:pPr>
        <w:pStyle w:val="Web"/>
        <w:rPr>
          <w:rFonts w:ascii="Times New Roman" w:hAnsi="Times New Roman" w:hint="default"/>
        </w:rPr>
      </w:pPr>
      <w:r>
        <w:rPr>
          <w:rFonts w:ascii="Times New Roman" w:hAnsi="Times New Roman" w:hint="default"/>
        </w:rPr>
        <w:t>（一）業務構面</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30"/>
        <w:gridCol w:w="2967"/>
        <w:gridCol w:w="330"/>
        <w:gridCol w:w="3515"/>
        <w:gridCol w:w="1098"/>
        <w:gridCol w:w="1098"/>
      </w:tblGrid>
      <w:tr w:rsidR="007C0085" w14:paraId="29FA3AC7" w14:textId="77777777">
        <w:tc>
          <w:tcPr>
            <w:tcW w:w="0" w:type="auto"/>
            <w:gridSpan w:val="2"/>
            <w:tcBorders>
              <w:top w:val="outset" w:sz="6" w:space="0" w:color="111111"/>
              <w:left w:val="outset" w:sz="6" w:space="0" w:color="111111"/>
              <w:bottom w:val="outset" w:sz="6" w:space="0" w:color="111111"/>
              <w:right w:val="outset" w:sz="6" w:space="0" w:color="111111"/>
            </w:tcBorders>
            <w:vAlign w:val="center"/>
          </w:tcPr>
          <w:p w14:paraId="2FCAB0A2" w14:textId="77777777" w:rsidR="007C0085" w:rsidRDefault="007C0085">
            <w:pPr>
              <w:jc w:val="center"/>
              <w:rPr>
                <w:rFonts w:ascii="Times New Roman" w:hAnsi="Times New Roman" w:hint="default"/>
              </w:rPr>
            </w:pPr>
            <w:r>
              <w:rPr>
                <w:rFonts w:ascii="Times New Roman" w:hAnsi="Times New Roman"/>
              </w:rPr>
              <w:t>策略績效目標</w:t>
            </w:r>
            <w:r>
              <w:rPr>
                <w:rFonts w:ascii="Times New Roman" w:hAnsi="Times New Roman"/>
              </w:rPr>
              <w:t xml:space="preserve"> </w:t>
            </w:r>
          </w:p>
        </w:tc>
        <w:tc>
          <w:tcPr>
            <w:tcW w:w="0" w:type="auto"/>
            <w:tcBorders>
              <w:top w:val="outset" w:sz="6" w:space="0" w:color="111111"/>
              <w:left w:val="outset" w:sz="6" w:space="0" w:color="111111"/>
              <w:bottom w:val="outset" w:sz="6" w:space="0" w:color="111111"/>
              <w:right w:val="outset" w:sz="6" w:space="0" w:color="111111"/>
            </w:tcBorders>
            <w:vAlign w:val="center"/>
          </w:tcPr>
          <w:p w14:paraId="0DE705AE" w14:textId="77777777" w:rsidR="007C0085" w:rsidRDefault="007C0085">
            <w:pPr>
              <w:jc w:val="center"/>
              <w:rPr>
                <w:rFonts w:ascii="Times New Roman" w:hAnsi="Times New Roman" w:hint="default"/>
              </w:rPr>
            </w:pPr>
            <w:r>
              <w:rPr>
                <w:rFonts w:ascii="Times New Roman" w:hAnsi="Times New Roman"/>
              </w:rPr>
              <w:t>項次</w:t>
            </w:r>
          </w:p>
        </w:tc>
        <w:tc>
          <w:tcPr>
            <w:tcW w:w="0" w:type="auto"/>
            <w:tcBorders>
              <w:top w:val="outset" w:sz="6" w:space="0" w:color="111111"/>
              <w:left w:val="outset" w:sz="6" w:space="0" w:color="111111"/>
              <w:bottom w:val="outset" w:sz="6" w:space="0" w:color="111111"/>
              <w:right w:val="outset" w:sz="6" w:space="0" w:color="111111"/>
            </w:tcBorders>
            <w:vAlign w:val="center"/>
          </w:tcPr>
          <w:p w14:paraId="72D19AFB" w14:textId="77777777" w:rsidR="007C0085" w:rsidRDefault="007C0085">
            <w:pPr>
              <w:jc w:val="center"/>
              <w:rPr>
                <w:rFonts w:ascii="Times New Roman" w:hAnsi="Times New Roman" w:hint="default"/>
              </w:rPr>
            </w:pPr>
            <w:r>
              <w:rPr>
                <w:rFonts w:ascii="Times New Roman" w:hAnsi="Times New Roman"/>
              </w:rPr>
              <w:t>衡量指標</w:t>
            </w:r>
            <w:r>
              <w:rPr>
                <w:rFonts w:ascii="Times New Roman" w:hAnsi="Times New Roman"/>
              </w:rPr>
              <w:t xml:space="preserve"> </w:t>
            </w:r>
          </w:p>
        </w:tc>
        <w:tc>
          <w:tcPr>
            <w:tcW w:w="0" w:type="auto"/>
            <w:tcBorders>
              <w:top w:val="outset" w:sz="6" w:space="0" w:color="111111"/>
              <w:left w:val="outset" w:sz="6" w:space="0" w:color="111111"/>
              <w:bottom w:val="outset" w:sz="6" w:space="0" w:color="111111"/>
              <w:right w:val="outset" w:sz="6" w:space="0" w:color="111111"/>
            </w:tcBorders>
            <w:vAlign w:val="center"/>
          </w:tcPr>
          <w:p w14:paraId="6E3386EB"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9CBC966" w14:textId="77777777" w:rsidR="007C0085" w:rsidRDefault="007C0085">
            <w:pPr>
              <w:jc w:val="center"/>
              <w:rPr>
                <w:rFonts w:ascii="Times New Roman" w:hAnsi="Times New Roman" w:hint="default"/>
              </w:rPr>
            </w:pPr>
            <w:r>
              <w:rPr>
                <w:rFonts w:ascii="Times New Roman" w:hAnsi="Times New Roman"/>
              </w:rPr>
              <w:t>複核</w:t>
            </w:r>
          </w:p>
        </w:tc>
      </w:tr>
      <w:tr w:rsidR="007C0085" w14:paraId="07570E0E" w14:textId="77777777">
        <w:trPr>
          <w:cantSplit/>
        </w:trPr>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7FADAD45" w14:textId="77777777" w:rsidR="007C0085" w:rsidRDefault="007C0085">
            <w:pPr>
              <w:jc w:val="center"/>
              <w:rPr>
                <w:rFonts w:ascii="Times New Roman" w:hAnsi="Times New Roman" w:hint="default"/>
              </w:rPr>
            </w:pPr>
            <w:r>
              <w:rPr>
                <w:rFonts w:ascii="Times New Roman" w:hAnsi="Times New Roman"/>
              </w:rPr>
              <w:t>一</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44DD2D1F" w14:textId="77777777" w:rsidR="007C0085" w:rsidRDefault="007C0085">
            <w:pPr>
              <w:rPr>
                <w:rFonts w:ascii="Times New Roman" w:hAnsi="Times New Roman" w:hint="default"/>
              </w:rPr>
            </w:pPr>
            <w:r>
              <w:rPr>
                <w:rFonts w:ascii="Times New Roman" w:hAnsi="Times New Roman"/>
              </w:rPr>
              <w:t>發展優質農業，提升國際競爭力</w:t>
            </w:r>
          </w:p>
        </w:tc>
        <w:tc>
          <w:tcPr>
            <w:tcW w:w="150" w:type="pct"/>
            <w:tcBorders>
              <w:top w:val="outset" w:sz="6" w:space="0" w:color="111111"/>
              <w:left w:val="outset" w:sz="6" w:space="0" w:color="111111"/>
              <w:bottom w:val="outset" w:sz="6" w:space="0" w:color="111111"/>
              <w:right w:val="outset" w:sz="6" w:space="0" w:color="111111"/>
            </w:tcBorders>
            <w:vAlign w:val="center"/>
          </w:tcPr>
          <w:p w14:paraId="7418DE3E" w14:textId="77777777" w:rsidR="007C0085" w:rsidRDefault="007C0085">
            <w:pPr>
              <w:jc w:val="center"/>
              <w:rPr>
                <w:rFonts w:ascii="Times New Roman" w:hAnsi="Times New Roman" w:hint="default"/>
              </w:rPr>
            </w:pPr>
            <w:r>
              <w:rPr>
                <w:rFonts w:ascii="Times New Roman" w:hAnsi="Times New Roman"/>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7912E482" w14:textId="77777777" w:rsidR="007C0085" w:rsidRDefault="007C0085">
            <w:pPr>
              <w:rPr>
                <w:rFonts w:ascii="Times New Roman" w:hAnsi="Times New Roman" w:hint="default"/>
              </w:rPr>
            </w:pPr>
            <w:r>
              <w:rPr>
                <w:rFonts w:ascii="Times New Roman" w:hAnsi="Times New Roman"/>
              </w:rPr>
              <w:t>農業新品種開發項數</w:t>
            </w:r>
          </w:p>
        </w:tc>
        <w:tc>
          <w:tcPr>
            <w:tcW w:w="500" w:type="pct"/>
            <w:tcBorders>
              <w:top w:val="outset" w:sz="6" w:space="0" w:color="111111"/>
              <w:left w:val="outset" w:sz="6" w:space="0" w:color="111111"/>
              <w:bottom w:val="outset" w:sz="6" w:space="0" w:color="111111"/>
              <w:right w:val="outset" w:sz="6" w:space="0" w:color="111111"/>
            </w:tcBorders>
            <w:vAlign w:val="center"/>
          </w:tcPr>
          <w:p w14:paraId="64D55652"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675D74CF"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0703CEED"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1C2F54C"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F491FA8"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5350289A" w14:textId="77777777" w:rsidR="007C0085" w:rsidRDefault="007C0085">
            <w:pPr>
              <w:jc w:val="center"/>
              <w:rPr>
                <w:rFonts w:ascii="Times New Roman" w:hAnsi="Times New Roman" w:hint="default"/>
              </w:rPr>
            </w:pPr>
            <w:r>
              <w:rPr>
                <w:rFonts w:ascii="Times New Roman" w:hAnsi="Times New Roman"/>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45327B1B" w14:textId="77777777" w:rsidR="007C0085" w:rsidRDefault="007C0085">
            <w:pPr>
              <w:rPr>
                <w:rFonts w:ascii="Times New Roman" w:hAnsi="Times New Roman" w:hint="default"/>
              </w:rPr>
            </w:pPr>
            <w:r>
              <w:rPr>
                <w:rFonts w:ascii="Times New Roman" w:hAnsi="Times New Roman"/>
              </w:rPr>
              <w:t>農業技術授權及取得國內外專利權項數</w:t>
            </w:r>
          </w:p>
        </w:tc>
        <w:tc>
          <w:tcPr>
            <w:tcW w:w="500" w:type="pct"/>
            <w:tcBorders>
              <w:top w:val="outset" w:sz="6" w:space="0" w:color="111111"/>
              <w:left w:val="outset" w:sz="6" w:space="0" w:color="111111"/>
              <w:bottom w:val="outset" w:sz="6" w:space="0" w:color="111111"/>
              <w:right w:val="outset" w:sz="6" w:space="0" w:color="111111"/>
            </w:tcBorders>
            <w:vAlign w:val="center"/>
          </w:tcPr>
          <w:p w14:paraId="3CA98882"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EE6CAE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0FFF8CFA"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82611FF"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78D2A72"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6DA223D7" w14:textId="77777777" w:rsidR="007C0085" w:rsidRDefault="007C0085">
            <w:pPr>
              <w:jc w:val="center"/>
              <w:rPr>
                <w:rFonts w:ascii="Times New Roman" w:hAnsi="Times New Roman" w:hint="default"/>
              </w:rPr>
            </w:pPr>
            <w:r>
              <w:rPr>
                <w:rFonts w:ascii="Times New Roman" w:hAnsi="Times New Roman"/>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0045D370" w14:textId="77777777" w:rsidR="007C0085" w:rsidRDefault="007C0085">
            <w:pPr>
              <w:rPr>
                <w:rFonts w:ascii="Times New Roman" w:hAnsi="Times New Roman" w:hint="default"/>
              </w:rPr>
            </w:pPr>
            <w:r>
              <w:rPr>
                <w:rFonts w:ascii="Times New Roman" w:hAnsi="Times New Roman"/>
              </w:rPr>
              <w:t>農業技術諮詢及服務量成長率</w:t>
            </w:r>
          </w:p>
        </w:tc>
        <w:tc>
          <w:tcPr>
            <w:tcW w:w="500" w:type="pct"/>
            <w:tcBorders>
              <w:top w:val="outset" w:sz="6" w:space="0" w:color="111111"/>
              <w:left w:val="outset" w:sz="6" w:space="0" w:color="111111"/>
              <w:bottom w:val="outset" w:sz="6" w:space="0" w:color="111111"/>
              <w:right w:val="outset" w:sz="6" w:space="0" w:color="111111"/>
            </w:tcBorders>
            <w:vAlign w:val="center"/>
          </w:tcPr>
          <w:p w14:paraId="11CD2B8F"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70CC573"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3346E147"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9D00155"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BCFF3DA"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13CAB350" w14:textId="77777777" w:rsidR="007C0085" w:rsidRDefault="007C0085">
            <w:pPr>
              <w:jc w:val="center"/>
              <w:rPr>
                <w:rFonts w:ascii="Times New Roman" w:hAnsi="Times New Roman" w:hint="default"/>
              </w:rPr>
            </w:pPr>
            <w:r>
              <w:rPr>
                <w:rFonts w:ascii="Times New Roman" w:hAnsi="Times New Roman"/>
              </w:rPr>
              <w:t>4</w:t>
            </w:r>
          </w:p>
        </w:tc>
        <w:tc>
          <w:tcPr>
            <w:tcW w:w="1600" w:type="pct"/>
            <w:tcBorders>
              <w:top w:val="outset" w:sz="6" w:space="0" w:color="111111"/>
              <w:left w:val="outset" w:sz="6" w:space="0" w:color="111111"/>
              <w:bottom w:val="outset" w:sz="6" w:space="0" w:color="111111"/>
              <w:right w:val="outset" w:sz="6" w:space="0" w:color="111111"/>
            </w:tcBorders>
            <w:vAlign w:val="center"/>
          </w:tcPr>
          <w:p w14:paraId="624DB19E" w14:textId="77777777" w:rsidR="007C0085" w:rsidRDefault="007C0085">
            <w:pPr>
              <w:rPr>
                <w:rFonts w:ascii="Times New Roman" w:hAnsi="Times New Roman" w:hint="default"/>
              </w:rPr>
            </w:pPr>
            <w:r>
              <w:rPr>
                <w:rFonts w:ascii="Times New Roman" w:hAnsi="Times New Roman"/>
              </w:rPr>
              <w:t>良質米生產比率</w:t>
            </w:r>
          </w:p>
        </w:tc>
        <w:tc>
          <w:tcPr>
            <w:tcW w:w="500" w:type="pct"/>
            <w:tcBorders>
              <w:top w:val="outset" w:sz="6" w:space="0" w:color="111111"/>
              <w:left w:val="outset" w:sz="6" w:space="0" w:color="111111"/>
              <w:bottom w:val="outset" w:sz="6" w:space="0" w:color="111111"/>
              <w:right w:val="outset" w:sz="6" w:space="0" w:color="111111"/>
            </w:tcBorders>
            <w:vAlign w:val="center"/>
          </w:tcPr>
          <w:p w14:paraId="59A3E505"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7F95DCDC"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75E7D91B"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13D3649"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64587206"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301B3269" w14:textId="77777777" w:rsidR="007C0085" w:rsidRDefault="007C0085">
            <w:pPr>
              <w:jc w:val="center"/>
              <w:rPr>
                <w:rFonts w:ascii="Times New Roman" w:hAnsi="Times New Roman" w:hint="default"/>
              </w:rPr>
            </w:pPr>
            <w:r>
              <w:rPr>
                <w:rFonts w:ascii="Times New Roman" w:hAnsi="Times New Roman"/>
              </w:rPr>
              <w:t>5</w:t>
            </w:r>
          </w:p>
        </w:tc>
        <w:tc>
          <w:tcPr>
            <w:tcW w:w="1600" w:type="pct"/>
            <w:tcBorders>
              <w:top w:val="outset" w:sz="6" w:space="0" w:color="111111"/>
              <w:left w:val="outset" w:sz="6" w:space="0" w:color="111111"/>
              <w:bottom w:val="outset" w:sz="6" w:space="0" w:color="111111"/>
              <w:right w:val="outset" w:sz="6" w:space="0" w:color="111111"/>
            </w:tcBorders>
            <w:vAlign w:val="center"/>
          </w:tcPr>
          <w:p w14:paraId="1E69C502" w14:textId="77777777" w:rsidR="007C0085" w:rsidRDefault="007C0085">
            <w:pPr>
              <w:rPr>
                <w:rFonts w:ascii="Times New Roman" w:hAnsi="Times New Roman" w:hint="default"/>
              </w:rPr>
            </w:pPr>
            <w:r>
              <w:rPr>
                <w:rFonts w:ascii="Times New Roman" w:hAnsi="Times New Roman"/>
              </w:rPr>
              <w:t>種苗業自動化之作業時間節約幅度</w:t>
            </w:r>
          </w:p>
        </w:tc>
        <w:tc>
          <w:tcPr>
            <w:tcW w:w="500" w:type="pct"/>
            <w:tcBorders>
              <w:top w:val="outset" w:sz="6" w:space="0" w:color="111111"/>
              <w:left w:val="outset" w:sz="6" w:space="0" w:color="111111"/>
              <w:bottom w:val="outset" w:sz="6" w:space="0" w:color="111111"/>
              <w:right w:val="outset" w:sz="6" w:space="0" w:color="111111"/>
            </w:tcBorders>
            <w:vAlign w:val="center"/>
          </w:tcPr>
          <w:p w14:paraId="5AB78F8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F0B0C68"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2C1C0E7F"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A80CD27"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A4B442F"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548391F2" w14:textId="77777777" w:rsidR="007C0085" w:rsidRDefault="007C0085">
            <w:pPr>
              <w:jc w:val="center"/>
              <w:rPr>
                <w:rFonts w:ascii="Times New Roman" w:hAnsi="Times New Roman" w:hint="default"/>
              </w:rPr>
            </w:pPr>
            <w:r>
              <w:rPr>
                <w:rFonts w:ascii="Times New Roman" w:hAnsi="Times New Roman"/>
              </w:rPr>
              <w:t>6</w:t>
            </w:r>
          </w:p>
        </w:tc>
        <w:tc>
          <w:tcPr>
            <w:tcW w:w="1600" w:type="pct"/>
            <w:tcBorders>
              <w:top w:val="outset" w:sz="6" w:space="0" w:color="111111"/>
              <w:left w:val="outset" w:sz="6" w:space="0" w:color="111111"/>
              <w:bottom w:val="outset" w:sz="6" w:space="0" w:color="111111"/>
              <w:right w:val="outset" w:sz="6" w:space="0" w:color="111111"/>
            </w:tcBorders>
            <w:vAlign w:val="center"/>
          </w:tcPr>
          <w:p w14:paraId="5682C6B5" w14:textId="77777777" w:rsidR="007C0085" w:rsidRDefault="007C0085">
            <w:pPr>
              <w:rPr>
                <w:rFonts w:ascii="Times New Roman" w:hAnsi="Times New Roman" w:hint="default"/>
              </w:rPr>
            </w:pPr>
            <w:r>
              <w:rPr>
                <w:rFonts w:ascii="Times New Roman" w:hAnsi="Times New Roman"/>
              </w:rPr>
              <w:t>國際漁業合作漁船數</w:t>
            </w:r>
          </w:p>
        </w:tc>
        <w:tc>
          <w:tcPr>
            <w:tcW w:w="500" w:type="pct"/>
            <w:tcBorders>
              <w:top w:val="outset" w:sz="6" w:space="0" w:color="111111"/>
              <w:left w:val="outset" w:sz="6" w:space="0" w:color="111111"/>
              <w:bottom w:val="outset" w:sz="6" w:space="0" w:color="111111"/>
              <w:right w:val="outset" w:sz="6" w:space="0" w:color="111111"/>
            </w:tcBorders>
            <w:vAlign w:val="center"/>
          </w:tcPr>
          <w:p w14:paraId="720DE6C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A5AE55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5E908D9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B64EF35"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7A39B29F"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12866CF5" w14:textId="77777777" w:rsidR="007C0085" w:rsidRDefault="007C0085">
            <w:pPr>
              <w:jc w:val="center"/>
              <w:rPr>
                <w:rFonts w:ascii="Times New Roman" w:hAnsi="Times New Roman" w:hint="default"/>
              </w:rPr>
            </w:pPr>
            <w:r>
              <w:rPr>
                <w:rFonts w:ascii="Times New Roman" w:hAnsi="Times New Roman"/>
              </w:rPr>
              <w:t>7</w:t>
            </w:r>
          </w:p>
        </w:tc>
        <w:tc>
          <w:tcPr>
            <w:tcW w:w="1600" w:type="pct"/>
            <w:tcBorders>
              <w:top w:val="outset" w:sz="6" w:space="0" w:color="111111"/>
              <w:left w:val="outset" w:sz="6" w:space="0" w:color="111111"/>
              <w:bottom w:val="outset" w:sz="6" w:space="0" w:color="111111"/>
              <w:right w:val="outset" w:sz="6" w:space="0" w:color="111111"/>
            </w:tcBorders>
            <w:vAlign w:val="center"/>
          </w:tcPr>
          <w:p w14:paraId="4A0EBBC2" w14:textId="77777777" w:rsidR="007C0085" w:rsidRDefault="007C0085">
            <w:pPr>
              <w:rPr>
                <w:rFonts w:ascii="Times New Roman" w:hAnsi="Times New Roman" w:hint="default"/>
              </w:rPr>
            </w:pPr>
            <w:r>
              <w:rPr>
                <w:rFonts w:ascii="Times New Roman" w:hAnsi="Times New Roman"/>
              </w:rPr>
              <w:t>提升種豬性能及其經濟效益</w:t>
            </w:r>
          </w:p>
        </w:tc>
        <w:tc>
          <w:tcPr>
            <w:tcW w:w="500" w:type="pct"/>
            <w:tcBorders>
              <w:top w:val="outset" w:sz="6" w:space="0" w:color="111111"/>
              <w:left w:val="outset" w:sz="6" w:space="0" w:color="111111"/>
              <w:bottom w:val="outset" w:sz="6" w:space="0" w:color="111111"/>
              <w:right w:val="outset" w:sz="6" w:space="0" w:color="111111"/>
            </w:tcBorders>
            <w:vAlign w:val="center"/>
          </w:tcPr>
          <w:p w14:paraId="3245E9A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F208B6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67AB1207"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A94A2E9"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633AA24E"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5B71661F" w14:textId="77777777" w:rsidR="007C0085" w:rsidRDefault="007C0085">
            <w:pPr>
              <w:jc w:val="center"/>
              <w:rPr>
                <w:rFonts w:ascii="Times New Roman" w:hAnsi="Times New Roman" w:hint="default"/>
              </w:rPr>
            </w:pPr>
            <w:r>
              <w:rPr>
                <w:rFonts w:ascii="Times New Roman" w:hAnsi="Times New Roman"/>
              </w:rPr>
              <w:t>8</w:t>
            </w:r>
          </w:p>
        </w:tc>
        <w:tc>
          <w:tcPr>
            <w:tcW w:w="1600" w:type="pct"/>
            <w:tcBorders>
              <w:top w:val="outset" w:sz="6" w:space="0" w:color="111111"/>
              <w:left w:val="outset" w:sz="6" w:space="0" w:color="111111"/>
              <w:bottom w:val="outset" w:sz="6" w:space="0" w:color="111111"/>
              <w:right w:val="outset" w:sz="6" w:space="0" w:color="111111"/>
            </w:tcBorders>
            <w:vAlign w:val="center"/>
          </w:tcPr>
          <w:p w14:paraId="2867A0A9" w14:textId="77777777" w:rsidR="007C0085" w:rsidRDefault="007C0085">
            <w:pPr>
              <w:rPr>
                <w:rFonts w:ascii="Times New Roman" w:hAnsi="Times New Roman" w:hint="default"/>
              </w:rPr>
            </w:pPr>
            <w:r>
              <w:rPr>
                <w:rFonts w:ascii="Times New Roman" w:hAnsi="Times New Roman"/>
              </w:rPr>
              <w:t>推廣優良畜禽及水產種原之產值</w:t>
            </w:r>
          </w:p>
        </w:tc>
        <w:tc>
          <w:tcPr>
            <w:tcW w:w="500" w:type="pct"/>
            <w:tcBorders>
              <w:top w:val="outset" w:sz="6" w:space="0" w:color="111111"/>
              <w:left w:val="outset" w:sz="6" w:space="0" w:color="111111"/>
              <w:bottom w:val="outset" w:sz="6" w:space="0" w:color="111111"/>
              <w:right w:val="outset" w:sz="6" w:space="0" w:color="111111"/>
            </w:tcBorders>
            <w:vAlign w:val="center"/>
          </w:tcPr>
          <w:p w14:paraId="2A8B2E5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87E7DC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0ED5971B"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8DF8A3C"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2C6E4A8"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433ED819" w14:textId="77777777" w:rsidR="007C0085" w:rsidRDefault="007C0085">
            <w:pPr>
              <w:jc w:val="center"/>
              <w:rPr>
                <w:rFonts w:ascii="Times New Roman" w:hAnsi="Times New Roman" w:hint="default"/>
              </w:rPr>
            </w:pPr>
            <w:r>
              <w:rPr>
                <w:rFonts w:ascii="Times New Roman" w:hAnsi="Times New Roman"/>
              </w:rPr>
              <w:t>9</w:t>
            </w:r>
          </w:p>
        </w:tc>
        <w:tc>
          <w:tcPr>
            <w:tcW w:w="1600" w:type="pct"/>
            <w:tcBorders>
              <w:top w:val="outset" w:sz="6" w:space="0" w:color="111111"/>
              <w:left w:val="outset" w:sz="6" w:space="0" w:color="111111"/>
              <w:bottom w:val="outset" w:sz="6" w:space="0" w:color="111111"/>
              <w:right w:val="outset" w:sz="6" w:space="0" w:color="111111"/>
            </w:tcBorders>
            <w:vAlign w:val="center"/>
          </w:tcPr>
          <w:p w14:paraId="5CF51378" w14:textId="77777777" w:rsidR="007C0085" w:rsidRDefault="007C0085">
            <w:pPr>
              <w:rPr>
                <w:rFonts w:ascii="Times New Roman" w:hAnsi="Times New Roman" w:hint="default"/>
              </w:rPr>
            </w:pPr>
            <w:r>
              <w:rPr>
                <w:rFonts w:ascii="Times New Roman" w:hAnsi="Times New Roman"/>
              </w:rPr>
              <w:t>蔬果共同運銷之市場占有率</w:t>
            </w:r>
          </w:p>
        </w:tc>
        <w:tc>
          <w:tcPr>
            <w:tcW w:w="500" w:type="pct"/>
            <w:tcBorders>
              <w:top w:val="outset" w:sz="6" w:space="0" w:color="111111"/>
              <w:left w:val="outset" w:sz="6" w:space="0" w:color="111111"/>
              <w:bottom w:val="outset" w:sz="6" w:space="0" w:color="111111"/>
              <w:right w:val="outset" w:sz="6" w:space="0" w:color="111111"/>
            </w:tcBorders>
            <w:vAlign w:val="center"/>
          </w:tcPr>
          <w:p w14:paraId="40F8BB02"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212B2275"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1475620C"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312ADEB"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6EA6D24E"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10DEF48C" w14:textId="77777777" w:rsidR="007C0085" w:rsidRDefault="007C0085">
            <w:pPr>
              <w:jc w:val="center"/>
              <w:rPr>
                <w:rFonts w:ascii="Times New Roman" w:hAnsi="Times New Roman" w:hint="default"/>
              </w:rPr>
            </w:pPr>
            <w:r>
              <w:rPr>
                <w:rFonts w:ascii="Times New Roman" w:hAnsi="Times New Roman"/>
              </w:rPr>
              <w:t>10</w:t>
            </w:r>
          </w:p>
        </w:tc>
        <w:tc>
          <w:tcPr>
            <w:tcW w:w="1600" w:type="pct"/>
            <w:tcBorders>
              <w:top w:val="outset" w:sz="6" w:space="0" w:color="111111"/>
              <w:left w:val="outset" w:sz="6" w:space="0" w:color="111111"/>
              <w:bottom w:val="outset" w:sz="6" w:space="0" w:color="111111"/>
              <w:right w:val="outset" w:sz="6" w:space="0" w:color="111111"/>
            </w:tcBorders>
            <w:vAlign w:val="center"/>
          </w:tcPr>
          <w:p w14:paraId="54585C3A" w14:textId="77777777" w:rsidR="007C0085" w:rsidRDefault="007C0085">
            <w:pPr>
              <w:rPr>
                <w:rFonts w:ascii="Times New Roman" w:hAnsi="Times New Roman" w:hint="default"/>
              </w:rPr>
            </w:pPr>
            <w:r>
              <w:rPr>
                <w:rFonts w:ascii="Times New Roman" w:hAnsi="Times New Roman"/>
              </w:rPr>
              <w:t>農產品外銷增加金額</w:t>
            </w:r>
          </w:p>
        </w:tc>
        <w:tc>
          <w:tcPr>
            <w:tcW w:w="500" w:type="pct"/>
            <w:tcBorders>
              <w:top w:val="outset" w:sz="6" w:space="0" w:color="111111"/>
              <w:left w:val="outset" w:sz="6" w:space="0" w:color="111111"/>
              <w:bottom w:val="outset" w:sz="6" w:space="0" w:color="111111"/>
              <w:right w:val="outset" w:sz="6" w:space="0" w:color="111111"/>
            </w:tcBorders>
            <w:vAlign w:val="center"/>
          </w:tcPr>
          <w:p w14:paraId="5CD6EDD7"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C6F49F7"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5D62FFE7" w14:textId="77777777">
        <w:trPr>
          <w:cantSplit/>
        </w:trPr>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763F2D9D" w14:textId="77777777" w:rsidR="007C0085" w:rsidRDefault="007C0085">
            <w:pPr>
              <w:jc w:val="center"/>
              <w:rPr>
                <w:rFonts w:ascii="Times New Roman" w:hAnsi="Times New Roman" w:hint="default"/>
              </w:rPr>
            </w:pPr>
            <w:r>
              <w:rPr>
                <w:rFonts w:ascii="Times New Roman" w:hAnsi="Times New Roman"/>
              </w:rPr>
              <w:t>二</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70C5D645" w14:textId="77777777" w:rsidR="007C0085" w:rsidRDefault="007C0085">
            <w:pPr>
              <w:rPr>
                <w:rFonts w:ascii="Times New Roman" w:hAnsi="Times New Roman" w:hint="default"/>
              </w:rPr>
            </w:pPr>
            <w:r>
              <w:rPr>
                <w:rFonts w:ascii="Times New Roman" w:hAnsi="Times New Roman"/>
              </w:rPr>
              <w:t>發展安全農業，保障消費者權益</w:t>
            </w:r>
          </w:p>
        </w:tc>
        <w:tc>
          <w:tcPr>
            <w:tcW w:w="150" w:type="pct"/>
            <w:tcBorders>
              <w:top w:val="outset" w:sz="6" w:space="0" w:color="111111"/>
              <w:left w:val="outset" w:sz="6" w:space="0" w:color="111111"/>
              <w:bottom w:val="outset" w:sz="6" w:space="0" w:color="111111"/>
              <w:right w:val="outset" w:sz="6" w:space="0" w:color="111111"/>
            </w:tcBorders>
            <w:vAlign w:val="center"/>
          </w:tcPr>
          <w:p w14:paraId="70BA072E" w14:textId="77777777" w:rsidR="007C0085" w:rsidRDefault="007C0085">
            <w:pPr>
              <w:jc w:val="center"/>
              <w:rPr>
                <w:rFonts w:ascii="Times New Roman" w:hAnsi="Times New Roman" w:hint="default"/>
              </w:rPr>
            </w:pPr>
            <w:r>
              <w:rPr>
                <w:rFonts w:ascii="Times New Roman" w:hAnsi="Times New Roman"/>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2BB26221" w14:textId="77777777" w:rsidR="007C0085" w:rsidRDefault="007C0085">
            <w:pPr>
              <w:rPr>
                <w:rFonts w:ascii="Times New Roman" w:hAnsi="Times New Roman" w:hint="default"/>
              </w:rPr>
            </w:pPr>
            <w:r>
              <w:rPr>
                <w:rFonts w:ascii="Times New Roman" w:hAnsi="Times New Roman"/>
              </w:rPr>
              <w:t>CAS</w:t>
            </w:r>
            <w:r>
              <w:rPr>
                <w:rFonts w:ascii="Times New Roman" w:hAnsi="Times New Roman"/>
              </w:rPr>
              <w:t>驗證產品項數</w:t>
            </w:r>
          </w:p>
        </w:tc>
        <w:tc>
          <w:tcPr>
            <w:tcW w:w="500" w:type="pct"/>
            <w:tcBorders>
              <w:top w:val="outset" w:sz="6" w:space="0" w:color="111111"/>
              <w:left w:val="outset" w:sz="6" w:space="0" w:color="111111"/>
              <w:bottom w:val="outset" w:sz="6" w:space="0" w:color="111111"/>
              <w:right w:val="outset" w:sz="6" w:space="0" w:color="111111"/>
            </w:tcBorders>
            <w:vAlign w:val="center"/>
          </w:tcPr>
          <w:p w14:paraId="756B4D8C"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08AF197"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6F117D0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A0016C9"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3076FD01"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5FD4DCFD" w14:textId="77777777" w:rsidR="007C0085" w:rsidRDefault="007C0085">
            <w:pPr>
              <w:jc w:val="center"/>
              <w:rPr>
                <w:rFonts w:ascii="Times New Roman" w:hAnsi="Times New Roman" w:hint="default"/>
              </w:rPr>
            </w:pPr>
            <w:r>
              <w:rPr>
                <w:rFonts w:ascii="Times New Roman" w:hAnsi="Times New Roman"/>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042EB6A6" w14:textId="77777777" w:rsidR="007C0085" w:rsidRDefault="007C0085">
            <w:pPr>
              <w:rPr>
                <w:rFonts w:ascii="Times New Roman" w:hAnsi="Times New Roman" w:hint="default"/>
              </w:rPr>
            </w:pPr>
            <w:r>
              <w:rPr>
                <w:rFonts w:ascii="Times New Roman" w:hAnsi="Times New Roman"/>
              </w:rPr>
              <w:t>有機農業生產面積</w:t>
            </w:r>
          </w:p>
        </w:tc>
        <w:tc>
          <w:tcPr>
            <w:tcW w:w="500" w:type="pct"/>
            <w:tcBorders>
              <w:top w:val="outset" w:sz="6" w:space="0" w:color="111111"/>
              <w:left w:val="outset" w:sz="6" w:space="0" w:color="111111"/>
              <w:bottom w:val="outset" w:sz="6" w:space="0" w:color="111111"/>
              <w:right w:val="outset" w:sz="6" w:space="0" w:color="111111"/>
            </w:tcBorders>
            <w:vAlign w:val="center"/>
          </w:tcPr>
          <w:p w14:paraId="0F219E87"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7CB589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5D76E00E"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CF57066"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3EE5B539"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0D662014" w14:textId="77777777" w:rsidR="007C0085" w:rsidRDefault="007C0085">
            <w:pPr>
              <w:jc w:val="center"/>
              <w:rPr>
                <w:rFonts w:ascii="Times New Roman" w:hAnsi="Times New Roman" w:hint="default"/>
              </w:rPr>
            </w:pPr>
            <w:r>
              <w:rPr>
                <w:rFonts w:ascii="Times New Roman" w:hAnsi="Times New Roman"/>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21E966F9" w14:textId="77777777" w:rsidR="007C0085" w:rsidRDefault="007C0085">
            <w:pPr>
              <w:rPr>
                <w:rFonts w:ascii="Times New Roman" w:hAnsi="Times New Roman" w:hint="default"/>
              </w:rPr>
            </w:pPr>
            <w:r>
              <w:rPr>
                <w:rFonts w:ascii="Times New Roman" w:hAnsi="Times New Roman"/>
              </w:rPr>
              <w:t>蔬果農藥殘留抽驗合格率</w:t>
            </w:r>
          </w:p>
        </w:tc>
        <w:tc>
          <w:tcPr>
            <w:tcW w:w="500" w:type="pct"/>
            <w:tcBorders>
              <w:top w:val="outset" w:sz="6" w:space="0" w:color="111111"/>
              <w:left w:val="outset" w:sz="6" w:space="0" w:color="111111"/>
              <w:bottom w:val="outset" w:sz="6" w:space="0" w:color="111111"/>
              <w:right w:val="outset" w:sz="6" w:space="0" w:color="111111"/>
            </w:tcBorders>
            <w:vAlign w:val="center"/>
          </w:tcPr>
          <w:p w14:paraId="122031C8"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78227888"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034E44F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47E7398"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72256761"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1FFBFA4A" w14:textId="77777777" w:rsidR="007C0085" w:rsidRDefault="007C0085">
            <w:pPr>
              <w:jc w:val="center"/>
              <w:rPr>
                <w:rFonts w:ascii="Times New Roman" w:hAnsi="Times New Roman" w:hint="default"/>
              </w:rPr>
            </w:pPr>
            <w:r>
              <w:rPr>
                <w:rFonts w:ascii="Times New Roman" w:hAnsi="Times New Roman"/>
              </w:rPr>
              <w:t>4</w:t>
            </w:r>
          </w:p>
        </w:tc>
        <w:tc>
          <w:tcPr>
            <w:tcW w:w="1600" w:type="pct"/>
            <w:tcBorders>
              <w:top w:val="outset" w:sz="6" w:space="0" w:color="111111"/>
              <w:left w:val="outset" w:sz="6" w:space="0" w:color="111111"/>
              <w:bottom w:val="outset" w:sz="6" w:space="0" w:color="111111"/>
              <w:right w:val="outset" w:sz="6" w:space="0" w:color="111111"/>
            </w:tcBorders>
            <w:vAlign w:val="center"/>
          </w:tcPr>
          <w:p w14:paraId="20BD9AB6" w14:textId="77777777" w:rsidR="007C0085" w:rsidRDefault="007C0085">
            <w:pPr>
              <w:rPr>
                <w:rFonts w:ascii="Times New Roman" w:hAnsi="Times New Roman" w:hint="default"/>
              </w:rPr>
            </w:pPr>
            <w:r>
              <w:rPr>
                <w:rFonts w:ascii="Times New Roman" w:hAnsi="Times New Roman"/>
              </w:rPr>
              <w:t>通過產銷履歷驗證之養殖水產品量</w:t>
            </w:r>
          </w:p>
        </w:tc>
        <w:tc>
          <w:tcPr>
            <w:tcW w:w="500" w:type="pct"/>
            <w:tcBorders>
              <w:top w:val="outset" w:sz="6" w:space="0" w:color="111111"/>
              <w:left w:val="outset" w:sz="6" w:space="0" w:color="111111"/>
              <w:bottom w:val="outset" w:sz="6" w:space="0" w:color="111111"/>
              <w:right w:val="outset" w:sz="6" w:space="0" w:color="111111"/>
            </w:tcBorders>
            <w:vAlign w:val="center"/>
          </w:tcPr>
          <w:p w14:paraId="24E509F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1BB2385"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7588A184"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CB777B0"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5779D3B"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68D7D432" w14:textId="77777777" w:rsidR="007C0085" w:rsidRDefault="007C0085">
            <w:pPr>
              <w:jc w:val="center"/>
              <w:rPr>
                <w:rFonts w:ascii="Times New Roman" w:hAnsi="Times New Roman" w:hint="default"/>
              </w:rPr>
            </w:pPr>
            <w:r>
              <w:rPr>
                <w:rFonts w:ascii="Times New Roman" w:hAnsi="Times New Roman"/>
              </w:rPr>
              <w:t>5</w:t>
            </w:r>
          </w:p>
        </w:tc>
        <w:tc>
          <w:tcPr>
            <w:tcW w:w="1600" w:type="pct"/>
            <w:tcBorders>
              <w:top w:val="outset" w:sz="6" w:space="0" w:color="111111"/>
              <w:left w:val="outset" w:sz="6" w:space="0" w:color="111111"/>
              <w:bottom w:val="outset" w:sz="6" w:space="0" w:color="111111"/>
              <w:right w:val="outset" w:sz="6" w:space="0" w:color="111111"/>
            </w:tcBorders>
            <w:vAlign w:val="center"/>
          </w:tcPr>
          <w:p w14:paraId="3AF4745B" w14:textId="77777777" w:rsidR="007C0085" w:rsidRDefault="007C0085">
            <w:pPr>
              <w:rPr>
                <w:rFonts w:ascii="Times New Roman" w:hAnsi="Times New Roman" w:hint="default"/>
              </w:rPr>
            </w:pPr>
            <w:r>
              <w:rPr>
                <w:rFonts w:ascii="Times New Roman" w:hAnsi="Times New Roman"/>
              </w:rPr>
              <w:t>豬隻口蹄疫預防注射率</w:t>
            </w:r>
          </w:p>
        </w:tc>
        <w:tc>
          <w:tcPr>
            <w:tcW w:w="500" w:type="pct"/>
            <w:tcBorders>
              <w:top w:val="outset" w:sz="6" w:space="0" w:color="111111"/>
              <w:left w:val="outset" w:sz="6" w:space="0" w:color="111111"/>
              <w:bottom w:val="outset" w:sz="6" w:space="0" w:color="111111"/>
              <w:right w:val="outset" w:sz="6" w:space="0" w:color="111111"/>
            </w:tcBorders>
            <w:vAlign w:val="center"/>
          </w:tcPr>
          <w:p w14:paraId="4F209A0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0C0F52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19F9F93F"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15A93D71"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8A6CE87"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524DC68A" w14:textId="77777777" w:rsidR="007C0085" w:rsidRDefault="007C0085">
            <w:pPr>
              <w:jc w:val="center"/>
              <w:rPr>
                <w:rFonts w:ascii="Times New Roman" w:hAnsi="Times New Roman" w:hint="default"/>
              </w:rPr>
            </w:pPr>
            <w:r>
              <w:rPr>
                <w:rFonts w:ascii="Times New Roman" w:hAnsi="Times New Roman"/>
              </w:rPr>
              <w:t>6</w:t>
            </w:r>
          </w:p>
        </w:tc>
        <w:tc>
          <w:tcPr>
            <w:tcW w:w="1600" w:type="pct"/>
            <w:tcBorders>
              <w:top w:val="outset" w:sz="6" w:space="0" w:color="111111"/>
              <w:left w:val="outset" w:sz="6" w:space="0" w:color="111111"/>
              <w:bottom w:val="outset" w:sz="6" w:space="0" w:color="111111"/>
              <w:right w:val="outset" w:sz="6" w:space="0" w:color="111111"/>
            </w:tcBorders>
            <w:vAlign w:val="center"/>
          </w:tcPr>
          <w:p w14:paraId="0CC69080" w14:textId="77777777" w:rsidR="007C0085" w:rsidRDefault="007C0085">
            <w:pPr>
              <w:rPr>
                <w:rFonts w:ascii="Times New Roman" w:hAnsi="Times New Roman" w:hint="default"/>
              </w:rPr>
            </w:pPr>
            <w:r>
              <w:rPr>
                <w:rFonts w:ascii="Times New Roman" w:hAnsi="Times New Roman"/>
              </w:rPr>
              <w:t>實施家畜屠宰衛生檢查數量</w:t>
            </w:r>
          </w:p>
        </w:tc>
        <w:tc>
          <w:tcPr>
            <w:tcW w:w="500" w:type="pct"/>
            <w:tcBorders>
              <w:top w:val="outset" w:sz="6" w:space="0" w:color="111111"/>
              <w:left w:val="outset" w:sz="6" w:space="0" w:color="111111"/>
              <w:bottom w:val="outset" w:sz="6" w:space="0" w:color="111111"/>
              <w:right w:val="outset" w:sz="6" w:space="0" w:color="111111"/>
            </w:tcBorders>
            <w:vAlign w:val="center"/>
          </w:tcPr>
          <w:p w14:paraId="38A23559"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1E56FAC"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3F2A6D58" w14:textId="77777777">
        <w:trPr>
          <w:cantSplit/>
        </w:trPr>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25DB9E9C" w14:textId="77777777" w:rsidR="007C0085" w:rsidRDefault="007C0085">
            <w:pPr>
              <w:jc w:val="center"/>
              <w:rPr>
                <w:rFonts w:ascii="Times New Roman" w:hAnsi="Times New Roman" w:hint="default"/>
              </w:rPr>
            </w:pPr>
            <w:r>
              <w:rPr>
                <w:rFonts w:ascii="Times New Roman" w:hAnsi="Times New Roman"/>
              </w:rPr>
              <w:t>三</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75608D67" w14:textId="77777777" w:rsidR="007C0085" w:rsidRDefault="007C0085">
            <w:pPr>
              <w:rPr>
                <w:rFonts w:ascii="Times New Roman" w:hAnsi="Times New Roman" w:hint="default"/>
              </w:rPr>
            </w:pPr>
            <w:r>
              <w:rPr>
                <w:rFonts w:ascii="Times New Roman" w:hAnsi="Times New Roman"/>
              </w:rPr>
              <w:t>發展休閒農業，提高鄉村生活品質</w:t>
            </w:r>
          </w:p>
        </w:tc>
        <w:tc>
          <w:tcPr>
            <w:tcW w:w="150" w:type="pct"/>
            <w:tcBorders>
              <w:top w:val="outset" w:sz="6" w:space="0" w:color="111111"/>
              <w:left w:val="outset" w:sz="6" w:space="0" w:color="111111"/>
              <w:bottom w:val="outset" w:sz="6" w:space="0" w:color="111111"/>
              <w:right w:val="outset" w:sz="6" w:space="0" w:color="111111"/>
            </w:tcBorders>
            <w:vAlign w:val="center"/>
          </w:tcPr>
          <w:p w14:paraId="141D943E" w14:textId="77777777" w:rsidR="007C0085" w:rsidRDefault="007C0085">
            <w:pPr>
              <w:jc w:val="center"/>
              <w:rPr>
                <w:rFonts w:ascii="Times New Roman" w:hAnsi="Times New Roman" w:hint="default"/>
              </w:rPr>
            </w:pPr>
            <w:r>
              <w:rPr>
                <w:rFonts w:ascii="Times New Roman" w:hAnsi="Times New Roman"/>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4DCCD0AF" w14:textId="77777777" w:rsidR="007C0085" w:rsidRDefault="007C0085">
            <w:pPr>
              <w:rPr>
                <w:rFonts w:ascii="Times New Roman" w:hAnsi="Times New Roman" w:hint="default"/>
              </w:rPr>
            </w:pPr>
            <w:r>
              <w:rPr>
                <w:rFonts w:ascii="Times New Roman" w:hAnsi="Times New Roman"/>
              </w:rPr>
              <w:t>鄉村實質建設區數比率</w:t>
            </w:r>
          </w:p>
        </w:tc>
        <w:tc>
          <w:tcPr>
            <w:tcW w:w="500" w:type="pct"/>
            <w:tcBorders>
              <w:top w:val="outset" w:sz="6" w:space="0" w:color="111111"/>
              <w:left w:val="outset" w:sz="6" w:space="0" w:color="111111"/>
              <w:bottom w:val="outset" w:sz="6" w:space="0" w:color="111111"/>
              <w:right w:val="outset" w:sz="6" w:space="0" w:color="111111"/>
            </w:tcBorders>
            <w:vAlign w:val="center"/>
          </w:tcPr>
          <w:p w14:paraId="456EB253"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2BBF172"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5515020A"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9B19505"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0CAEC8AC"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28551885" w14:textId="77777777" w:rsidR="007C0085" w:rsidRDefault="007C0085">
            <w:pPr>
              <w:jc w:val="center"/>
              <w:rPr>
                <w:rFonts w:ascii="Times New Roman" w:hAnsi="Times New Roman" w:hint="default"/>
              </w:rPr>
            </w:pPr>
            <w:r>
              <w:rPr>
                <w:rFonts w:ascii="Times New Roman" w:hAnsi="Times New Roman"/>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639A7C55" w14:textId="77777777" w:rsidR="007C0085" w:rsidRDefault="007C0085">
            <w:pPr>
              <w:rPr>
                <w:rFonts w:ascii="Times New Roman" w:hAnsi="Times New Roman" w:hint="default"/>
              </w:rPr>
            </w:pPr>
            <w:r>
              <w:rPr>
                <w:rFonts w:ascii="Times New Roman" w:hAnsi="Times New Roman"/>
              </w:rPr>
              <w:t>休閒農場取得營業登記家數</w:t>
            </w:r>
          </w:p>
        </w:tc>
        <w:tc>
          <w:tcPr>
            <w:tcW w:w="500" w:type="pct"/>
            <w:tcBorders>
              <w:top w:val="outset" w:sz="6" w:space="0" w:color="111111"/>
              <w:left w:val="outset" w:sz="6" w:space="0" w:color="111111"/>
              <w:bottom w:val="outset" w:sz="6" w:space="0" w:color="111111"/>
              <w:right w:val="outset" w:sz="6" w:space="0" w:color="111111"/>
            </w:tcBorders>
            <w:vAlign w:val="center"/>
          </w:tcPr>
          <w:p w14:paraId="38A0B6C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8919BDC"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3F2D180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1FC1F8A"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6052A5CE"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5DAFC446" w14:textId="77777777" w:rsidR="007C0085" w:rsidRDefault="007C0085">
            <w:pPr>
              <w:jc w:val="center"/>
              <w:rPr>
                <w:rFonts w:ascii="Times New Roman" w:hAnsi="Times New Roman" w:hint="default"/>
              </w:rPr>
            </w:pPr>
            <w:r>
              <w:rPr>
                <w:rFonts w:ascii="Times New Roman" w:hAnsi="Times New Roman"/>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3B09959C" w14:textId="77777777" w:rsidR="007C0085" w:rsidRDefault="007C0085">
            <w:pPr>
              <w:rPr>
                <w:rFonts w:ascii="Times New Roman" w:hAnsi="Times New Roman" w:hint="default"/>
              </w:rPr>
            </w:pPr>
            <w:r>
              <w:rPr>
                <w:rFonts w:ascii="Times New Roman" w:hAnsi="Times New Roman"/>
              </w:rPr>
              <w:t>建設功能多元化漁港處數</w:t>
            </w:r>
          </w:p>
        </w:tc>
        <w:tc>
          <w:tcPr>
            <w:tcW w:w="500" w:type="pct"/>
            <w:tcBorders>
              <w:top w:val="outset" w:sz="6" w:space="0" w:color="111111"/>
              <w:left w:val="outset" w:sz="6" w:space="0" w:color="111111"/>
              <w:bottom w:val="outset" w:sz="6" w:space="0" w:color="111111"/>
              <w:right w:val="outset" w:sz="6" w:space="0" w:color="111111"/>
            </w:tcBorders>
            <w:vAlign w:val="center"/>
          </w:tcPr>
          <w:p w14:paraId="79BD55E3"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6F94EBF5"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0E8A511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FFEBDE6"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AC7EABC"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52850164" w14:textId="77777777" w:rsidR="007C0085" w:rsidRDefault="007C0085">
            <w:pPr>
              <w:jc w:val="center"/>
              <w:rPr>
                <w:rFonts w:ascii="Times New Roman" w:hAnsi="Times New Roman" w:hint="default"/>
              </w:rPr>
            </w:pPr>
            <w:r>
              <w:rPr>
                <w:rFonts w:ascii="Times New Roman" w:hAnsi="Times New Roman"/>
              </w:rPr>
              <w:t>4</w:t>
            </w:r>
          </w:p>
        </w:tc>
        <w:tc>
          <w:tcPr>
            <w:tcW w:w="1600" w:type="pct"/>
            <w:tcBorders>
              <w:top w:val="outset" w:sz="6" w:space="0" w:color="111111"/>
              <w:left w:val="outset" w:sz="6" w:space="0" w:color="111111"/>
              <w:bottom w:val="outset" w:sz="6" w:space="0" w:color="111111"/>
              <w:right w:val="outset" w:sz="6" w:space="0" w:color="111111"/>
            </w:tcBorders>
            <w:vAlign w:val="center"/>
          </w:tcPr>
          <w:p w14:paraId="53934406" w14:textId="77777777" w:rsidR="007C0085" w:rsidRDefault="007C0085">
            <w:pPr>
              <w:rPr>
                <w:rFonts w:ascii="Times New Roman" w:hAnsi="Times New Roman" w:hint="default"/>
              </w:rPr>
            </w:pPr>
            <w:r>
              <w:rPr>
                <w:rFonts w:ascii="Times New Roman" w:hAnsi="Times New Roman"/>
              </w:rPr>
              <w:t>休閒農漁業及森林旅遊人次</w:t>
            </w:r>
          </w:p>
        </w:tc>
        <w:tc>
          <w:tcPr>
            <w:tcW w:w="500" w:type="pct"/>
            <w:tcBorders>
              <w:top w:val="outset" w:sz="6" w:space="0" w:color="111111"/>
              <w:left w:val="outset" w:sz="6" w:space="0" w:color="111111"/>
              <w:bottom w:val="outset" w:sz="6" w:space="0" w:color="111111"/>
              <w:right w:val="outset" w:sz="6" w:space="0" w:color="111111"/>
            </w:tcBorders>
            <w:vAlign w:val="center"/>
          </w:tcPr>
          <w:p w14:paraId="53A58D32"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1268A0A"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536BFE0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B54ABD3"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A50B5C4"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7559DA45" w14:textId="77777777" w:rsidR="007C0085" w:rsidRDefault="007C0085">
            <w:pPr>
              <w:jc w:val="center"/>
              <w:rPr>
                <w:rFonts w:ascii="Times New Roman" w:hAnsi="Times New Roman" w:hint="default"/>
              </w:rPr>
            </w:pPr>
            <w:r>
              <w:rPr>
                <w:rFonts w:ascii="Times New Roman" w:hAnsi="Times New Roman"/>
              </w:rPr>
              <w:t>5</w:t>
            </w:r>
          </w:p>
        </w:tc>
        <w:tc>
          <w:tcPr>
            <w:tcW w:w="1600" w:type="pct"/>
            <w:tcBorders>
              <w:top w:val="outset" w:sz="6" w:space="0" w:color="111111"/>
              <w:left w:val="outset" w:sz="6" w:space="0" w:color="111111"/>
              <w:bottom w:val="outset" w:sz="6" w:space="0" w:color="111111"/>
              <w:right w:val="outset" w:sz="6" w:space="0" w:color="111111"/>
            </w:tcBorders>
            <w:vAlign w:val="center"/>
          </w:tcPr>
          <w:p w14:paraId="13178081" w14:textId="77777777" w:rsidR="007C0085" w:rsidRDefault="007C0085">
            <w:pPr>
              <w:rPr>
                <w:rFonts w:ascii="Times New Roman" w:hAnsi="Times New Roman" w:hint="default"/>
              </w:rPr>
            </w:pPr>
            <w:r>
              <w:rPr>
                <w:rFonts w:ascii="Times New Roman" w:hAnsi="Times New Roman"/>
              </w:rPr>
              <w:t>休閒農漁業及森林旅遊創造農村就業機會數</w:t>
            </w:r>
          </w:p>
        </w:tc>
        <w:tc>
          <w:tcPr>
            <w:tcW w:w="500" w:type="pct"/>
            <w:tcBorders>
              <w:top w:val="outset" w:sz="6" w:space="0" w:color="111111"/>
              <w:left w:val="outset" w:sz="6" w:space="0" w:color="111111"/>
              <w:bottom w:val="outset" w:sz="6" w:space="0" w:color="111111"/>
              <w:right w:val="outset" w:sz="6" w:space="0" w:color="111111"/>
            </w:tcBorders>
            <w:vAlign w:val="center"/>
          </w:tcPr>
          <w:p w14:paraId="07A99D0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0F99F96"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406FD9BD" w14:textId="77777777">
        <w:trPr>
          <w:cantSplit/>
        </w:trPr>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70FC5543" w14:textId="77777777" w:rsidR="007C0085" w:rsidRDefault="007C0085">
            <w:pPr>
              <w:jc w:val="center"/>
              <w:rPr>
                <w:rFonts w:ascii="Times New Roman" w:hAnsi="Times New Roman" w:hint="default"/>
              </w:rPr>
            </w:pPr>
            <w:r>
              <w:rPr>
                <w:rFonts w:ascii="Times New Roman" w:hAnsi="Times New Roman"/>
              </w:rPr>
              <w:t>四</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1B5FD092" w14:textId="77777777" w:rsidR="007C0085" w:rsidRDefault="007C0085">
            <w:pPr>
              <w:rPr>
                <w:rFonts w:ascii="Times New Roman" w:hAnsi="Times New Roman" w:hint="default"/>
              </w:rPr>
            </w:pPr>
            <w:r>
              <w:rPr>
                <w:rFonts w:ascii="Times New Roman" w:hAnsi="Times New Roman"/>
              </w:rPr>
              <w:t>發展生態農業，促進資源永續利用</w:t>
            </w:r>
          </w:p>
        </w:tc>
        <w:tc>
          <w:tcPr>
            <w:tcW w:w="150" w:type="pct"/>
            <w:tcBorders>
              <w:top w:val="outset" w:sz="6" w:space="0" w:color="111111"/>
              <w:left w:val="outset" w:sz="6" w:space="0" w:color="111111"/>
              <w:bottom w:val="outset" w:sz="6" w:space="0" w:color="111111"/>
              <w:right w:val="outset" w:sz="6" w:space="0" w:color="111111"/>
            </w:tcBorders>
            <w:vAlign w:val="center"/>
          </w:tcPr>
          <w:p w14:paraId="45D133CD" w14:textId="77777777" w:rsidR="007C0085" w:rsidRDefault="007C0085">
            <w:pPr>
              <w:jc w:val="center"/>
              <w:rPr>
                <w:rFonts w:ascii="Times New Roman" w:hAnsi="Times New Roman" w:hint="default"/>
              </w:rPr>
            </w:pPr>
            <w:r>
              <w:rPr>
                <w:rFonts w:ascii="Times New Roman" w:hAnsi="Times New Roman"/>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05BD133F" w14:textId="77777777" w:rsidR="007C0085" w:rsidRDefault="007C0085">
            <w:pPr>
              <w:rPr>
                <w:rFonts w:ascii="Times New Roman" w:hAnsi="Times New Roman" w:hint="default"/>
              </w:rPr>
            </w:pPr>
            <w:r>
              <w:rPr>
                <w:rFonts w:ascii="Times New Roman" w:hAnsi="Times New Roman"/>
              </w:rPr>
              <w:t>輔導畜牧場符合排放水標準場數</w:t>
            </w:r>
          </w:p>
        </w:tc>
        <w:tc>
          <w:tcPr>
            <w:tcW w:w="500" w:type="pct"/>
            <w:tcBorders>
              <w:top w:val="outset" w:sz="6" w:space="0" w:color="111111"/>
              <w:left w:val="outset" w:sz="6" w:space="0" w:color="111111"/>
              <w:bottom w:val="outset" w:sz="6" w:space="0" w:color="111111"/>
              <w:right w:val="outset" w:sz="6" w:space="0" w:color="111111"/>
            </w:tcBorders>
            <w:vAlign w:val="center"/>
          </w:tcPr>
          <w:p w14:paraId="41980E3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165FB8C"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4B986FD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1E010420"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808041C"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569280C2" w14:textId="77777777" w:rsidR="007C0085" w:rsidRDefault="007C0085">
            <w:pPr>
              <w:jc w:val="center"/>
              <w:rPr>
                <w:rFonts w:ascii="Times New Roman" w:hAnsi="Times New Roman" w:hint="default"/>
              </w:rPr>
            </w:pPr>
            <w:r>
              <w:rPr>
                <w:rFonts w:ascii="Times New Roman" w:hAnsi="Times New Roman"/>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4D628378" w14:textId="77777777" w:rsidR="007C0085" w:rsidRDefault="007C0085">
            <w:pPr>
              <w:rPr>
                <w:rFonts w:ascii="Times New Roman" w:hAnsi="Times New Roman" w:hint="default"/>
              </w:rPr>
            </w:pPr>
            <w:r>
              <w:rPr>
                <w:rFonts w:ascii="Times New Roman" w:hAnsi="Times New Roman"/>
              </w:rPr>
              <w:t>臺灣沿近海域漁場建構量</w:t>
            </w:r>
          </w:p>
        </w:tc>
        <w:tc>
          <w:tcPr>
            <w:tcW w:w="500" w:type="pct"/>
            <w:tcBorders>
              <w:top w:val="outset" w:sz="6" w:space="0" w:color="111111"/>
              <w:left w:val="outset" w:sz="6" w:space="0" w:color="111111"/>
              <w:bottom w:val="outset" w:sz="6" w:space="0" w:color="111111"/>
              <w:right w:val="outset" w:sz="6" w:space="0" w:color="111111"/>
            </w:tcBorders>
            <w:vAlign w:val="center"/>
          </w:tcPr>
          <w:p w14:paraId="575A6923" w14:textId="77777777" w:rsidR="007C0085" w:rsidRDefault="007C0085">
            <w:pPr>
              <w:jc w:val="center"/>
              <w:rPr>
                <w:rFonts w:ascii="Times New Roman" w:hAnsi="Times New Roman" w:hint="default"/>
              </w:rPr>
            </w:pPr>
            <w:r>
              <w:rPr>
                <w:rFonts w:ascii="Times New Roman" w:hAnsi="Times New Roman"/>
                <w:color w:val="FF0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28035B0" w14:textId="77777777" w:rsidR="007C0085" w:rsidRDefault="007C0085">
            <w:pPr>
              <w:jc w:val="center"/>
              <w:rPr>
                <w:rFonts w:ascii="Times New Roman" w:hAnsi="Times New Roman" w:hint="default"/>
              </w:rPr>
            </w:pPr>
            <w:r>
              <w:rPr>
                <w:rFonts w:ascii="Times New Roman" w:hAnsi="Times New Roman"/>
                <w:color w:val="FF0000"/>
                <w:sz w:val="27"/>
                <w:szCs w:val="27"/>
              </w:rPr>
              <w:t>●</w:t>
            </w:r>
          </w:p>
        </w:tc>
      </w:tr>
      <w:tr w:rsidR="007C0085" w14:paraId="0EE509F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20748D9"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C827A15"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14925BE3" w14:textId="77777777" w:rsidR="007C0085" w:rsidRDefault="007C0085">
            <w:pPr>
              <w:jc w:val="center"/>
              <w:rPr>
                <w:rFonts w:ascii="Times New Roman" w:hAnsi="Times New Roman" w:hint="default"/>
              </w:rPr>
            </w:pPr>
            <w:r>
              <w:rPr>
                <w:rFonts w:ascii="Times New Roman" w:hAnsi="Times New Roman"/>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4DDBC84A" w14:textId="77777777" w:rsidR="007C0085" w:rsidRDefault="007C0085">
            <w:pPr>
              <w:rPr>
                <w:rFonts w:ascii="Times New Roman" w:hAnsi="Times New Roman" w:hint="default"/>
              </w:rPr>
            </w:pPr>
            <w:r>
              <w:rPr>
                <w:rFonts w:ascii="Times New Roman" w:hAnsi="Times New Roman"/>
              </w:rPr>
              <w:t>臺灣沿近海域魚貝介苗放流量</w:t>
            </w:r>
          </w:p>
        </w:tc>
        <w:tc>
          <w:tcPr>
            <w:tcW w:w="500" w:type="pct"/>
            <w:tcBorders>
              <w:top w:val="outset" w:sz="6" w:space="0" w:color="111111"/>
              <w:left w:val="outset" w:sz="6" w:space="0" w:color="111111"/>
              <w:bottom w:val="outset" w:sz="6" w:space="0" w:color="111111"/>
              <w:right w:val="outset" w:sz="6" w:space="0" w:color="111111"/>
            </w:tcBorders>
            <w:vAlign w:val="center"/>
          </w:tcPr>
          <w:p w14:paraId="039F9AE6" w14:textId="77777777" w:rsidR="007C0085" w:rsidRDefault="007C0085">
            <w:pPr>
              <w:jc w:val="center"/>
              <w:rPr>
                <w:rFonts w:ascii="Times New Roman" w:hAnsi="Times New Roman" w:hint="default"/>
              </w:rPr>
            </w:pPr>
            <w:r>
              <w:rPr>
                <w:rFonts w:ascii="Times New Roman" w:hAnsi="Times New Roman"/>
                <w:color w:val="FF0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D061F22" w14:textId="77777777" w:rsidR="007C0085" w:rsidRDefault="007C0085">
            <w:pPr>
              <w:jc w:val="center"/>
              <w:rPr>
                <w:rFonts w:ascii="Times New Roman" w:hAnsi="Times New Roman" w:hint="default"/>
              </w:rPr>
            </w:pPr>
            <w:r>
              <w:rPr>
                <w:rFonts w:ascii="Times New Roman" w:hAnsi="Times New Roman"/>
                <w:color w:val="FF0000"/>
                <w:sz w:val="27"/>
                <w:szCs w:val="27"/>
              </w:rPr>
              <w:t>●</w:t>
            </w:r>
          </w:p>
        </w:tc>
      </w:tr>
      <w:tr w:rsidR="007C0085" w14:paraId="1152E8CC"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3BBD519"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7EAD26F"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6697C88F" w14:textId="77777777" w:rsidR="007C0085" w:rsidRDefault="007C0085">
            <w:pPr>
              <w:jc w:val="center"/>
              <w:rPr>
                <w:rFonts w:ascii="Times New Roman" w:hAnsi="Times New Roman" w:hint="default"/>
              </w:rPr>
            </w:pPr>
            <w:r>
              <w:rPr>
                <w:rFonts w:ascii="Times New Roman" w:hAnsi="Times New Roman"/>
              </w:rPr>
              <w:t>4</w:t>
            </w:r>
          </w:p>
        </w:tc>
        <w:tc>
          <w:tcPr>
            <w:tcW w:w="1600" w:type="pct"/>
            <w:tcBorders>
              <w:top w:val="outset" w:sz="6" w:space="0" w:color="111111"/>
              <w:left w:val="outset" w:sz="6" w:space="0" w:color="111111"/>
              <w:bottom w:val="outset" w:sz="6" w:space="0" w:color="111111"/>
              <w:right w:val="outset" w:sz="6" w:space="0" w:color="111111"/>
            </w:tcBorders>
            <w:vAlign w:val="center"/>
          </w:tcPr>
          <w:p w14:paraId="67F606CA" w14:textId="77777777" w:rsidR="007C0085" w:rsidRDefault="007C0085">
            <w:pPr>
              <w:rPr>
                <w:rFonts w:ascii="Times New Roman" w:hAnsi="Times New Roman" w:hint="default"/>
              </w:rPr>
            </w:pPr>
            <w:r>
              <w:rPr>
                <w:rFonts w:ascii="Times New Roman" w:hAnsi="Times New Roman"/>
              </w:rPr>
              <w:t>灌溉水質檢驗合格率</w:t>
            </w:r>
          </w:p>
        </w:tc>
        <w:tc>
          <w:tcPr>
            <w:tcW w:w="500" w:type="pct"/>
            <w:tcBorders>
              <w:top w:val="outset" w:sz="6" w:space="0" w:color="111111"/>
              <w:left w:val="outset" w:sz="6" w:space="0" w:color="111111"/>
              <w:bottom w:val="outset" w:sz="6" w:space="0" w:color="111111"/>
              <w:right w:val="outset" w:sz="6" w:space="0" w:color="111111"/>
            </w:tcBorders>
            <w:vAlign w:val="center"/>
          </w:tcPr>
          <w:p w14:paraId="646F625A"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201CF0E9"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3BA31F93"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4B99EE5"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011874A"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4B800264" w14:textId="77777777" w:rsidR="007C0085" w:rsidRDefault="007C0085">
            <w:pPr>
              <w:jc w:val="center"/>
              <w:rPr>
                <w:rFonts w:ascii="Times New Roman" w:hAnsi="Times New Roman" w:hint="default"/>
              </w:rPr>
            </w:pPr>
            <w:r>
              <w:rPr>
                <w:rFonts w:ascii="Times New Roman" w:hAnsi="Times New Roman"/>
              </w:rPr>
              <w:t>5</w:t>
            </w:r>
          </w:p>
        </w:tc>
        <w:tc>
          <w:tcPr>
            <w:tcW w:w="1600" w:type="pct"/>
            <w:tcBorders>
              <w:top w:val="outset" w:sz="6" w:space="0" w:color="111111"/>
              <w:left w:val="outset" w:sz="6" w:space="0" w:color="111111"/>
              <w:bottom w:val="outset" w:sz="6" w:space="0" w:color="111111"/>
              <w:right w:val="outset" w:sz="6" w:space="0" w:color="111111"/>
            </w:tcBorders>
            <w:vAlign w:val="center"/>
          </w:tcPr>
          <w:p w14:paraId="08E88E5F" w14:textId="77777777" w:rsidR="007C0085" w:rsidRDefault="007C0085">
            <w:pPr>
              <w:rPr>
                <w:rFonts w:ascii="Times New Roman" w:hAnsi="Times New Roman" w:hint="default"/>
              </w:rPr>
            </w:pPr>
            <w:r>
              <w:rPr>
                <w:rFonts w:ascii="Times New Roman" w:hAnsi="Times New Roman"/>
              </w:rPr>
              <w:t>推廣旱作節水灌溉之受益面積</w:t>
            </w:r>
          </w:p>
        </w:tc>
        <w:tc>
          <w:tcPr>
            <w:tcW w:w="500" w:type="pct"/>
            <w:tcBorders>
              <w:top w:val="outset" w:sz="6" w:space="0" w:color="111111"/>
              <w:left w:val="outset" w:sz="6" w:space="0" w:color="111111"/>
              <w:bottom w:val="outset" w:sz="6" w:space="0" w:color="111111"/>
              <w:right w:val="outset" w:sz="6" w:space="0" w:color="111111"/>
            </w:tcBorders>
            <w:vAlign w:val="center"/>
          </w:tcPr>
          <w:p w14:paraId="5CAA9665"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7589043"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7BD8940F"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BFF1DF2"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052CBB10"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201108E4" w14:textId="77777777" w:rsidR="007C0085" w:rsidRDefault="007C0085">
            <w:pPr>
              <w:jc w:val="center"/>
              <w:rPr>
                <w:rFonts w:ascii="Times New Roman" w:hAnsi="Times New Roman" w:hint="default"/>
              </w:rPr>
            </w:pPr>
            <w:r>
              <w:rPr>
                <w:rFonts w:ascii="Times New Roman" w:hAnsi="Times New Roman"/>
              </w:rPr>
              <w:t>6</w:t>
            </w:r>
          </w:p>
        </w:tc>
        <w:tc>
          <w:tcPr>
            <w:tcW w:w="1600" w:type="pct"/>
            <w:tcBorders>
              <w:top w:val="outset" w:sz="6" w:space="0" w:color="111111"/>
              <w:left w:val="outset" w:sz="6" w:space="0" w:color="111111"/>
              <w:bottom w:val="outset" w:sz="6" w:space="0" w:color="111111"/>
              <w:right w:val="outset" w:sz="6" w:space="0" w:color="111111"/>
            </w:tcBorders>
            <w:vAlign w:val="center"/>
          </w:tcPr>
          <w:p w14:paraId="488ECF85" w14:textId="77777777" w:rsidR="007C0085" w:rsidRDefault="007C0085">
            <w:pPr>
              <w:rPr>
                <w:rFonts w:ascii="Times New Roman" w:hAnsi="Times New Roman" w:hint="default"/>
              </w:rPr>
            </w:pPr>
            <w:r>
              <w:rPr>
                <w:rFonts w:ascii="Times New Roman" w:hAnsi="Times New Roman"/>
              </w:rPr>
              <w:t>造林面積</w:t>
            </w:r>
          </w:p>
        </w:tc>
        <w:tc>
          <w:tcPr>
            <w:tcW w:w="500" w:type="pct"/>
            <w:tcBorders>
              <w:top w:val="outset" w:sz="6" w:space="0" w:color="111111"/>
              <w:left w:val="outset" w:sz="6" w:space="0" w:color="111111"/>
              <w:bottom w:val="outset" w:sz="6" w:space="0" w:color="111111"/>
              <w:right w:val="outset" w:sz="6" w:space="0" w:color="111111"/>
            </w:tcBorders>
            <w:vAlign w:val="center"/>
          </w:tcPr>
          <w:p w14:paraId="29BC001A"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2C5CB6A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0C36F467"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EB510C4"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4350F8DC"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1467D89B" w14:textId="77777777" w:rsidR="007C0085" w:rsidRDefault="007C0085">
            <w:pPr>
              <w:jc w:val="center"/>
              <w:rPr>
                <w:rFonts w:ascii="Times New Roman" w:hAnsi="Times New Roman" w:hint="default"/>
              </w:rPr>
            </w:pPr>
            <w:r>
              <w:rPr>
                <w:rFonts w:ascii="Times New Roman" w:hAnsi="Times New Roman"/>
              </w:rPr>
              <w:t>7</w:t>
            </w:r>
          </w:p>
        </w:tc>
        <w:tc>
          <w:tcPr>
            <w:tcW w:w="1600" w:type="pct"/>
            <w:tcBorders>
              <w:top w:val="outset" w:sz="6" w:space="0" w:color="111111"/>
              <w:left w:val="outset" w:sz="6" w:space="0" w:color="111111"/>
              <w:bottom w:val="outset" w:sz="6" w:space="0" w:color="111111"/>
              <w:right w:val="outset" w:sz="6" w:space="0" w:color="111111"/>
            </w:tcBorders>
            <w:vAlign w:val="center"/>
          </w:tcPr>
          <w:p w14:paraId="6EED6D20" w14:textId="77777777" w:rsidR="007C0085" w:rsidRDefault="007C0085">
            <w:pPr>
              <w:rPr>
                <w:rFonts w:ascii="Times New Roman" w:hAnsi="Times New Roman" w:hint="default"/>
              </w:rPr>
            </w:pPr>
            <w:r>
              <w:rPr>
                <w:rFonts w:ascii="Times New Roman" w:hAnsi="Times New Roman"/>
              </w:rPr>
              <w:t>集水區整治工程件數</w:t>
            </w:r>
          </w:p>
        </w:tc>
        <w:tc>
          <w:tcPr>
            <w:tcW w:w="500" w:type="pct"/>
            <w:tcBorders>
              <w:top w:val="outset" w:sz="6" w:space="0" w:color="111111"/>
              <w:left w:val="outset" w:sz="6" w:space="0" w:color="111111"/>
              <w:bottom w:val="outset" w:sz="6" w:space="0" w:color="111111"/>
              <w:right w:val="outset" w:sz="6" w:space="0" w:color="111111"/>
            </w:tcBorders>
            <w:vAlign w:val="center"/>
          </w:tcPr>
          <w:p w14:paraId="25805505"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74A65FA"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539FE7E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34AB8F5"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4A668EB"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0F13D804" w14:textId="77777777" w:rsidR="007C0085" w:rsidRDefault="007C0085">
            <w:pPr>
              <w:jc w:val="center"/>
              <w:rPr>
                <w:rFonts w:ascii="Times New Roman" w:hAnsi="Times New Roman" w:hint="default"/>
              </w:rPr>
            </w:pPr>
            <w:r>
              <w:rPr>
                <w:rFonts w:ascii="Times New Roman" w:hAnsi="Times New Roman"/>
              </w:rPr>
              <w:t>8</w:t>
            </w:r>
          </w:p>
        </w:tc>
        <w:tc>
          <w:tcPr>
            <w:tcW w:w="1600" w:type="pct"/>
            <w:tcBorders>
              <w:top w:val="outset" w:sz="6" w:space="0" w:color="111111"/>
              <w:left w:val="outset" w:sz="6" w:space="0" w:color="111111"/>
              <w:bottom w:val="outset" w:sz="6" w:space="0" w:color="111111"/>
              <w:right w:val="outset" w:sz="6" w:space="0" w:color="111111"/>
            </w:tcBorders>
            <w:vAlign w:val="center"/>
          </w:tcPr>
          <w:p w14:paraId="0752C05D" w14:textId="77777777" w:rsidR="007C0085" w:rsidRDefault="007C0085">
            <w:pPr>
              <w:rPr>
                <w:rFonts w:ascii="Times New Roman" w:hAnsi="Times New Roman" w:hint="default"/>
              </w:rPr>
            </w:pPr>
            <w:r>
              <w:rPr>
                <w:rFonts w:ascii="Times New Roman" w:hAnsi="Times New Roman"/>
              </w:rPr>
              <w:t>崩塌裸露地植生復育面積</w:t>
            </w:r>
          </w:p>
        </w:tc>
        <w:tc>
          <w:tcPr>
            <w:tcW w:w="500" w:type="pct"/>
            <w:tcBorders>
              <w:top w:val="outset" w:sz="6" w:space="0" w:color="111111"/>
              <w:left w:val="outset" w:sz="6" w:space="0" w:color="111111"/>
              <w:bottom w:val="outset" w:sz="6" w:space="0" w:color="111111"/>
              <w:right w:val="outset" w:sz="6" w:space="0" w:color="111111"/>
            </w:tcBorders>
            <w:vAlign w:val="center"/>
          </w:tcPr>
          <w:p w14:paraId="0CAA580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7DFFA668"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24F8D570"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88F8592"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7503FBEA"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34E443F5" w14:textId="77777777" w:rsidR="007C0085" w:rsidRDefault="007C0085">
            <w:pPr>
              <w:jc w:val="center"/>
              <w:rPr>
                <w:rFonts w:ascii="Times New Roman" w:hAnsi="Times New Roman" w:hint="default"/>
              </w:rPr>
            </w:pPr>
            <w:r>
              <w:rPr>
                <w:rFonts w:ascii="Times New Roman" w:hAnsi="Times New Roman"/>
              </w:rPr>
              <w:t>9</w:t>
            </w:r>
          </w:p>
        </w:tc>
        <w:tc>
          <w:tcPr>
            <w:tcW w:w="1600" w:type="pct"/>
            <w:tcBorders>
              <w:top w:val="outset" w:sz="6" w:space="0" w:color="111111"/>
              <w:left w:val="outset" w:sz="6" w:space="0" w:color="111111"/>
              <w:bottom w:val="outset" w:sz="6" w:space="0" w:color="111111"/>
              <w:right w:val="outset" w:sz="6" w:space="0" w:color="111111"/>
            </w:tcBorders>
            <w:vAlign w:val="center"/>
          </w:tcPr>
          <w:p w14:paraId="340FE2E6" w14:textId="77777777" w:rsidR="007C0085" w:rsidRDefault="007C0085">
            <w:pPr>
              <w:rPr>
                <w:rFonts w:ascii="Times New Roman" w:hAnsi="Times New Roman" w:hint="default"/>
              </w:rPr>
            </w:pPr>
            <w:r>
              <w:rPr>
                <w:rFonts w:ascii="Times New Roman" w:hAnsi="Times New Roman"/>
              </w:rPr>
              <w:t>特定水土保持區劃定與治理區數</w:t>
            </w:r>
          </w:p>
        </w:tc>
        <w:tc>
          <w:tcPr>
            <w:tcW w:w="500" w:type="pct"/>
            <w:tcBorders>
              <w:top w:val="outset" w:sz="6" w:space="0" w:color="111111"/>
              <w:left w:val="outset" w:sz="6" w:space="0" w:color="111111"/>
              <w:bottom w:val="outset" w:sz="6" w:space="0" w:color="111111"/>
              <w:right w:val="outset" w:sz="6" w:space="0" w:color="111111"/>
            </w:tcBorders>
            <w:vAlign w:val="center"/>
          </w:tcPr>
          <w:p w14:paraId="608063A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87CC0AF"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5D9205A5"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920F7AF"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00CAF827"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059EA226" w14:textId="77777777" w:rsidR="007C0085" w:rsidRDefault="007C0085">
            <w:pPr>
              <w:jc w:val="center"/>
              <w:rPr>
                <w:rFonts w:ascii="Times New Roman" w:hAnsi="Times New Roman" w:hint="default"/>
              </w:rPr>
            </w:pPr>
            <w:r>
              <w:rPr>
                <w:rFonts w:ascii="Times New Roman" w:hAnsi="Times New Roman"/>
              </w:rPr>
              <w:t>10</w:t>
            </w:r>
          </w:p>
        </w:tc>
        <w:tc>
          <w:tcPr>
            <w:tcW w:w="1600" w:type="pct"/>
            <w:tcBorders>
              <w:top w:val="outset" w:sz="6" w:space="0" w:color="111111"/>
              <w:left w:val="outset" w:sz="6" w:space="0" w:color="111111"/>
              <w:bottom w:val="outset" w:sz="6" w:space="0" w:color="111111"/>
              <w:right w:val="outset" w:sz="6" w:space="0" w:color="111111"/>
            </w:tcBorders>
            <w:vAlign w:val="center"/>
          </w:tcPr>
          <w:p w14:paraId="31BF4534" w14:textId="77777777" w:rsidR="007C0085" w:rsidRDefault="007C0085">
            <w:pPr>
              <w:rPr>
                <w:rFonts w:ascii="Times New Roman" w:hAnsi="Times New Roman" w:hint="default"/>
              </w:rPr>
            </w:pPr>
            <w:r>
              <w:rPr>
                <w:rFonts w:ascii="Times New Roman" w:hAnsi="Times New Roman"/>
              </w:rPr>
              <w:t>物種復育種類數</w:t>
            </w:r>
          </w:p>
        </w:tc>
        <w:tc>
          <w:tcPr>
            <w:tcW w:w="500" w:type="pct"/>
            <w:tcBorders>
              <w:top w:val="outset" w:sz="6" w:space="0" w:color="111111"/>
              <w:left w:val="outset" w:sz="6" w:space="0" w:color="111111"/>
              <w:bottom w:val="outset" w:sz="6" w:space="0" w:color="111111"/>
              <w:right w:val="outset" w:sz="6" w:space="0" w:color="111111"/>
            </w:tcBorders>
            <w:vAlign w:val="center"/>
          </w:tcPr>
          <w:p w14:paraId="11CEA01C"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EE11FE9"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7FC46209" w14:textId="77777777">
        <w:trPr>
          <w:cantSplit/>
        </w:trPr>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45EF84ED" w14:textId="77777777" w:rsidR="007C0085" w:rsidRDefault="007C0085">
            <w:pPr>
              <w:jc w:val="center"/>
              <w:rPr>
                <w:rFonts w:ascii="Times New Roman" w:hAnsi="Times New Roman" w:hint="default"/>
              </w:rPr>
            </w:pPr>
            <w:r>
              <w:rPr>
                <w:rFonts w:ascii="Times New Roman" w:hAnsi="Times New Roman"/>
              </w:rPr>
              <w:t>五</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10CB46DA" w14:textId="77777777" w:rsidR="007C0085" w:rsidRDefault="007C0085">
            <w:pPr>
              <w:rPr>
                <w:rFonts w:ascii="Times New Roman" w:hAnsi="Times New Roman" w:hint="default"/>
              </w:rPr>
            </w:pPr>
            <w:r>
              <w:rPr>
                <w:rFonts w:ascii="Times New Roman" w:hAnsi="Times New Roman"/>
              </w:rPr>
              <w:t>加強農業綜合發展，增進農漁民福祉</w:t>
            </w:r>
          </w:p>
        </w:tc>
        <w:tc>
          <w:tcPr>
            <w:tcW w:w="150" w:type="pct"/>
            <w:tcBorders>
              <w:top w:val="outset" w:sz="6" w:space="0" w:color="111111"/>
              <w:left w:val="outset" w:sz="6" w:space="0" w:color="111111"/>
              <w:bottom w:val="outset" w:sz="6" w:space="0" w:color="111111"/>
              <w:right w:val="outset" w:sz="6" w:space="0" w:color="111111"/>
            </w:tcBorders>
            <w:vAlign w:val="center"/>
          </w:tcPr>
          <w:p w14:paraId="6169C8FF" w14:textId="77777777" w:rsidR="007C0085" w:rsidRDefault="007C0085">
            <w:pPr>
              <w:jc w:val="center"/>
              <w:rPr>
                <w:rFonts w:ascii="Times New Roman" w:hAnsi="Times New Roman" w:hint="default"/>
              </w:rPr>
            </w:pPr>
            <w:r>
              <w:rPr>
                <w:rFonts w:ascii="Times New Roman" w:hAnsi="Times New Roman"/>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3250DA7F" w14:textId="77777777" w:rsidR="007C0085" w:rsidRDefault="007C0085">
            <w:pPr>
              <w:rPr>
                <w:rFonts w:ascii="Times New Roman" w:hAnsi="Times New Roman" w:hint="default"/>
              </w:rPr>
            </w:pPr>
            <w:r>
              <w:rPr>
                <w:rFonts w:ascii="Times New Roman" w:hAnsi="Times New Roman"/>
              </w:rPr>
              <w:t>農業教育訓練參訓者之滿意度</w:t>
            </w:r>
          </w:p>
        </w:tc>
        <w:tc>
          <w:tcPr>
            <w:tcW w:w="500" w:type="pct"/>
            <w:tcBorders>
              <w:top w:val="outset" w:sz="6" w:space="0" w:color="111111"/>
              <w:left w:val="outset" w:sz="6" w:space="0" w:color="111111"/>
              <w:bottom w:val="outset" w:sz="6" w:space="0" w:color="111111"/>
              <w:right w:val="outset" w:sz="6" w:space="0" w:color="111111"/>
            </w:tcBorders>
            <w:vAlign w:val="center"/>
          </w:tcPr>
          <w:p w14:paraId="62DAF747"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54D4107"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2E3356DE"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BF1F1D3"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7BD6FD8C"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01C9D228" w14:textId="77777777" w:rsidR="007C0085" w:rsidRDefault="007C0085">
            <w:pPr>
              <w:jc w:val="center"/>
              <w:rPr>
                <w:rFonts w:ascii="Times New Roman" w:hAnsi="Times New Roman" w:hint="default"/>
              </w:rPr>
            </w:pPr>
            <w:r>
              <w:rPr>
                <w:rFonts w:ascii="Times New Roman" w:hAnsi="Times New Roman"/>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36900A65" w14:textId="77777777" w:rsidR="007C0085" w:rsidRDefault="007C0085">
            <w:pPr>
              <w:rPr>
                <w:rFonts w:ascii="Times New Roman" w:hAnsi="Times New Roman" w:hint="default"/>
              </w:rPr>
            </w:pPr>
            <w:r>
              <w:rPr>
                <w:rFonts w:ascii="Times New Roman" w:hAnsi="Times New Roman"/>
              </w:rPr>
              <w:t>漁船員經訓練且獲頒結業證書之人數</w:t>
            </w:r>
          </w:p>
        </w:tc>
        <w:tc>
          <w:tcPr>
            <w:tcW w:w="500" w:type="pct"/>
            <w:tcBorders>
              <w:top w:val="outset" w:sz="6" w:space="0" w:color="111111"/>
              <w:left w:val="outset" w:sz="6" w:space="0" w:color="111111"/>
              <w:bottom w:val="outset" w:sz="6" w:space="0" w:color="111111"/>
              <w:right w:val="outset" w:sz="6" w:space="0" w:color="111111"/>
            </w:tcBorders>
            <w:vAlign w:val="center"/>
          </w:tcPr>
          <w:p w14:paraId="4EEB9192"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E3C667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0B86110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2985D9E"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A4C1725"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4420A861" w14:textId="77777777" w:rsidR="007C0085" w:rsidRDefault="007C0085">
            <w:pPr>
              <w:jc w:val="center"/>
              <w:rPr>
                <w:rFonts w:ascii="Times New Roman" w:hAnsi="Times New Roman" w:hint="default"/>
              </w:rPr>
            </w:pPr>
            <w:r>
              <w:rPr>
                <w:rFonts w:ascii="Times New Roman" w:hAnsi="Times New Roman"/>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33E87C16" w14:textId="77777777" w:rsidR="007C0085" w:rsidRDefault="007C0085">
            <w:pPr>
              <w:rPr>
                <w:rFonts w:ascii="Times New Roman" w:hAnsi="Times New Roman" w:hint="default"/>
              </w:rPr>
            </w:pPr>
            <w:r>
              <w:rPr>
                <w:rFonts w:ascii="Times New Roman" w:hAnsi="Times New Roman"/>
              </w:rPr>
              <w:t>農村營養保健與銀髮族生活照料輔導人數</w:t>
            </w:r>
          </w:p>
        </w:tc>
        <w:tc>
          <w:tcPr>
            <w:tcW w:w="500" w:type="pct"/>
            <w:tcBorders>
              <w:top w:val="outset" w:sz="6" w:space="0" w:color="111111"/>
              <w:left w:val="outset" w:sz="6" w:space="0" w:color="111111"/>
              <w:bottom w:val="outset" w:sz="6" w:space="0" w:color="111111"/>
              <w:right w:val="outset" w:sz="6" w:space="0" w:color="111111"/>
            </w:tcBorders>
            <w:vAlign w:val="center"/>
          </w:tcPr>
          <w:p w14:paraId="78ED329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EBA48C2"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67031E82"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147BECA"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86F1A49"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49502043" w14:textId="77777777" w:rsidR="007C0085" w:rsidRDefault="007C0085">
            <w:pPr>
              <w:jc w:val="center"/>
              <w:rPr>
                <w:rFonts w:ascii="Times New Roman" w:hAnsi="Times New Roman" w:hint="default"/>
              </w:rPr>
            </w:pPr>
            <w:r>
              <w:rPr>
                <w:rFonts w:ascii="Times New Roman" w:hAnsi="Times New Roman"/>
              </w:rPr>
              <w:t>4</w:t>
            </w:r>
          </w:p>
        </w:tc>
        <w:tc>
          <w:tcPr>
            <w:tcW w:w="1600" w:type="pct"/>
            <w:tcBorders>
              <w:top w:val="outset" w:sz="6" w:space="0" w:color="111111"/>
              <w:left w:val="outset" w:sz="6" w:space="0" w:color="111111"/>
              <w:bottom w:val="outset" w:sz="6" w:space="0" w:color="111111"/>
              <w:right w:val="outset" w:sz="6" w:space="0" w:color="111111"/>
            </w:tcBorders>
            <w:vAlign w:val="center"/>
          </w:tcPr>
          <w:p w14:paraId="21F27798" w14:textId="77777777" w:rsidR="007C0085" w:rsidRDefault="007C0085">
            <w:pPr>
              <w:rPr>
                <w:rFonts w:ascii="Times New Roman" w:hAnsi="Times New Roman" w:hint="default"/>
              </w:rPr>
            </w:pPr>
            <w:r>
              <w:rPr>
                <w:rFonts w:ascii="Times New Roman" w:hAnsi="Times New Roman"/>
              </w:rPr>
              <w:t>農漁會信用部逾放比</w:t>
            </w:r>
          </w:p>
        </w:tc>
        <w:tc>
          <w:tcPr>
            <w:tcW w:w="500" w:type="pct"/>
            <w:tcBorders>
              <w:top w:val="outset" w:sz="6" w:space="0" w:color="111111"/>
              <w:left w:val="outset" w:sz="6" w:space="0" w:color="111111"/>
              <w:bottom w:val="outset" w:sz="6" w:space="0" w:color="111111"/>
              <w:right w:val="outset" w:sz="6" w:space="0" w:color="111111"/>
            </w:tcBorders>
            <w:vAlign w:val="center"/>
          </w:tcPr>
          <w:p w14:paraId="6DE2C01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2EF0CD5C"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71E146F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DB64421"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4609D33"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197B8712" w14:textId="77777777" w:rsidR="007C0085" w:rsidRDefault="007C0085">
            <w:pPr>
              <w:jc w:val="center"/>
              <w:rPr>
                <w:rFonts w:ascii="Times New Roman" w:hAnsi="Times New Roman" w:hint="default"/>
              </w:rPr>
            </w:pPr>
            <w:r>
              <w:rPr>
                <w:rFonts w:ascii="Times New Roman" w:hAnsi="Times New Roman"/>
              </w:rPr>
              <w:t>5</w:t>
            </w:r>
          </w:p>
        </w:tc>
        <w:tc>
          <w:tcPr>
            <w:tcW w:w="1600" w:type="pct"/>
            <w:tcBorders>
              <w:top w:val="outset" w:sz="6" w:space="0" w:color="111111"/>
              <w:left w:val="outset" w:sz="6" w:space="0" w:color="111111"/>
              <w:bottom w:val="outset" w:sz="6" w:space="0" w:color="111111"/>
              <w:right w:val="outset" w:sz="6" w:space="0" w:color="111111"/>
            </w:tcBorders>
            <w:vAlign w:val="center"/>
          </w:tcPr>
          <w:p w14:paraId="32F97357" w14:textId="77777777" w:rsidR="007C0085" w:rsidRDefault="007C0085">
            <w:pPr>
              <w:rPr>
                <w:rFonts w:ascii="Times New Roman" w:hAnsi="Times New Roman" w:hint="default"/>
              </w:rPr>
            </w:pPr>
            <w:r>
              <w:rPr>
                <w:rFonts w:ascii="Times New Roman" w:hAnsi="Times New Roman"/>
              </w:rPr>
              <w:t>為民服務案件辦結率</w:t>
            </w:r>
          </w:p>
        </w:tc>
        <w:tc>
          <w:tcPr>
            <w:tcW w:w="500" w:type="pct"/>
            <w:tcBorders>
              <w:top w:val="outset" w:sz="6" w:space="0" w:color="111111"/>
              <w:left w:val="outset" w:sz="6" w:space="0" w:color="111111"/>
              <w:bottom w:val="outset" w:sz="6" w:space="0" w:color="111111"/>
              <w:right w:val="outset" w:sz="6" w:space="0" w:color="111111"/>
            </w:tcBorders>
            <w:vAlign w:val="center"/>
          </w:tcPr>
          <w:p w14:paraId="26CA941E"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4A10FA0"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519DBE7B"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A6C4366"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6629FF5"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209F562B" w14:textId="77777777" w:rsidR="007C0085" w:rsidRDefault="007C0085">
            <w:pPr>
              <w:jc w:val="center"/>
              <w:rPr>
                <w:rFonts w:ascii="Times New Roman" w:hAnsi="Times New Roman" w:hint="default"/>
              </w:rPr>
            </w:pPr>
            <w:r>
              <w:rPr>
                <w:rFonts w:ascii="Times New Roman" w:hAnsi="Times New Roman"/>
              </w:rPr>
              <w:t>6</w:t>
            </w:r>
          </w:p>
        </w:tc>
        <w:tc>
          <w:tcPr>
            <w:tcW w:w="1600" w:type="pct"/>
            <w:tcBorders>
              <w:top w:val="outset" w:sz="6" w:space="0" w:color="111111"/>
              <w:left w:val="outset" w:sz="6" w:space="0" w:color="111111"/>
              <w:bottom w:val="outset" w:sz="6" w:space="0" w:color="111111"/>
              <w:right w:val="outset" w:sz="6" w:space="0" w:color="111111"/>
            </w:tcBorders>
            <w:vAlign w:val="center"/>
          </w:tcPr>
          <w:p w14:paraId="1BB97322" w14:textId="77777777" w:rsidR="007C0085" w:rsidRDefault="007C0085">
            <w:pPr>
              <w:rPr>
                <w:rFonts w:ascii="Times New Roman" w:hAnsi="Times New Roman" w:hint="default"/>
              </w:rPr>
            </w:pPr>
            <w:r>
              <w:rPr>
                <w:rFonts w:ascii="Times New Roman" w:hAnsi="Times New Roman"/>
              </w:rPr>
              <w:t>雙邊農業工作會議及合作計畫數</w:t>
            </w:r>
          </w:p>
        </w:tc>
        <w:tc>
          <w:tcPr>
            <w:tcW w:w="500" w:type="pct"/>
            <w:tcBorders>
              <w:top w:val="outset" w:sz="6" w:space="0" w:color="111111"/>
              <w:left w:val="outset" w:sz="6" w:space="0" w:color="111111"/>
              <w:bottom w:val="outset" w:sz="6" w:space="0" w:color="111111"/>
              <w:right w:val="outset" w:sz="6" w:space="0" w:color="111111"/>
            </w:tcBorders>
            <w:vAlign w:val="center"/>
          </w:tcPr>
          <w:p w14:paraId="3482AC1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410551C"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2F821268"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BA14E13"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663CFD20" w14:textId="77777777" w:rsidR="007C0085" w:rsidRDefault="007C0085">
            <w:pPr>
              <w:rPr>
                <w:rFonts w:ascii="Times New Roman" w:hAnsi="Times New Roman" w:hint="default"/>
              </w:rPr>
            </w:pPr>
          </w:p>
        </w:tc>
        <w:tc>
          <w:tcPr>
            <w:tcW w:w="150" w:type="pct"/>
            <w:tcBorders>
              <w:top w:val="outset" w:sz="6" w:space="0" w:color="111111"/>
              <w:left w:val="outset" w:sz="6" w:space="0" w:color="111111"/>
              <w:bottom w:val="outset" w:sz="6" w:space="0" w:color="111111"/>
              <w:right w:val="outset" w:sz="6" w:space="0" w:color="111111"/>
            </w:tcBorders>
            <w:vAlign w:val="center"/>
          </w:tcPr>
          <w:p w14:paraId="4CC7A6BE" w14:textId="77777777" w:rsidR="007C0085" w:rsidRDefault="007C0085">
            <w:pPr>
              <w:jc w:val="center"/>
              <w:rPr>
                <w:rFonts w:ascii="Times New Roman" w:hAnsi="Times New Roman" w:hint="default"/>
              </w:rPr>
            </w:pPr>
            <w:r>
              <w:rPr>
                <w:rFonts w:ascii="Times New Roman" w:hAnsi="Times New Roman"/>
              </w:rPr>
              <w:t>7</w:t>
            </w:r>
          </w:p>
        </w:tc>
        <w:tc>
          <w:tcPr>
            <w:tcW w:w="1600" w:type="pct"/>
            <w:tcBorders>
              <w:top w:val="outset" w:sz="6" w:space="0" w:color="111111"/>
              <w:left w:val="outset" w:sz="6" w:space="0" w:color="111111"/>
              <w:bottom w:val="outset" w:sz="6" w:space="0" w:color="111111"/>
              <w:right w:val="outset" w:sz="6" w:space="0" w:color="111111"/>
            </w:tcBorders>
            <w:vAlign w:val="center"/>
          </w:tcPr>
          <w:p w14:paraId="22549301" w14:textId="77777777" w:rsidR="007C0085" w:rsidRDefault="007C0085">
            <w:pPr>
              <w:rPr>
                <w:rFonts w:ascii="Times New Roman" w:hAnsi="Times New Roman" w:hint="default"/>
              </w:rPr>
            </w:pPr>
            <w:r>
              <w:rPr>
                <w:rFonts w:ascii="Times New Roman" w:hAnsi="Times New Roman"/>
              </w:rPr>
              <w:t>農業官員及專家互訪交流次數</w:t>
            </w:r>
          </w:p>
        </w:tc>
        <w:tc>
          <w:tcPr>
            <w:tcW w:w="500" w:type="pct"/>
            <w:tcBorders>
              <w:top w:val="outset" w:sz="6" w:space="0" w:color="111111"/>
              <w:left w:val="outset" w:sz="6" w:space="0" w:color="111111"/>
              <w:bottom w:val="outset" w:sz="6" w:space="0" w:color="111111"/>
              <w:right w:val="outset" w:sz="6" w:space="0" w:color="111111"/>
            </w:tcBorders>
            <w:vAlign w:val="center"/>
          </w:tcPr>
          <w:p w14:paraId="219847E2"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6A0A7D9E"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2C08EADC" w14:textId="77777777" w:rsidR="007C0085" w:rsidRDefault="007C0085">
      <w:pPr>
        <w:pStyle w:val="Web"/>
        <w:rPr>
          <w:rFonts w:ascii="Times New Roman" w:hAnsi="Times New Roman" w:hint="default"/>
        </w:rPr>
      </w:pPr>
      <w:r>
        <w:rPr>
          <w:rFonts w:ascii="Times New Roman" w:hAnsi="Times New Roman" w:hint="default"/>
        </w:rPr>
        <w:t>（二）內部管理構面</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28"/>
        <w:gridCol w:w="2968"/>
        <w:gridCol w:w="329"/>
        <w:gridCol w:w="3517"/>
        <w:gridCol w:w="1098"/>
        <w:gridCol w:w="1098"/>
      </w:tblGrid>
      <w:tr w:rsidR="007C0085" w14:paraId="7027BA58" w14:textId="77777777">
        <w:tc>
          <w:tcPr>
            <w:tcW w:w="0" w:type="auto"/>
            <w:gridSpan w:val="2"/>
            <w:tcBorders>
              <w:top w:val="outset" w:sz="6" w:space="0" w:color="111111"/>
              <w:left w:val="outset" w:sz="6" w:space="0" w:color="111111"/>
              <w:bottom w:val="outset" w:sz="6" w:space="0" w:color="111111"/>
              <w:right w:val="outset" w:sz="6" w:space="0" w:color="111111"/>
            </w:tcBorders>
            <w:vAlign w:val="center"/>
          </w:tcPr>
          <w:p w14:paraId="6D26D3E9" w14:textId="77777777" w:rsidR="007C0085" w:rsidRDefault="007C0085">
            <w:pPr>
              <w:jc w:val="center"/>
              <w:rPr>
                <w:rFonts w:ascii="Times New Roman" w:hAnsi="Times New Roman" w:hint="default"/>
              </w:rPr>
            </w:pPr>
            <w:r>
              <w:rPr>
                <w:rFonts w:ascii="Times New Roman" w:hAnsi="Times New Roman"/>
              </w:rPr>
              <w:t>策略績效目標</w:t>
            </w:r>
            <w:r>
              <w:rPr>
                <w:rFonts w:ascii="Times New Roman" w:hAnsi="Times New Roman"/>
              </w:rPr>
              <w:t xml:space="preserve"> </w:t>
            </w:r>
          </w:p>
        </w:tc>
        <w:tc>
          <w:tcPr>
            <w:tcW w:w="0" w:type="auto"/>
            <w:tcBorders>
              <w:top w:val="outset" w:sz="6" w:space="0" w:color="111111"/>
              <w:left w:val="outset" w:sz="6" w:space="0" w:color="111111"/>
              <w:bottom w:val="outset" w:sz="6" w:space="0" w:color="111111"/>
              <w:right w:val="outset" w:sz="6" w:space="0" w:color="111111"/>
            </w:tcBorders>
            <w:vAlign w:val="center"/>
          </w:tcPr>
          <w:p w14:paraId="059C7142" w14:textId="77777777" w:rsidR="007C0085" w:rsidRDefault="007C0085">
            <w:pPr>
              <w:jc w:val="center"/>
              <w:rPr>
                <w:rFonts w:ascii="Times New Roman" w:hAnsi="Times New Roman" w:hint="default"/>
              </w:rPr>
            </w:pPr>
            <w:r>
              <w:rPr>
                <w:rFonts w:ascii="Times New Roman" w:hAnsi="Times New Roman"/>
              </w:rPr>
              <w:t>項次</w:t>
            </w:r>
          </w:p>
        </w:tc>
        <w:tc>
          <w:tcPr>
            <w:tcW w:w="0" w:type="auto"/>
            <w:tcBorders>
              <w:top w:val="outset" w:sz="6" w:space="0" w:color="111111"/>
              <w:left w:val="outset" w:sz="6" w:space="0" w:color="111111"/>
              <w:bottom w:val="outset" w:sz="6" w:space="0" w:color="111111"/>
              <w:right w:val="outset" w:sz="6" w:space="0" w:color="111111"/>
            </w:tcBorders>
            <w:vAlign w:val="center"/>
          </w:tcPr>
          <w:p w14:paraId="5DB19BC2" w14:textId="77777777" w:rsidR="007C0085" w:rsidRDefault="007C0085">
            <w:pPr>
              <w:jc w:val="center"/>
              <w:rPr>
                <w:rFonts w:ascii="Times New Roman" w:hAnsi="Times New Roman" w:hint="default"/>
              </w:rPr>
            </w:pPr>
            <w:r>
              <w:rPr>
                <w:rFonts w:ascii="Times New Roman" w:hAnsi="Times New Roman"/>
              </w:rPr>
              <w:t>衡量指標</w:t>
            </w:r>
            <w:r>
              <w:rPr>
                <w:rFonts w:ascii="Times New Roman" w:hAnsi="Times New Roman"/>
              </w:rPr>
              <w:t xml:space="preserve"> </w:t>
            </w:r>
          </w:p>
        </w:tc>
        <w:tc>
          <w:tcPr>
            <w:tcW w:w="0" w:type="auto"/>
            <w:tcBorders>
              <w:top w:val="outset" w:sz="6" w:space="0" w:color="111111"/>
              <w:left w:val="outset" w:sz="6" w:space="0" w:color="111111"/>
              <w:bottom w:val="outset" w:sz="6" w:space="0" w:color="111111"/>
              <w:right w:val="outset" w:sz="6" w:space="0" w:color="111111"/>
            </w:tcBorders>
            <w:vAlign w:val="center"/>
          </w:tcPr>
          <w:p w14:paraId="01B156D2"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B5C54A3" w14:textId="77777777" w:rsidR="007C0085" w:rsidRDefault="007C0085">
            <w:pPr>
              <w:jc w:val="center"/>
              <w:rPr>
                <w:rFonts w:ascii="Times New Roman" w:hAnsi="Times New Roman" w:hint="default"/>
              </w:rPr>
            </w:pPr>
            <w:r>
              <w:rPr>
                <w:rFonts w:ascii="Times New Roman" w:hAnsi="Times New Roman"/>
              </w:rPr>
              <w:t>複核</w:t>
            </w:r>
          </w:p>
        </w:tc>
      </w:tr>
      <w:tr w:rsidR="007C0085" w14:paraId="0C3D73FF" w14:textId="77777777">
        <w:trPr>
          <w:cantSplit/>
        </w:trPr>
        <w:tc>
          <w:tcPr>
            <w:tcW w:w="176" w:type="pct"/>
            <w:vMerge w:val="restart"/>
            <w:tcBorders>
              <w:top w:val="outset" w:sz="6" w:space="0" w:color="111111"/>
              <w:left w:val="outset" w:sz="6" w:space="0" w:color="111111"/>
              <w:bottom w:val="outset" w:sz="6" w:space="0" w:color="111111"/>
              <w:right w:val="outset" w:sz="6" w:space="0" w:color="111111"/>
            </w:tcBorders>
            <w:vAlign w:val="center"/>
          </w:tcPr>
          <w:p w14:paraId="3F24BD97" w14:textId="77777777" w:rsidR="007C0085" w:rsidRDefault="007C0085">
            <w:pPr>
              <w:jc w:val="center"/>
              <w:rPr>
                <w:rFonts w:ascii="Times New Roman" w:hAnsi="Times New Roman" w:hint="default"/>
              </w:rPr>
            </w:pPr>
            <w:r>
              <w:rPr>
                <w:rFonts w:ascii="Times New Roman" w:hAnsi="Times New Roman"/>
              </w:rPr>
              <w:t>一</w:t>
            </w:r>
          </w:p>
        </w:tc>
        <w:tc>
          <w:tcPr>
            <w:tcW w:w="1589" w:type="pct"/>
            <w:vMerge w:val="restart"/>
            <w:tcBorders>
              <w:top w:val="outset" w:sz="6" w:space="0" w:color="111111"/>
              <w:left w:val="outset" w:sz="6" w:space="0" w:color="111111"/>
              <w:bottom w:val="outset" w:sz="6" w:space="0" w:color="111111"/>
              <w:right w:val="outset" w:sz="6" w:space="0" w:color="111111"/>
            </w:tcBorders>
            <w:vAlign w:val="center"/>
          </w:tcPr>
          <w:p w14:paraId="7F8A2FAE" w14:textId="77777777" w:rsidR="007C0085" w:rsidRDefault="007C0085">
            <w:pPr>
              <w:rPr>
                <w:rFonts w:ascii="Times New Roman" w:hAnsi="Times New Roman" w:hint="default"/>
              </w:rPr>
            </w:pPr>
            <w:r>
              <w:rPr>
                <w:rFonts w:ascii="Times New Roman" w:hAnsi="Times New Roman"/>
              </w:rPr>
              <w:t>合理調整機關員額，建立活力政府</w:t>
            </w:r>
          </w:p>
        </w:tc>
        <w:tc>
          <w:tcPr>
            <w:tcW w:w="176" w:type="pct"/>
            <w:tcBorders>
              <w:top w:val="outset" w:sz="6" w:space="0" w:color="111111"/>
              <w:left w:val="outset" w:sz="6" w:space="0" w:color="111111"/>
              <w:bottom w:val="outset" w:sz="6" w:space="0" w:color="111111"/>
              <w:right w:val="outset" w:sz="6" w:space="0" w:color="111111"/>
            </w:tcBorders>
            <w:vAlign w:val="center"/>
          </w:tcPr>
          <w:p w14:paraId="735420A4" w14:textId="77777777" w:rsidR="007C0085" w:rsidRDefault="007C0085">
            <w:pPr>
              <w:jc w:val="center"/>
              <w:rPr>
                <w:rFonts w:ascii="Times New Roman" w:hAnsi="Times New Roman" w:hint="default"/>
              </w:rPr>
            </w:pPr>
            <w:r>
              <w:rPr>
                <w:rFonts w:ascii="Times New Roman" w:hAnsi="Times New Roman"/>
              </w:rPr>
              <w:t>1</w:t>
            </w:r>
          </w:p>
        </w:tc>
        <w:tc>
          <w:tcPr>
            <w:tcW w:w="1883" w:type="pct"/>
            <w:tcBorders>
              <w:top w:val="outset" w:sz="6" w:space="0" w:color="111111"/>
              <w:left w:val="outset" w:sz="6" w:space="0" w:color="111111"/>
              <w:bottom w:val="outset" w:sz="6" w:space="0" w:color="111111"/>
              <w:right w:val="outset" w:sz="6" w:space="0" w:color="111111"/>
            </w:tcBorders>
            <w:vAlign w:val="center"/>
          </w:tcPr>
          <w:p w14:paraId="7D752C49" w14:textId="77777777" w:rsidR="007C0085" w:rsidRDefault="007C0085">
            <w:pPr>
              <w:rPr>
                <w:rFonts w:ascii="Times New Roman" w:hAnsi="Times New Roman" w:hint="default"/>
              </w:rPr>
            </w:pPr>
            <w:r>
              <w:rPr>
                <w:rFonts w:ascii="Times New Roman" w:hAnsi="Times New Roman"/>
              </w:rPr>
              <w:t>績效管理制度</w:t>
            </w:r>
          </w:p>
        </w:tc>
        <w:tc>
          <w:tcPr>
            <w:tcW w:w="588" w:type="pct"/>
            <w:tcBorders>
              <w:top w:val="outset" w:sz="6" w:space="0" w:color="111111"/>
              <w:left w:val="outset" w:sz="6" w:space="0" w:color="111111"/>
              <w:bottom w:val="outset" w:sz="6" w:space="0" w:color="111111"/>
              <w:right w:val="outset" w:sz="6" w:space="0" w:color="111111"/>
            </w:tcBorders>
            <w:vAlign w:val="center"/>
          </w:tcPr>
          <w:p w14:paraId="1330DE57"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54CE5FC9"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34C64D87"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C97A62D"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0CECA16" w14:textId="77777777" w:rsidR="007C0085" w:rsidRDefault="007C0085">
            <w:pPr>
              <w:rPr>
                <w:rFonts w:ascii="Times New Roman" w:hAnsi="Times New Roman" w:hint="default"/>
              </w:rPr>
            </w:pPr>
          </w:p>
        </w:tc>
        <w:tc>
          <w:tcPr>
            <w:tcW w:w="176" w:type="pct"/>
            <w:tcBorders>
              <w:top w:val="outset" w:sz="6" w:space="0" w:color="111111"/>
              <w:left w:val="outset" w:sz="6" w:space="0" w:color="111111"/>
              <w:bottom w:val="outset" w:sz="6" w:space="0" w:color="111111"/>
              <w:right w:val="outset" w:sz="6" w:space="0" w:color="111111"/>
            </w:tcBorders>
            <w:vAlign w:val="center"/>
          </w:tcPr>
          <w:p w14:paraId="282BA19C" w14:textId="77777777" w:rsidR="007C0085" w:rsidRDefault="007C0085">
            <w:pPr>
              <w:jc w:val="center"/>
              <w:rPr>
                <w:rFonts w:ascii="Times New Roman" w:hAnsi="Times New Roman" w:hint="default"/>
              </w:rPr>
            </w:pPr>
            <w:r>
              <w:rPr>
                <w:rFonts w:ascii="Times New Roman" w:hAnsi="Times New Roman"/>
              </w:rPr>
              <w:t>2</w:t>
            </w:r>
          </w:p>
        </w:tc>
        <w:tc>
          <w:tcPr>
            <w:tcW w:w="1883" w:type="pct"/>
            <w:tcBorders>
              <w:top w:val="outset" w:sz="6" w:space="0" w:color="111111"/>
              <w:left w:val="outset" w:sz="6" w:space="0" w:color="111111"/>
              <w:bottom w:val="outset" w:sz="6" w:space="0" w:color="111111"/>
              <w:right w:val="outset" w:sz="6" w:space="0" w:color="111111"/>
            </w:tcBorders>
            <w:vAlign w:val="center"/>
          </w:tcPr>
          <w:p w14:paraId="2CE39B90" w14:textId="77777777" w:rsidR="007C0085" w:rsidRDefault="007C0085">
            <w:pPr>
              <w:rPr>
                <w:rFonts w:ascii="Times New Roman" w:hAnsi="Times New Roman" w:hint="default"/>
              </w:rPr>
            </w:pPr>
            <w:r>
              <w:rPr>
                <w:rFonts w:ascii="Times New Roman" w:hAnsi="Times New Roman"/>
              </w:rPr>
              <w:t>員工心理健康協助機制</w:t>
            </w:r>
          </w:p>
        </w:tc>
        <w:tc>
          <w:tcPr>
            <w:tcW w:w="588" w:type="pct"/>
            <w:tcBorders>
              <w:top w:val="outset" w:sz="6" w:space="0" w:color="111111"/>
              <w:left w:val="outset" w:sz="6" w:space="0" w:color="111111"/>
              <w:bottom w:val="outset" w:sz="6" w:space="0" w:color="111111"/>
              <w:right w:val="outset" w:sz="6" w:space="0" w:color="111111"/>
            </w:tcBorders>
            <w:vAlign w:val="center"/>
          </w:tcPr>
          <w:p w14:paraId="32D3BE8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0040108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252AD15B"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6990904"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7FB9F91" w14:textId="77777777" w:rsidR="007C0085" w:rsidRDefault="007C0085">
            <w:pPr>
              <w:rPr>
                <w:rFonts w:ascii="Times New Roman" w:hAnsi="Times New Roman" w:hint="default"/>
              </w:rPr>
            </w:pPr>
          </w:p>
        </w:tc>
        <w:tc>
          <w:tcPr>
            <w:tcW w:w="176" w:type="pct"/>
            <w:tcBorders>
              <w:top w:val="outset" w:sz="6" w:space="0" w:color="111111"/>
              <w:left w:val="outset" w:sz="6" w:space="0" w:color="111111"/>
              <w:bottom w:val="outset" w:sz="6" w:space="0" w:color="111111"/>
              <w:right w:val="outset" w:sz="6" w:space="0" w:color="111111"/>
            </w:tcBorders>
            <w:vAlign w:val="center"/>
          </w:tcPr>
          <w:p w14:paraId="7B255198" w14:textId="77777777" w:rsidR="007C0085" w:rsidRDefault="007C0085">
            <w:pPr>
              <w:jc w:val="center"/>
              <w:rPr>
                <w:rFonts w:ascii="Times New Roman" w:hAnsi="Times New Roman" w:hint="default"/>
              </w:rPr>
            </w:pPr>
            <w:r>
              <w:rPr>
                <w:rFonts w:ascii="Times New Roman" w:hAnsi="Times New Roman"/>
              </w:rPr>
              <w:t>3</w:t>
            </w:r>
          </w:p>
        </w:tc>
        <w:tc>
          <w:tcPr>
            <w:tcW w:w="1883" w:type="pct"/>
            <w:tcBorders>
              <w:top w:val="outset" w:sz="6" w:space="0" w:color="111111"/>
              <w:left w:val="outset" w:sz="6" w:space="0" w:color="111111"/>
              <w:bottom w:val="outset" w:sz="6" w:space="0" w:color="111111"/>
              <w:right w:val="outset" w:sz="6" w:space="0" w:color="111111"/>
            </w:tcBorders>
            <w:vAlign w:val="center"/>
          </w:tcPr>
          <w:p w14:paraId="61B81ED7" w14:textId="77777777" w:rsidR="007C0085" w:rsidRDefault="007C0085">
            <w:pPr>
              <w:rPr>
                <w:rFonts w:ascii="Times New Roman" w:hAnsi="Times New Roman" w:hint="default"/>
              </w:rPr>
            </w:pPr>
            <w:r>
              <w:rPr>
                <w:rFonts w:ascii="Times New Roman" w:hAnsi="Times New Roman"/>
              </w:rPr>
              <w:t>機關年度各類預算員額控管百分比</w:t>
            </w:r>
          </w:p>
        </w:tc>
        <w:tc>
          <w:tcPr>
            <w:tcW w:w="588" w:type="pct"/>
            <w:tcBorders>
              <w:top w:val="outset" w:sz="6" w:space="0" w:color="111111"/>
              <w:left w:val="outset" w:sz="6" w:space="0" w:color="111111"/>
              <w:bottom w:val="outset" w:sz="6" w:space="0" w:color="111111"/>
              <w:right w:val="outset" w:sz="6" w:space="0" w:color="111111"/>
            </w:tcBorders>
            <w:vAlign w:val="center"/>
          </w:tcPr>
          <w:p w14:paraId="6F840A39"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37893108"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45EB2B34"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6AE548A"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8EE3316" w14:textId="77777777" w:rsidR="007C0085" w:rsidRDefault="007C0085">
            <w:pPr>
              <w:rPr>
                <w:rFonts w:ascii="Times New Roman" w:hAnsi="Times New Roman" w:hint="default"/>
              </w:rPr>
            </w:pPr>
          </w:p>
        </w:tc>
        <w:tc>
          <w:tcPr>
            <w:tcW w:w="176" w:type="pct"/>
            <w:tcBorders>
              <w:top w:val="outset" w:sz="6" w:space="0" w:color="111111"/>
              <w:left w:val="outset" w:sz="6" w:space="0" w:color="111111"/>
              <w:bottom w:val="outset" w:sz="6" w:space="0" w:color="111111"/>
              <w:right w:val="outset" w:sz="6" w:space="0" w:color="111111"/>
            </w:tcBorders>
            <w:vAlign w:val="center"/>
          </w:tcPr>
          <w:p w14:paraId="052A9DB3" w14:textId="77777777" w:rsidR="007C0085" w:rsidRDefault="007C0085">
            <w:pPr>
              <w:jc w:val="center"/>
              <w:rPr>
                <w:rFonts w:ascii="Times New Roman" w:hAnsi="Times New Roman" w:hint="default"/>
              </w:rPr>
            </w:pPr>
            <w:r>
              <w:rPr>
                <w:rFonts w:ascii="Times New Roman" w:hAnsi="Times New Roman"/>
              </w:rPr>
              <w:t>4</w:t>
            </w:r>
          </w:p>
        </w:tc>
        <w:tc>
          <w:tcPr>
            <w:tcW w:w="1883" w:type="pct"/>
            <w:tcBorders>
              <w:top w:val="outset" w:sz="6" w:space="0" w:color="111111"/>
              <w:left w:val="outset" w:sz="6" w:space="0" w:color="111111"/>
              <w:bottom w:val="outset" w:sz="6" w:space="0" w:color="111111"/>
              <w:right w:val="outset" w:sz="6" w:space="0" w:color="111111"/>
            </w:tcBorders>
            <w:vAlign w:val="center"/>
          </w:tcPr>
          <w:p w14:paraId="4EF0932D" w14:textId="77777777" w:rsidR="007C0085" w:rsidRDefault="007C0085">
            <w:pPr>
              <w:rPr>
                <w:rFonts w:ascii="Times New Roman" w:hAnsi="Times New Roman" w:hint="default"/>
              </w:rPr>
            </w:pPr>
            <w:r>
              <w:rPr>
                <w:rFonts w:ascii="Times New Roman" w:hAnsi="Times New Roman"/>
              </w:rPr>
              <w:t>分發考試及格人員比例</w:t>
            </w:r>
          </w:p>
        </w:tc>
        <w:tc>
          <w:tcPr>
            <w:tcW w:w="588" w:type="pct"/>
            <w:tcBorders>
              <w:top w:val="outset" w:sz="6" w:space="0" w:color="111111"/>
              <w:left w:val="outset" w:sz="6" w:space="0" w:color="111111"/>
              <w:bottom w:val="outset" w:sz="6" w:space="0" w:color="111111"/>
              <w:right w:val="outset" w:sz="6" w:space="0" w:color="111111"/>
            </w:tcBorders>
            <w:vAlign w:val="center"/>
          </w:tcPr>
          <w:p w14:paraId="7E4AF332"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1C60BACE"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1810FCE6"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9E556D6"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E412DA1" w14:textId="77777777" w:rsidR="007C0085" w:rsidRDefault="007C0085">
            <w:pPr>
              <w:rPr>
                <w:rFonts w:ascii="Times New Roman" w:hAnsi="Times New Roman" w:hint="default"/>
              </w:rPr>
            </w:pPr>
          </w:p>
        </w:tc>
        <w:tc>
          <w:tcPr>
            <w:tcW w:w="176" w:type="pct"/>
            <w:tcBorders>
              <w:top w:val="outset" w:sz="6" w:space="0" w:color="111111"/>
              <w:left w:val="outset" w:sz="6" w:space="0" w:color="111111"/>
              <w:bottom w:val="outset" w:sz="6" w:space="0" w:color="111111"/>
              <w:right w:val="outset" w:sz="6" w:space="0" w:color="111111"/>
            </w:tcBorders>
            <w:vAlign w:val="center"/>
          </w:tcPr>
          <w:p w14:paraId="458043D1" w14:textId="77777777" w:rsidR="007C0085" w:rsidRDefault="007C0085">
            <w:pPr>
              <w:jc w:val="center"/>
              <w:rPr>
                <w:rFonts w:ascii="Times New Roman" w:hAnsi="Times New Roman" w:hint="default"/>
              </w:rPr>
            </w:pPr>
            <w:r>
              <w:rPr>
                <w:rFonts w:ascii="Times New Roman" w:hAnsi="Times New Roman"/>
              </w:rPr>
              <w:t>5</w:t>
            </w:r>
          </w:p>
        </w:tc>
        <w:tc>
          <w:tcPr>
            <w:tcW w:w="1883" w:type="pct"/>
            <w:tcBorders>
              <w:top w:val="outset" w:sz="6" w:space="0" w:color="111111"/>
              <w:left w:val="outset" w:sz="6" w:space="0" w:color="111111"/>
              <w:bottom w:val="outset" w:sz="6" w:space="0" w:color="111111"/>
              <w:right w:val="outset" w:sz="6" w:space="0" w:color="111111"/>
            </w:tcBorders>
            <w:vAlign w:val="center"/>
          </w:tcPr>
          <w:p w14:paraId="64B689F5" w14:textId="77777777" w:rsidR="007C0085" w:rsidRDefault="007C0085">
            <w:pPr>
              <w:rPr>
                <w:rFonts w:ascii="Times New Roman" w:hAnsi="Times New Roman" w:hint="default"/>
              </w:rPr>
            </w:pPr>
            <w:r>
              <w:rPr>
                <w:rFonts w:ascii="Times New Roman" w:hAnsi="Times New Roman"/>
              </w:rPr>
              <w:t>機關超額人力控管情形－依規定應出缺不補（含應精簡員額）之員額</w:t>
            </w:r>
          </w:p>
        </w:tc>
        <w:tc>
          <w:tcPr>
            <w:tcW w:w="588" w:type="pct"/>
            <w:tcBorders>
              <w:top w:val="outset" w:sz="6" w:space="0" w:color="111111"/>
              <w:left w:val="outset" w:sz="6" w:space="0" w:color="111111"/>
              <w:bottom w:val="outset" w:sz="6" w:space="0" w:color="111111"/>
              <w:right w:val="outset" w:sz="6" w:space="0" w:color="111111"/>
            </w:tcBorders>
            <w:vAlign w:val="center"/>
          </w:tcPr>
          <w:p w14:paraId="49D75E76"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664FA244"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608CAA05"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EC2B023"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6DEC0B79" w14:textId="77777777" w:rsidR="007C0085" w:rsidRDefault="007C0085">
            <w:pPr>
              <w:rPr>
                <w:rFonts w:ascii="Times New Roman" w:hAnsi="Times New Roman" w:hint="default"/>
              </w:rPr>
            </w:pPr>
          </w:p>
        </w:tc>
        <w:tc>
          <w:tcPr>
            <w:tcW w:w="176" w:type="pct"/>
            <w:tcBorders>
              <w:top w:val="outset" w:sz="6" w:space="0" w:color="111111"/>
              <w:left w:val="outset" w:sz="6" w:space="0" w:color="111111"/>
              <w:bottom w:val="outset" w:sz="6" w:space="0" w:color="111111"/>
              <w:right w:val="outset" w:sz="6" w:space="0" w:color="111111"/>
            </w:tcBorders>
            <w:vAlign w:val="center"/>
          </w:tcPr>
          <w:p w14:paraId="13811C38" w14:textId="77777777" w:rsidR="007C0085" w:rsidRDefault="007C0085">
            <w:pPr>
              <w:jc w:val="center"/>
              <w:rPr>
                <w:rFonts w:ascii="Times New Roman" w:hAnsi="Times New Roman" w:hint="default"/>
              </w:rPr>
            </w:pPr>
            <w:r>
              <w:rPr>
                <w:rFonts w:ascii="Times New Roman" w:hAnsi="Times New Roman"/>
              </w:rPr>
              <w:t>6</w:t>
            </w:r>
          </w:p>
        </w:tc>
        <w:tc>
          <w:tcPr>
            <w:tcW w:w="1883" w:type="pct"/>
            <w:tcBorders>
              <w:top w:val="outset" w:sz="6" w:space="0" w:color="111111"/>
              <w:left w:val="outset" w:sz="6" w:space="0" w:color="111111"/>
              <w:bottom w:val="outset" w:sz="6" w:space="0" w:color="111111"/>
              <w:right w:val="outset" w:sz="6" w:space="0" w:color="111111"/>
            </w:tcBorders>
            <w:vAlign w:val="center"/>
          </w:tcPr>
          <w:p w14:paraId="5B243C2D" w14:textId="77777777" w:rsidR="007C0085" w:rsidRDefault="007C0085">
            <w:pPr>
              <w:rPr>
                <w:rFonts w:ascii="Times New Roman" w:hAnsi="Times New Roman" w:hint="default"/>
              </w:rPr>
            </w:pPr>
            <w:r>
              <w:rPr>
                <w:rFonts w:ascii="Times New Roman" w:hAnsi="Times New Roman"/>
              </w:rPr>
              <w:t>依法足額進用身心障礙人員及原住民人數</w:t>
            </w:r>
          </w:p>
        </w:tc>
        <w:tc>
          <w:tcPr>
            <w:tcW w:w="588" w:type="pct"/>
            <w:tcBorders>
              <w:top w:val="outset" w:sz="6" w:space="0" w:color="111111"/>
              <w:left w:val="outset" w:sz="6" w:space="0" w:color="111111"/>
              <w:bottom w:val="outset" w:sz="6" w:space="0" w:color="111111"/>
              <w:right w:val="outset" w:sz="6" w:space="0" w:color="111111"/>
            </w:tcBorders>
            <w:vAlign w:val="center"/>
          </w:tcPr>
          <w:p w14:paraId="18256E28"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6EFFA5E8"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56DA35BF"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F635BA9"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71C00DB3" w14:textId="77777777" w:rsidR="007C0085" w:rsidRDefault="007C0085">
            <w:pPr>
              <w:rPr>
                <w:rFonts w:ascii="Times New Roman" w:hAnsi="Times New Roman" w:hint="default"/>
              </w:rPr>
            </w:pPr>
          </w:p>
        </w:tc>
        <w:tc>
          <w:tcPr>
            <w:tcW w:w="176" w:type="pct"/>
            <w:tcBorders>
              <w:top w:val="outset" w:sz="6" w:space="0" w:color="111111"/>
              <w:left w:val="outset" w:sz="6" w:space="0" w:color="111111"/>
              <w:bottom w:val="outset" w:sz="6" w:space="0" w:color="111111"/>
              <w:right w:val="outset" w:sz="6" w:space="0" w:color="111111"/>
            </w:tcBorders>
            <w:vAlign w:val="center"/>
          </w:tcPr>
          <w:p w14:paraId="6FDA8BC7" w14:textId="77777777" w:rsidR="007C0085" w:rsidRDefault="007C0085">
            <w:pPr>
              <w:jc w:val="center"/>
              <w:rPr>
                <w:rFonts w:ascii="Times New Roman" w:hAnsi="Times New Roman" w:hint="default"/>
              </w:rPr>
            </w:pPr>
            <w:r>
              <w:rPr>
                <w:rFonts w:ascii="Times New Roman" w:hAnsi="Times New Roman"/>
              </w:rPr>
              <w:t>7</w:t>
            </w:r>
          </w:p>
        </w:tc>
        <w:tc>
          <w:tcPr>
            <w:tcW w:w="1883" w:type="pct"/>
            <w:tcBorders>
              <w:top w:val="outset" w:sz="6" w:space="0" w:color="111111"/>
              <w:left w:val="outset" w:sz="6" w:space="0" w:color="111111"/>
              <w:bottom w:val="outset" w:sz="6" w:space="0" w:color="111111"/>
              <w:right w:val="outset" w:sz="6" w:space="0" w:color="111111"/>
            </w:tcBorders>
            <w:vAlign w:val="center"/>
          </w:tcPr>
          <w:p w14:paraId="2E3145F5" w14:textId="77777777" w:rsidR="007C0085" w:rsidRDefault="007C0085">
            <w:pPr>
              <w:rPr>
                <w:rFonts w:ascii="Times New Roman" w:hAnsi="Times New Roman" w:hint="default"/>
              </w:rPr>
            </w:pPr>
            <w:r>
              <w:rPr>
                <w:rFonts w:ascii="Times New Roman" w:hAnsi="Times New Roman"/>
              </w:rPr>
              <w:t>終身學習</w:t>
            </w:r>
          </w:p>
        </w:tc>
        <w:tc>
          <w:tcPr>
            <w:tcW w:w="588" w:type="pct"/>
            <w:tcBorders>
              <w:top w:val="outset" w:sz="6" w:space="0" w:color="111111"/>
              <w:left w:val="outset" w:sz="6" w:space="0" w:color="111111"/>
              <w:bottom w:val="outset" w:sz="6" w:space="0" w:color="111111"/>
              <w:right w:val="outset" w:sz="6" w:space="0" w:color="111111"/>
            </w:tcBorders>
            <w:vAlign w:val="center"/>
          </w:tcPr>
          <w:p w14:paraId="33559AC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7620794B"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474100B4"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C4CB1D6"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754F2339" w14:textId="77777777" w:rsidR="007C0085" w:rsidRDefault="007C0085">
            <w:pPr>
              <w:rPr>
                <w:rFonts w:ascii="Times New Roman" w:hAnsi="Times New Roman" w:hint="default"/>
              </w:rPr>
            </w:pPr>
          </w:p>
        </w:tc>
        <w:tc>
          <w:tcPr>
            <w:tcW w:w="176" w:type="pct"/>
            <w:tcBorders>
              <w:top w:val="outset" w:sz="6" w:space="0" w:color="111111"/>
              <w:left w:val="outset" w:sz="6" w:space="0" w:color="111111"/>
              <w:bottom w:val="outset" w:sz="6" w:space="0" w:color="111111"/>
              <w:right w:val="outset" w:sz="6" w:space="0" w:color="111111"/>
            </w:tcBorders>
            <w:vAlign w:val="center"/>
          </w:tcPr>
          <w:p w14:paraId="780742A8" w14:textId="77777777" w:rsidR="007C0085" w:rsidRDefault="007C0085">
            <w:pPr>
              <w:jc w:val="center"/>
              <w:rPr>
                <w:rFonts w:ascii="Times New Roman" w:hAnsi="Times New Roman" w:hint="default"/>
              </w:rPr>
            </w:pPr>
            <w:r>
              <w:rPr>
                <w:rFonts w:ascii="Times New Roman" w:hAnsi="Times New Roman"/>
              </w:rPr>
              <w:t>8</w:t>
            </w:r>
          </w:p>
        </w:tc>
        <w:tc>
          <w:tcPr>
            <w:tcW w:w="1883" w:type="pct"/>
            <w:tcBorders>
              <w:top w:val="outset" w:sz="6" w:space="0" w:color="111111"/>
              <w:left w:val="outset" w:sz="6" w:space="0" w:color="111111"/>
              <w:bottom w:val="outset" w:sz="6" w:space="0" w:color="111111"/>
              <w:right w:val="outset" w:sz="6" w:space="0" w:color="111111"/>
            </w:tcBorders>
            <w:vAlign w:val="center"/>
          </w:tcPr>
          <w:p w14:paraId="49951819" w14:textId="77777777" w:rsidR="007C0085" w:rsidRDefault="007C0085">
            <w:pPr>
              <w:rPr>
                <w:rFonts w:ascii="Times New Roman" w:hAnsi="Times New Roman" w:hint="default"/>
              </w:rPr>
            </w:pPr>
            <w:r>
              <w:rPr>
                <w:rFonts w:ascii="Times New Roman" w:hAnsi="Times New Roman"/>
              </w:rPr>
              <w:t>各主管機關於人事局人事資料考核系統抽查員工待遇資料正確率，貫徹依法支給待遇。</w:t>
            </w:r>
          </w:p>
        </w:tc>
        <w:tc>
          <w:tcPr>
            <w:tcW w:w="588" w:type="pct"/>
            <w:tcBorders>
              <w:top w:val="outset" w:sz="6" w:space="0" w:color="111111"/>
              <w:left w:val="outset" w:sz="6" w:space="0" w:color="111111"/>
              <w:bottom w:val="outset" w:sz="6" w:space="0" w:color="111111"/>
              <w:right w:val="outset" w:sz="6" w:space="0" w:color="111111"/>
            </w:tcBorders>
            <w:vAlign w:val="center"/>
          </w:tcPr>
          <w:p w14:paraId="77CA54AA"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281EF8F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0405E7AF" w14:textId="77777777">
        <w:trPr>
          <w:cantSplit/>
        </w:trPr>
        <w:tc>
          <w:tcPr>
            <w:tcW w:w="176" w:type="pct"/>
            <w:vMerge w:val="restart"/>
            <w:tcBorders>
              <w:top w:val="outset" w:sz="6" w:space="0" w:color="111111"/>
              <w:left w:val="outset" w:sz="6" w:space="0" w:color="111111"/>
              <w:bottom w:val="outset" w:sz="6" w:space="0" w:color="111111"/>
              <w:right w:val="outset" w:sz="6" w:space="0" w:color="111111"/>
            </w:tcBorders>
            <w:vAlign w:val="center"/>
          </w:tcPr>
          <w:p w14:paraId="23C4DA5A" w14:textId="77777777" w:rsidR="007C0085" w:rsidRDefault="007C0085">
            <w:pPr>
              <w:jc w:val="center"/>
              <w:rPr>
                <w:rFonts w:ascii="Times New Roman" w:hAnsi="Times New Roman" w:hint="default"/>
              </w:rPr>
            </w:pPr>
            <w:r>
              <w:rPr>
                <w:rFonts w:ascii="Times New Roman" w:hAnsi="Times New Roman"/>
              </w:rPr>
              <w:t>二</w:t>
            </w:r>
          </w:p>
        </w:tc>
        <w:tc>
          <w:tcPr>
            <w:tcW w:w="1589" w:type="pct"/>
            <w:vMerge w:val="restart"/>
            <w:tcBorders>
              <w:top w:val="outset" w:sz="6" w:space="0" w:color="111111"/>
              <w:left w:val="outset" w:sz="6" w:space="0" w:color="111111"/>
              <w:bottom w:val="outset" w:sz="6" w:space="0" w:color="111111"/>
              <w:right w:val="outset" w:sz="6" w:space="0" w:color="111111"/>
            </w:tcBorders>
            <w:vAlign w:val="center"/>
          </w:tcPr>
          <w:p w14:paraId="51F963D2" w14:textId="77777777" w:rsidR="007C0085" w:rsidRDefault="007C0085">
            <w:pPr>
              <w:rPr>
                <w:rFonts w:ascii="Times New Roman" w:hAnsi="Times New Roman" w:hint="default"/>
              </w:rPr>
            </w:pPr>
            <w:r>
              <w:rPr>
                <w:rFonts w:ascii="Times New Roman" w:hAnsi="Times New Roman"/>
              </w:rPr>
              <w:t>節約政府支出，合理分配資源</w:t>
            </w:r>
          </w:p>
        </w:tc>
        <w:tc>
          <w:tcPr>
            <w:tcW w:w="176" w:type="pct"/>
            <w:tcBorders>
              <w:top w:val="outset" w:sz="6" w:space="0" w:color="111111"/>
              <w:left w:val="outset" w:sz="6" w:space="0" w:color="111111"/>
              <w:bottom w:val="outset" w:sz="6" w:space="0" w:color="111111"/>
              <w:right w:val="outset" w:sz="6" w:space="0" w:color="111111"/>
            </w:tcBorders>
            <w:vAlign w:val="center"/>
          </w:tcPr>
          <w:p w14:paraId="677740CF" w14:textId="77777777" w:rsidR="007C0085" w:rsidRDefault="007C0085">
            <w:pPr>
              <w:jc w:val="center"/>
              <w:rPr>
                <w:rFonts w:ascii="Times New Roman" w:hAnsi="Times New Roman" w:hint="default"/>
              </w:rPr>
            </w:pPr>
            <w:r>
              <w:rPr>
                <w:rFonts w:ascii="Times New Roman" w:hAnsi="Times New Roman"/>
              </w:rPr>
              <w:t>1</w:t>
            </w:r>
          </w:p>
        </w:tc>
        <w:tc>
          <w:tcPr>
            <w:tcW w:w="1883" w:type="pct"/>
            <w:tcBorders>
              <w:top w:val="outset" w:sz="6" w:space="0" w:color="111111"/>
              <w:left w:val="outset" w:sz="6" w:space="0" w:color="111111"/>
              <w:bottom w:val="outset" w:sz="6" w:space="0" w:color="111111"/>
              <w:right w:val="outset" w:sz="6" w:space="0" w:color="111111"/>
            </w:tcBorders>
            <w:vAlign w:val="center"/>
          </w:tcPr>
          <w:p w14:paraId="64FE3703" w14:textId="77777777" w:rsidR="007C0085" w:rsidRDefault="007C0085">
            <w:pPr>
              <w:rPr>
                <w:rFonts w:ascii="Times New Roman" w:hAnsi="Times New Roman" w:hint="default"/>
              </w:rPr>
            </w:pPr>
            <w:r>
              <w:rPr>
                <w:rFonts w:ascii="Times New Roman" w:hAnsi="Times New Roman"/>
              </w:rPr>
              <w:t>各機關當年度經常門預算與決算賸餘百分比</w:t>
            </w:r>
          </w:p>
        </w:tc>
        <w:tc>
          <w:tcPr>
            <w:tcW w:w="588" w:type="pct"/>
            <w:tcBorders>
              <w:top w:val="outset" w:sz="6" w:space="0" w:color="111111"/>
              <w:left w:val="outset" w:sz="6" w:space="0" w:color="111111"/>
              <w:bottom w:val="outset" w:sz="6" w:space="0" w:color="111111"/>
              <w:right w:val="outset" w:sz="6" w:space="0" w:color="111111"/>
            </w:tcBorders>
            <w:vAlign w:val="center"/>
          </w:tcPr>
          <w:p w14:paraId="07916AED"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70BFAABC"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7E4253EC"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195E1F0"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E09AB53" w14:textId="77777777" w:rsidR="007C0085" w:rsidRDefault="007C0085">
            <w:pPr>
              <w:rPr>
                <w:rFonts w:ascii="Times New Roman" w:hAnsi="Times New Roman" w:hint="default"/>
              </w:rPr>
            </w:pPr>
          </w:p>
        </w:tc>
        <w:tc>
          <w:tcPr>
            <w:tcW w:w="176" w:type="pct"/>
            <w:tcBorders>
              <w:top w:val="outset" w:sz="6" w:space="0" w:color="111111"/>
              <w:left w:val="outset" w:sz="6" w:space="0" w:color="111111"/>
              <w:bottom w:val="outset" w:sz="6" w:space="0" w:color="111111"/>
              <w:right w:val="outset" w:sz="6" w:space="0" w:color="111111"/>
            </w:tcBorders>
            <w:vAlign w:val="center"/>
          </w:tcPr>
          <w:p w14:paraId="73FE61CC" w14:textId="77777777" w:rsidR="007C0085" w:rsidRDefault="007C0085">
            <w:pPr>
              <w:jc w:val="center"/>
              <w:rPr>
                <w:rFonts w:ascii="Times New Roman" w:hAnsi="Times New Roman" w:hint="default"/>
              </w:rPr>
            </w:pPr>
            <w:r>
              <w:rPr>
                <w:rFonts w:ascii="Times New Roman" w:hAnsi="Times New Roman"/>
              </w:rPr>
              <w:t>2</w:t>
            </w:r>
          </w:p>
        </w:tc>
        <w:tc>
          <w:tcPr>
            <w:tcW w:w="1883" w:type="pct"/>
            <w:tcBorders>
              <w:top w:val="outset" w:sz="6" w:space="0" w:color="111111"/>
              <w:left w:val="outset" w:sz="6" w:space="0" w:color="111111"/>
              <w:bottom w:val="outset" w:sz="6" w:space="0" w:color="111111"/>
              <w:right w:val="outset" w:sz="6" w:space="0" w:color="111111"/>
            </w:tcBorders>
            <w:vAlign w:val="center"/>
          </w:tcPr>
          <w:p w14:paraId="00FAB65D" w14:textId="77777777" w:rsidR="007C0085" w:rsidRDefault="007C0085">
            <w:pPr>
              <w:rPr>
                <w:rFonts w:ascii="Times New Roman" w:hAnsi="Times New Roman" w:hint="default"/>
              </w:rPr>
            </w:pPr>
            <w:r>
              <w:rPr>
                <w:rFonts w:ascii="Times New Roman" w:hAnsi="Times New Roman"/>
              </w:rPr>
              <w:t>各機關年度資本門預算執行率</w:t>
            </w:r>
          </w:p>
        </w:tc>
        <w:tc>
          <w:tcPr>
            <w:tcW w:w="588" w:type="pct"/>
            <w:tcBorders>
              <w:top w:val="outset" w:sz="6" w:space="0" w:color="111111"/>
              <w:left w:val="outset" w:sz="6" w:space="0" w:color="111111"/>
              <w:bottom w:val="outset" w:sz="6" w:space="0" w:color="111111"/>
              <w:right w:val="outset" w:sz="6" w:space="0" w:color="111111"/>
            </w:tcBorders>
            <w:vAlign w:val="center"/>
          </w:tcPr>
          <w:p w14:paraId="2D32CCF4"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10ED64D7"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4DD165C7"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19A75B0"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DA1C737" w14:textId="77777777" w:rsidR="007C0085" w:rsidRDefault="007C0085">
            <w:pPr>
              <w:rPr>
                <w:rFonts w:ascii="Times New Roman" w:hAnsi="Times New Roman" w:hint="default"/>
              </w:rPr>
            </w:pPr>
          </w:p>
        </w:tc>
        <w:tc>
          <w:tcPr>
            <w:tcW w:w="176" w:type="pct"/>
            <w:tcBorders>
              <w:top w:val="outset" w:sz="6" w:space="0" w:color="111111"/>
              <w:left w:val="outset" w:sz="6" w:space="0" w:color="111111"/>
              <w:bottom w:val="outset" w:sz="6" w:space="0" w:color="111111"/>
              <w:right w:val="outset" w:sz="6" w:space="0" w:color="111111"/>
            </w:tcBorders>
            <w:vAlign w:val="center"/>
          </w:tcPr>
          <w:p w14:paraId="3264607F" w14:textId="77777777" w:rsidR="007C0085" w:rsidRDefault="007C0085">
            <w:pPr>
              <w:jc w:val="center"/>
              <w:rPr>
                <w:rFonts w:ascii="Times New Roman" w:hAnsi="Times New Roman" w:hint="default"/>
              </w:rPr>
            </w:pPr>
            <w:r>
              <w:rPr>
                <w:rFonts w:ascii="Times New Roman" w:hAnsi="Times New Roman"/>
              </w:rPr>
              <w:t>3</w:t>
            </w:r>
          </w:p>
        </w:tc>
        <w:tc>
          <w:tcPr>
            <w:tcW w:w="1883" w:type="pct"/>
            <w:tcBorders>
              <w:top w:val="outset" w:sz="6" w:space="0" w:color="111111"/>
              <w:left w:val="outset" w:sz="6" w:space="0" w:color="111111"/>
              <w:bottom w:val="outset" w:sz="6" w:space="0" w:color="111111"/>
              <w:right w:val="outset" w:sz="6" w:space="0" w:color="111111"/>
            </w:tcBorders>
            <w:vAlign w:val="center"/>
          </w:tcPr>
          <w:p w14:paraId="4FD6C7F8" w14:textId="77777777" w:rsidR="007C0085" w:rsidRDefault="007C0085">
            <w:pPr>
              <w:rPr>
                <w:rFonts w:ascii="Times New Roman" w:hAnsi="Times New Roman" w:hint="default"/>
              </w:rPr>
            </w:pPr>
            <w:r>
              <w:rPr>
                <w:rFonts w:ascii="Times New Roman" w:hAnsi="Times New Roman"/>
              </w:rPr>
              <w:t>各機關中程施政目標、計畫與歲出概算規模之配合程度</w:t>
            </w:r>
          </w:p>
        </w:tc>
        <w:tc>
          <w:tcPr>
            <w:tcW w:w="588" w:type="pct"/>
            <w:tcBorders>
              <w:top w:val="outset" w:sz="6" w:space="0" w:color="111111"/>
              <w:left w:val="outset" w:sz="6" w:space="0" w:color="111111"/>
              <w:bottom w:val="outset" w:sz="6" w:space="0" w:color="111111"/>
              <w:right w:val="outset" w:sz="6" w:space="0" w:color="111111"/>
            </w:tcBorders>
            <w:vAlign w:val="center"/>
          </w:tcPr>
          <w:p w14:paraId="7DC25B25"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242F836B"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469250F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53A6F30"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DC873DB" w14:textId="77777777" w:rsidR="007C0085" w:rsidRDefault="007C0085">
            <w:pPr>
              <w:rPr>
                <w:rFonts w:ascii="Times New Roman" w:hAnsi="Times New Roman" w:hint="default"/>
              </w:rPr>
            </w:pPr>
          </w:p>
        </w:tc>
        <w:tc>
          <w:tcPr>
            <w:tcW w:w="176" w:type="pct"/>
            <w:tcBorders>
              <w:top w:val="outset" w:sz="6" w:space="0" w:color="111111"/>
              <w:left w:val="outset" w:sz="6" w:space="0" w:color="111111"/>
              <w:bottom w:val="outset" w:sz="6" w:space="0" w:color="111111"/>
              <w:right w:val="outset" w:sz="6" w:space="0" w:color="111111"/>
            </w:tcBorders>
            <w:vAlign w:val="center"/>
          </w:tcPr>
          <w:p w14:paraId="6E11764B" w14:textId="77777777" w:rsidR="007C0085" w:rsidRDefault="007C0085">
            <w:pPr>
              <w:jc w:val="center"/>
              <w:rPr>
                <w:rFonts w:ascii="Times New Roman" w:hAnsi="Times New Roman" w:hint="default"/>
              </w:rPr>
            </w:pPr>
            <w:r>
              <w:rPr>
                <w:rFonts w:ascii="Times New Roman" w:hAnsi="Times New Roman"/>
              </w:rPr>
              <w:t>4</w:t>
            </w:r>
          </w:p>
        </w:tc>
        <w:tc>
          <w:tcPr>
            <w:tcW w:w="1883" w:type="pct"/>
            <w:tcBorders>
              <w:top w:val="outset" w:sz="6" w:space="0" w:color="111111"/>
              <w:left w:val="outset" w:sz="6" w:space="0" w:color="111111"/>
              <w:bottom w:val="outset" w:sz="6" w:space="0" w:color="111111"/>
              <w:right w:val="outset" w:sz="6" w:space="0" w:color="111111"/>
            </w:tcBorders>
            <w:vAlign w:val="center"/>
          </w:tcPr>
          <w:p w14:paraId="2EF3FE01" w14:textId="77777777" w:rsidR="007C0085" w:rsidRDefault="007C0085">
            <w:pPr>
              <w:rPr>
                <w:rFonts w:ascii="Times New Roman" w:hAnsi="Times New Roman" w:hint="default"/>
              </w:rPr>
            </w:pPr>
            <w:r>
              <w:rPr>
                <w:rFonts w:ascii="Times New Roman" w:hAnsi="Times New Roman"/>
              </w:rPr>
              <w:t>各機關概算優先順序表之排序與政策優先性之配合程度</w:t>
            </w:r>
          </w:p>
        </w:tc>
        <w:tc>
          <w:tcPr>
            <w:tcW w:w="588" w:type="pct"/>
            <w:tcBorders>
              <w:top w:val="outset" w:sz="6" w:space="0" w:color="111111"/>
              <w:left w:val="outset" w:sz="6" w:space="0" w:color="111111"/>
              <w:bottom w:val="outset" w:sz="6" w:space="0" w:color="111111"/>
              <w:right w:val="outset" w:sz="6" w:space="0" w:color="111111"/>
            </w:tcBorders>
            <w:vAlign w:val="center"/>
          </w:tcPr>
          <w:p w14:paraId="61642F6C"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5B7C31E0"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769D82E9" w14:textId="77777777">
        <w:trPr>
          <w:cantSplit/>
        </w:trPr>
        <w:tc>
          <w:tcPr>
            <w:tcW w:w="176" w:type="pct"/>
            <w:vMerge w:val="restart"/>
            <w:tcBorders>
              <w:top w:val="outset" w:sz="6" w:space="0" w:color="111111"/>
              <w:left w:val="outset" w:sz="6" w:space="0" w:color="111111"/>
              <w:right w:val="outset" w:sz="6" w:space="0" w:color="111111"/>
            </w:tcBorders>
            <w:vAlign w:val="center"/>
          </w:tcPr>
          <w:p w14:paraId="7637FCF9" w14:textId="77777777" w:rsidR="007C0085" w:rsidRDefault="007C0085">
            <w:pPr>
              <w:jc w:val="center"/>
              <w:rPr>
                <w:rFonts w:ascii="Times New Roman" w:hAnsi="Times New Roman" w:hint="default"/>
              </w:rPr>
            </w:pPr>
            <w:r>
              <w:rPr>
                <w:rFonts w:ascii="Times New Roman" w:hAnsi="Times New Roman"/>
              </w:rPr>
              <w:t>三</w:t>
            </w:r>
          </w:p>
        </w:tc>
        <w:tc>
          <w:tcPr>
            <w:tcW w:w="1589" w:type="pct"/>
            <w:vMerge w:val="restart"/>
            <w:tcBorders>
              <w:top w:val="outset" w:sz="6" w:space="0" w:color="111111"/>
              <w:left w:val="outset" w:sz="6" w:space="0" w:color="111111"/>
              <w:right w:val="outset" w:sz="6" w:space="0" w:color="111111"/>
            </w:tcBorders>
            <w:vAlign w:val="center"/>
          </w:tcPr>
          <w:p w14:paraId="5CF0CAFA" w14:textId="77777777" w:rsidR="007C0085" w:rsidRDefault="007C0085">
            <w:pPr>
              <w:rPr>
                <w:rFonts w:ascii="Times New Roman" w:hAnsi="Times New Roman" w:hint="default"/>
              </w:rPr>
            </w:pPr>
            <w:r>
              <w:rPr>
                <w:rFonts w:ascii="Times New Roman" w:hAnsi="Times New Roman"/>
              </w:rPr>
              <w:t>電子化政府</w:t>
            </w:r>
          </w:p>
        </w:tc>
        <w:tc>
          <w:tcPr>
            <w:tcW w:w="176" w:type="pct"/>
            <w:tcBorders>
              <w:top w:val="outset" w:sz="6" w:space="0" w:color="111111"/>
              <w:left w:val="outset" w:sz="6" w:space="0" w:color="111111"/>
              <w:bottom w:val="outset" w:sz="6" w:space="0" w:color="111111"/>
              <w:right w:val="outset" w:sz="6" w:space="0" w:color="111111"/>
            </w:tcBorders>
            <w:vAlign w:val="center"/>
          </w:tcPr>
          <w:p w14:paraId="1CA7AFAA" w14:textId="77777777" w:rsidR="007C0085" w:rsidRDefault="007C0085">
            <w:pPr>
              <w:jc w:val="center"/>
              <w:rPr>
                <w:rFonts w:ascii="Times New Roman" w:hAnsi="Times New Roman" w:hint="default"/>
              </w:rPr>
            </w:pPr>
            <w:r>
              <w:rPr>
                <w:rFonts w:ascii="Times New Roman" w:hAnsi="Times New Roman"/>
              </w:rPr>
              <w:t>1</w:t>
            </w:r>
          </w:p>
        </w:tc>
        <w:tc>
          <w:tcPr>
            <w:tcW w:w="1883" w:type="pct"/>
            <w:tcBorders>
              <w:top w:val="outset" w:sz="6" w:space="0" w:color="111111"/>
              <w:left w:val="outset" w:sz="6" w:space="0" w:color="111111"/>
              <w:bottom w:val="outset" w:sz="6" w:space="0" w:color="111111"/>
              <w:right w:val="outset" w:sz="6" w:space="0" w:color="111111"/>
            </w:tcBorders>
            <w:vAlign w:val="center"/>
          </w:tcPr>
          <w:p w14:paraId="680AD43D" w14:textId="77777777" w:rsidR="007C0085" w:rsidRDefault="007C0085">
            <w:pPr>
              <w:rPr>
                <w:rFonts w:ascii="Times New Roman" w:hAnsi="Times New Roman" w:hint="default"/>
              </w:rPr>
            </w:pPr>
            <w:r>
              <w:rPr>
                <w:rFonts w:ascii="Times New Roman" w:hAnsi="Times New Roman"/>
              </w:rPr>
              <w:t>建置農業產銷知識庫項數</w:t>
            </w:r>
          </w:p>
        </w:tc>
        <w:tc>
          <w:tcPr>
            <w:tcW w:w="588" w:type="pct"/>
            <w:tcBorders>
              <w:top w:val="outset" w:sz="6" w:space="0" w:color="111111"/>
              <w:left w:val="outset" w:sz="6" w:space="0" w:color="111111"/>
              <w:bottom w:val="outset" w:sz="6" w:space="0" w:color="111111"/>
              <w:right w:val="outset" w:sz="6" w:space="0" w:color="111111"/>
            </w:tcBorders>
            <w:vAlign w:val="center"/>
          </w:tcPr>
          <w:p w14:paraId="027D0CF1"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126638CB"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09FB9E6A" w14:textId="77777777">
        <w:trPr>
          <w:cantSplit/>
        </w:trPr>
        <w:tc>
          <w:tcPr>
            <w:tcW w:w="0" w:type="auto"/>
            <w:vMerge/>
            <w:tcBorders>
              <w:left w:val="outset" w:sz="6" w:space="0" w:color="111111"/>
              <w:right w:val="outset" w:sz="6" w:space="0" w:color="111111"/>
            </w:tcBorders>
            <w:vAlign w:val="center"/>
          </w:tcPr>
          <w:p w14:paraId="13B41A36" w14:textId="77777777" w:rsidR="007C0085" w:rsidRDefault="007C0085">
            <w:pPr>
              <w:rPr>
                <w:rFonts w:ascii="Times New Roman" w:hAnsi="Times New Roman" w:hint="default"/>
              </w:rPr>
            </w:pPr>
          </w:p>
        </w:tc>
        <w:tc>
          <w:tcPr>
            <w:tcW w:w="0" w:type="auto"/>
            <w:vMerge/>
            <w:tcBorders>
              <w:left w:val="outset" w:sz="6" w:space="0" w:color="111111"/>
              <w:right w:val="outset" w:sz="6" w:space="0" w:color="111111"/>
            </w:tcBorders>
            <w:vAlign w:val="center"/>
          </w:tcPr>
          <w:p w14:paraId="7F5E3CF1" w14:textId="77777777" w:rsidR="007C0085" w:rsidRDefault="007C0085">
            <w:pPr>
              <w:rPr>
                <w:rFonts w:ascii="Times New Roman" w:hAnsi="Times New Roman" w:hint="default"/>
              </w:rPr>
            </w:pPr>
          </w:p>
        </w:tc>
        <w:tc>
          <w:tcPr>
            <w:tcW w:w="176" w:type="pct"/>
            <w:tcBorders>
              <w:top w:val="outset" w:sz="6" w:space="0" w:color="111111"/>
              <w:left w:val="outset" w:sz="6" w:space="0" w:color="111111"/>
              <w:bottom w:val="outset" w:sz="6" w:space="0" w:color="111111"/>
              <w:right w:val="outset" w:sz="6" w:space="0" w:color="111111"/>
            </w:tcBorders>
            <w:vAlign w:val="center"/>
          </w:tcPr>
          <w:p w14:paraId="5D54D3A6" w14:textId="77777777" w:rsidR="007C0085" w:rsidRDefault="007C0085">
            <w:pPr>
              <w:jc w:val="center"/>
              <w:rPr>
                <w:rFonts w:ascii="Times New Roman" w:hAnsi="Times New Roman" w:hint="default"/>
              </w:rPr>
            </w:pPr>
            <w:r>
              <w:rPr>
                <w:rFonts w:ascii="Times New Roman" w:hAnsi="Times New Roman"/>
              </w:rPr>
              <w:t>2</w:t>
            </w:r>
          </w:p>
        </w:tc>
        <w:tc>
          <w:tcPr>
            <w:tcW w:w="1883" w:type="pct"/>
            <w:tcBorders>
              <w:top w:val="outset" w:sz="6" w:space="0" w:color="111111"/>
              <w:left w:val="outset" w:sz="6" w:space="0" w:color="111111"/>
              <w:bottom w:val="outset" w:sz="6" w:space="0" w:color="111111"/>
              <w:right w:val="outset" w:sz="6" w:space="0" w:color="111111"/>
            </w:tcBorders>
            <w:vAlign w:val="center"/>
          </w:tcPr>
          <w:p w14:paraId="1A4868F0" w14:textId="77777777" w:rsidR="007C0085" w:rsidRDefault="007C0085">
            <w:pPr>
              <w:rPr>
                <w:rFonts w:ascii="Times New Roman" w:hAnsi="Times New Roman" w:hint="default"/>
              </w:rPr>
            </w:pPr>
            <w:r>
              <w:rPr>
                <w:rFonts w:ascii="Times New Roman" w:hAnsi="Times New Roman"/>
              </w:rPr>
              <w:t>全球農業資訊服務網上網人次</w:t>
            </w:r>
          </w:p>
        </w:tc>
        <w:tc>
          <w:tcPr>
            <w:tcW w:w="588" w:type="pct"/>
            <w:tcBorders>
              <w:top w:val="outset" w:sz="6" w:space="0" w:color="111111"/>
              <w:left w:val="outset" w:sz="6" w:space="0" w:color="111111"/>
              <w:bottom w:val="outset" w:sz="6" w:space="0" w:color="111111"/>
              <w:right w:val="outset" w:sz="6" w:space="0" w:color="111111"/>
            </w:tcBorders>
            <w:vAlign w:val="center"/>
          </w:tcPr>
          <w:p w14:paraId="66EE8CA9"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6897288D"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r>
      <w:tr w:rsidR="007C0085" w14:paraId="681536DD" w14:textId="77777777">
        <w:trPr>
          <w:cantSplit/>
        </w:trPr>
        <w:tc>
          <w:tcPr>
            <w:tcW w:w="176" w:type="pct"/>
            <w:vMerge/>
            <w:tcBorders>
              <w:left w:val="outset" w:sz="6" w:space="0" w:color="111111"/>
              <w:bottom w:val="outset" w:sz="6" w:space="0" w:color="111111"/>
              <w:right w:val="outset" w:sz="6" w:space="0" w:color="111111"/>
            </w:tcBorders>
            <w:vAlign w:val="center"/>
          </w:tcPr>
          <w:p w14:paraId="14F8FF49" w14:textId="77777777" w:rsidR="007C0085" w:rsidRDefault="007C0085">
            <w:pPr>
              <w:jc w:val="center"/>
              <w:rPr>
                <w:rFonts w:ascii="Times New Roman" w:hAnsi="Times New Roman"/>
              </w:rPr>
            </w:pPr>
          </w:p>
        </w:tc>
        <w:tc>
          <w:tcPr>
            <w:tcW w:w="1589" w:type="pct"/>
            <w:vMerge/>
            <w:tcBorders>
              <w:left w:val="outset" w:sz="6" w:space="0" w:color="111111"/>
              <w:bottom w:val="outset" w:sz="6" w:space="0" w:color="111111"/>
              <w:right w:val="outset" w:sz="6" w:space="0" w:color="111111"/>
            </w:tcBorders>
            <w:vAlign w:val="center"/>
          </w:tcPr>
          <w:p w14:paraId="2F663E88" w14:textId="77777777" w:rsidR="007C0085" w:rsidRDefault="007C0085">
            <w:pPr>
              <w:rPr>
                <w:rFonts w:ascii="Times New Roman" w:hAnsi="Times New Roman" w:hint="default"/>
              </w:rPr>
            </w:pPr>
          </w:p>
        </w:tc>
        <w:tc>
          <w:tcPr>
            <w:tcW w:w="176" w:type="pct"/>
            <w:tcBorders>
              <w:top w:val="outset" w:sz="6" w:space="0" w:color="111111"/>
              <w:left w:val="outset" w:sz="6" w:space="0" w:color="111111"/>
              <w:bottom w:val="outset" w:sz="6" w:space="0" w:color="111111"/>
              <w:right w:val="outset" w:sz="6" w:space="0" w:color="111111"/>
            </w:tcBorders>
            <w:vAlign w:val="center"/>
          </w:tcPr>
          <w:p w14:paraId="0079A4ED" w14:textId="77777777" w:rsidR="007C0085" w:rsidRDefault="007C0085">
            <w:pPr>
              <w:jc w:val="center"/>
              <w:rPr>
                <w:rFonts w:ascii="Times New Roman" w:hAnsi="Times New Roman" w:hint="default"/>
              </w:rPr>
            </w:pPr>
            <w:r>
              <w:rPr>
                <w:rFonts w:ascii="Times New Roman" w:hAnsi="Times New Roman"/>
              </w:rPr>
              <w:t>3</w:t>
            </w:r>
          </w:p>
        </w:tc>
        <w:tc>
          <w:tcPr>
            <w:tcW w:w="1883" w:type="pct"/>
            <w:tcBorders>
              <w:top w:val="outset" w:sz="6" w:space="0" w:color="111111"/>
              <w:left w:val="outset" w:sz="6" w:space="0" w:color="111111"/>
              <w:bottom w:val="outset" w:sz="6" w:space="0" w:color="111111"/>
              <w:right w:val="outset" w:sz="6" w:space="0" w:color="111111"/>
            </w:tcBorders>
            <w:vAlign w:val="center"/>
          </w:tcPr>
          <w:p w14:paraId="55B8D071" w14:textId="77777777" w:rsidR="007C0085" w:rsidRDefault="007C0085">
            <w:pPr>
              <w:rPr>
                <w:rFonts w:ascii="Times New Roman" w:hAnsi="Times New Roman" w:hint="default"/>
              </w:rPr>
            </w:pPr>
            <w:r>
              <w:rPr>
                <w:rFonts w:ascii="Times New Roman" w:hAnsi="Times New Roman"/>
              </w:rPr>
              <w:t>建置休閒農業網路電話導覽系統數</w:t>
            </w:r>
          </w:p>
        </w:tc>
        <w:tc>
          <w:tcPr>
            <w:tcW w:w="588" w:type="pct"/>
            <w:tcBorders>
              <w:top w:val="outset" w:sz="6" w:space="0" w:color="111111"/>
              <w:left w:val="outset" w:sz="6" w:space="0" w:color="111111"/>
              <w:bottom w:val="outset" w:sz="6" w:space="0" w:color="111111"/>
              <w:right w:val="outset" w:sz="6" w:space="0" w:color="111111"/>
            </w:tcBorders>
            <w:vAlign w:val="center"/>
          </w:tcPr>
          <w:p w14:paraId="2E216FAC" w14:textId="77777777" w:rsidR="007C0085" w:rsidRDefault="007C0085">
            <w:pPr>
              <w:jc w:val="center"/>
              <w:rPr>
                <w:rFonts w:ascii="Times New Roman" w:hAnsi="Times New Roman" w:hint="default"/>
              </w:rPr>
            </w:pPr>
            <w:r>
              <w:rPr>
                <w:rFonts w:ascii="Times New Roman" w:hAnsi="Times New Roman"/>
                <w:color w:val="0080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53C5D8A6"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r w:rsidR="007C0085" w14:paraId="69CE93CC" w14:textId="77777777">
        <w:tc>
          <w:tcPr>
            <w:tcW w:w="176" w:type="pct"/>
            <w:tcBorders>
              <w:top w:val="outset" w:sz="6" w:space="0" w:color="111111"/>
              <w:left w:val="outset" w:sz="6" w:space="0" w:color="111111"/>
              <w:bottom w:val="outset" w:sz="6" w:space="0" w:color="111111"/>
              <w:right w:val="outset" w:sz="6" w:space="0" w:color="111111"/>
            </w:tcBorders>
            <w:vAlign w:val="center"/>
          </w:tcPr>
          <w:p w14:paraId="10E69EF8" w14:textId="77777777" w:rsidR="007C0085" w:rsidRDefault="007C0085">
            <w:pPr>
              <w:jc w:val="center"/>
              <w:rPr>
                <w:rFonts w:ascii="Times New Roman" w:hAnsi="Times New Roman" w:hint="default"/>
              </w:rPr>
            </w:pPr>
            <w:r>
              <w:rPr>
                <w:rFonts w:ascii="Times New Roman" w:hAnsi="Times New Roman"/>
              </w:rPr>
              <w:t>四</w:t>
            </w:r>
          </w:p>
        </w:tc>
        <w:tc>
          <w:tcPr>
            <w:tcW w:w="1589" w:type="pct"/>
            <w:tcBorders>
              <w:top w:val="outset" w:sz="6" w:space="0" w:color="111111"/>
              <w:left w:val="outset" w:sz="6" w:space="0" w:color="111111"/>
              <w:bottom w:val="outset" w:sz="6" w:space="0" w:color="111111"/>
              <w:right w:val="outset" w:sz="6" w:space="0" w:color="111111"/>
            </w:tcBorders>
            <w:vAlign w:val="center"/>
          </w:tcPr>
          <w:p w14:paraId="7A6D4C08" w14:textId="77777777" w:rsidR="007C0085" w:rsidRDefault="007C0085">
            <w:pPr>
              <w:rPr>
                <w:rFonts w:ascii="Times New Roman" w:hAnsi="Times New Roman" w:hint="default"/>
              </w:rPr>
            </w:pPr>
            <w:r>
              <w:rPr>
                <w:rFonts w:ascii="Times New Roman" w:hAnsi="Times New Roman"/>
              </w:rPr>
              <w:t>促進民間參與公共建設</w:t>
            </w:r>
          </w:p>
        </w:tc>
        <w:tc>
          <w:tcPr>
            <w:tcW w:w="176" w:type="pct"/>
            <w:tcBorders>
              <w:top w:val="outset" w:sz="6" w:space="0" w:color="111111"/>
              <w:left w:val="outset" w:sz="6" w:space="0" w:color="111111"/>
              <w:bottom w:val="outset" w:sz="6" w:space="0" w:color="111111"/>
              <w:right w:val="outset" w:sz="6" w:space="0" w:color="111111"/>
            </w:tcBorders>
            <w:vAlign w:val="center"/>
          </w:tcPr>
          <w:p w14:paraId="4E0ADB19" w14:textId="77777777" w:rsidR="007C0085" w:rsidRDefault="007C0085">
            <w:pPr>
              <w:jc w:val="center"/>
              <w:rPr>
                <w:rFonts w:ascii="Times New Roman" w:hAnsi="Times New Roman" w:hint="default"/>
              </w:rPr>
            </w:pPr>
            <w:r>
              <w:rPr>
                <w:rFonts w:ascii="Times New Roman" w:hAnsi="Times New Roman"/>
              </w:rPr>
              <w:t>1</w:t>
            </w:r>
          </w:p>
        </w:tc>
        <w:tc>
          <w:tcPr>
            <w:tcW w:w="1883" w:type="pct"/>
            <w:tcBorders>
              <w:top w:val="outset" w:sz="6" w:space="0" w:color="111111"/>
              <w:left w:val="outset" w:sz="6" w:space="0" w:color="111111"/>
              <w:bottom w:val="outset" w:sz="6" w:space="0" w:color="111111"/>
              <w:right w:val="outset" w:sz="6" w:space="0" w:color="111111"/>
            </w:tcBorders>
            <w:vAlign w:val="center"/>
          </w:tcPr>
          <w:p w14:paraId="1184223B" w14:textId="77777777" w:rsidR="007C0085" w:rsidRDefault="007C0085">
            <w:pPr>
              <w:rPr>
                <w:rFonts w:ascii="Times New Roman" w:hAnsi="Times New Roman" w:hint="default"/>
              </w:rPr>
            </w:pPr>
            <w:r>
              <w:rPr>
                <w:rFonts w:ascii="Times New Roman" w:hAnsi="Times New Roman"/>
              </w:rPr>
              <w:t>促參簽約金額責任額度達成率</w:t>
            </w:r>
          </w:p>
        </w:tc>
        <w:tc>
          <w:tcPr>
            <w:tcW w:w="588" w:type="pct"/>
            <w:tcBorders>
              <w:top w:val="outset" w:sz="6" w:space="0" w:color="111111"/>
              <w:left w:val="outset" w:sz="6" w:space="0" w:color="111111"/>
              <w:bottom w:val="outset" w:sz="6" w:space="0" w:color="111111"/>
              <w:right w:val="outset" w:sz="6" w:space="0" w:color="111111"/>
            </w:tcBorders>
            <w:vAlign w:val="center"/>
          </w:tcPr>
          <w:p w14:paraId="1521E43D" w14:textId="77777777" w:rsidR="007C0085" w:rsidRDefault="007C0085">
            <w:pPr>
              <w:jc w:val="center"/>
              <w:rPr>
                <w:rFonts w:ascii="Times New Roman" w:hAnsi="Times New Roman" w:hint="default"/>
              </w:rPr>
            </w:pPr>
            <w:r>
              <w:rPr>
                <w:rFonts w:ascii="Times New Roman" w:hAnsi="Times New Roman"/>
                <w:color w:val="000000"/>
                <w:sz w:val="27"/>
                <w:szCs w:val="27"/>
              </w:rPr>
              <w:t>□</w:t>
            </w:r>
          </w:p>
        </w:tc>
        <w:tc>
          <w:tcPr>
            <w:tcW w:w="588" w:type="pct"/>
            <w:tcBorders>
              <w:top w:val="outset" w:sz="6" w:space="0" w:color="111111"/>
              <w:left w:val="outset" w:sz="6" w:space="0" w:color="111111"/>
              <w:bottom w:val="outset" w:sz="6" w:space="0" w:color="111111"/>
              <w:right w:val="outset" w:sz="6" w:space="0" w:color="111111"/>
            </w:tcBorders>
            <w:vAlign w:val="center"/>
          </w:tcPr>
          <w:p w14:paraId="503DB17B" w14:textId="77777777" w:rsidR="007C0085" w:rsidRDefault="007C0085">
            <w:pPr>
              <w:jc w:val="center"/>
              <w:rPr>
                <w:rFonts w:ascii="Times New Roman" w:hAnsi="Times New Roman" w:hint="default"/>
              </w:rPr>
            </w:pPr>
            <w:r>
              <w:rPr>
                <w:rFonts w:ascii="Times New Roman" w:hAnsi="Times New Roman"/>
                <w:color w:val="FFCC00"/>
                <w:sz w:val="27"/>
                <w:szCs w:val="27"/>
              </w:rPr>
              <w:t>▲</w:t>
            </w:r>
          </w:p>
        </w:tc>
      </w:tr>
    </w:tbl>
    <w:p w14:paraId="3508EA54" w14:textId="77777777" w:rsidR="007C0085" w:rsidRDefault="007C0085">
      <w:pPr>
        <w:pStyle w:val="Web"/>
        <w:rPr>
          <w:rFonts w:ascii="Times New Roman" w:hAnsi="Times New Roman" w:hint="default"/>
        </w:rPr>
      </w:pPr>
      <w:r>
        <w:rPr>
          <w:rFonts w:ascii="Times New Roman" w:hAnsi="Times New Roman" w:hint="default"/>
        </w:rPr>
        <w:t>二、績效燈號統計</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1388"/>
        <w:gridCol w:w="695"/>
        <w:gridCol w:w="695"/>
        <w:gridCol w:w="1640"/>
        <w:gridCol w:w="1640"/>
        <w:gridCol w:w="1640"/>
        <w:gridCol w:w="1640"/>
      </w:tblGrid>
      <w:tr w:rsidR="007C0085" w14:paraId="423D3EC7" w14:textId="77777777">
        <w:tc>
          <w:tcPr>
            <w:tcW w:w="550" w:type="pct"/>
            <w:tcBorders>
              <w:top w:val="outset" w:sz="6" w:space="0" w:color="111111"/>
              <w:left w:val="outset" w:sz="6" w:space="0" w:color="111111"/>
              <w:bottom w:val="outset" w:sz="6" w:space="0" w:color="111111"/>
              <w:right w:val="outset" w:sz="6" w:space="0" w:color="111111"/>
            </w:tcBorders>
            <w:vAlign w:val="center"/>
          </w:tcPr>
          <w:p w14:paraId="32125D9A" w14:textId="77777777" w:rsidR="007C0085" w:rsidRDefault="007C0085">
            <w:pPr>
              <w:jc w:val="center"/>
              <w:rPr>
                <w:rFonts w:ascii="Times New Roman" w:hAnsi="Times New Roman" w:hint="default"/>
              </w:rPr>
            </w:pPr>
            <w:r>
              <w:rPr>
                <w:rFonts w:ascii="Times New Roman" w:hAnsi="Times New Roman"/>
              </w:rPr>
              <w:t>構面</w:t>
            </w:r>
          </w:p>
        </w:tc>
        <w:tc>
          <w:tcPr>
            <w:tcW w:w="550" w:type="pct"/>
            <w:gridSpan w:val="2"/>
            <w:tcBorders>
              <w:top w:val="outset" w:sz="6" w:space="0" w:color="111111"/>
              <w:left w:val="outset" w:sz="6" w:space="0" w:color="111111"/>
              <w:bottom w:val="outset" w:sz="6" w:space="0" w:color="111111"/>
              <w:right w:val="outset" w:sz="6" w:space="0" w:color="111111"/>
            </w:tcBorders>
            <w:vAlign w:val="center"/>
          </w:tcPr>
          <w:p w14:paraId="059DA28F" w14:textId="77777777" w:rsidR="007C0085" w:rsidRDefault="007C0085">
            <w:pPr>
              <w:jc w:val="center"/>
              <w:rPr>
                <w:rFonts w:ascii="Times New Roman" w:hAnsi="Times New Roman" w:hint="default"/>
              </w:rPr>
            </w:pPr>
            <w:r>
              <w:rPr>
                <w:rFonts w:ascii="Times New Roman" w:hAnsi="Times New Roman"/>
              </w:rPr>
              <w:t>年度</w:t>
            </w:r>
          </w:p>
        </w:tc>
        <w:tc>
          <w:tcPr>
            <w:tcW w:w="1300" w:type="pct"/>
            <w:gridSpan w:val="2"/>
            <w:tcBorders>
              <w:top w:val="outset" w:sz="6" w:space="0" w:color="111111"/>
              <w:left w:val="outset" w:sz="6" w:space="0" w:color="111111"/>
              <w:bottom w:val="outset" w:sz="6" w:space="0" w:color="111111"/>
              <w:right w:val="outset" w:sz="6" w:space="0" w:color="111111"/>
            </w:tcBorders>
            <w:vAlign w:val="center"/>
          </w:tcPr>
          <w:p w14:paraId="0B71F19D" w14:textId="77777777" w:rsidR="007C0085" w:rsidRDefault="007C0085">
            <w:pPr>
              <w:jc w:val="center"/>
              <w:rPr>
                <w:rFonts w:ascii="Times New Roman" w:hAnsi="Times New Roman" w:hint="default"/>
              </w:rPr>
            </w:pPr>
            <w:r>
              <w:rPr>
                <w:rFonts w:ascii="Times New Roman" w:hAnsi="Times New Roman"/>
              </w:rPr>
              <w:t>95</w:t>
            </w:r>
          </w:p>
        </w:tc>
        <w:tc>
          <w:tcPr>
            <w:tcW w:w="1300" w:type="pct"/>
            <w:gridSpan w:val="2"/>
            <w:tcBorders>
              <w:top w:val="outset" w:sz="6" w:space="0" w:color="111111"/>
              <w:left w:val="outset" w:sz="6" w:space="0" w:color="111111"/>
              <w:bottom w:val="outset" w:sz="6" w:space="0" w:color="111111"/>
              <w:right w:val="outset" w:sz="6" w:space="0" w:color="111111"/>
            </w:tcBorders>
            <w:vAlign w:val="center"/>
          </w:tcPr>
          <w:p w14:paraId="2D4EC736" w14:textId="77777777" w:rsidR="007C0085" w:rsidRDefault="007C0085">
            <w:pPr>
              <w:jc w:val="center"/>
              <w:rPr>
                <w:rFonts w:ascii="Times New Roman" w:hAnsi="Times New Roman" w:hint="default"/>
              </w:rPr>
            </w:pPr>
            <w:r>
              <w:rPr>
                <w:rFonts w:ascii="Times New Roman" w:hAnsi="Times New Roman"/>
              </w:rPr>
              <w:t>96</w:t>
            </w:r>
          </w:p>
        </w:tc>
      </w:tr>
      <w:tr w:rsidR="007C0085" w14:paraId="3D042E9F" w14:textId="77777777">
        <w:trPr>
          <w:cantSplit/>
        </w:trPr>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429E422B" w14:textId="77777777" w:rsidR="007C0085" w:rsidRDefault="007C0085">
            <w:pPr>
              <w:jc w:val="center"/>
              <w:rPr>
                <w:rFonts w:ascii="Times New Roman" w:hAnsi="Times New Roman" w:hint="default"/>
              </w:rPr>
            </w:pPr>
            <w:r>
              <w:rPr>
                <w:rFonts w:ascii="Times New Roman" w:hAnsi="Times New Roman"/>
              </w:rPr>
              <w:t>業務構面</w:t>
            </w:r>
          </w:p>
        </w:tc>
        <w:tc>
          <w:tcPr>
            <w:tcW w:w="550" w:type="pct"/>
            <w:gridSpan w:val="2"/>
            <w:tcBorders>
              <w:top w:val="outset" w:sz="6" w:space="0" w:color="111111"/>
              <w:left w:val="outset" w:sz="6" w:space="0" w:color="111111"/>
              <w:bottom w:val="outset" w:sz="6" w:space="0" w:color="111111"/>
              <w:right w:val="outset" w:sz="6" w:space="0" w:color="111111"/>
            </w:tcBorders>
            <w:vAlign w:val="center"/>
          </w:tcPr>
          <w:p w14:paraId="4C5D3859" w14:textId="77777777" w:rsidR="007C0085" w:rsidRDefault="007C0085">
            <w:pPr>
              <w:jc w:val="center"/>
              <w:rPr>
                <w:rFonts w:ascii="Times New Roman" w:hAnsi="Times New Roman" w:hint="default"/>
              </w:rPr>
            </w:pPr>
            <w:r>
              <w:rPr>
                <w:rFonts w:ascii="Times New Roman" w:hAnsi="Times New Roman"/>
              </w:rPr>
              <w:t>燈號</w:t>
            </w:r>
          </w:p>
        </w:tc>
        <w:tc>
          <w:tcPr>
            <w:tcW w:w="650" w:type="pct"/>
            <w:tcBorders>
              <w:top w:val="outset" w:sz="6" w:space="0" w:color="111111"/>
              <w:left w:val="outset" w:sz="6" w:space="0" w:color="111111"/>
              <w:bottom w:val="outset" w:sz="6" w:space="0" w:color="111111"/>
              <w:right w:val="outset" w:sz="6" w:space="0" w:color="111111"/>
            </w:tcBorders>
            <w:vAlign w:val="center"/>
          </w:tcPr>
          <w:p w14:paraId="2F47882C" w14:textId="77777777" w:rsidR="007C0085" w:rsidRDefault="007C0085">
            <w:pPr>
              <w:jc w:val="center"/>
              <w:rPr>
                <w:rFonts w:ascii="Times New Roman" w:hAnsi="Times New Roman" w:hint="default"/>
              </w:rPr>
            </w:pPr>
            <w:r>
              <w:rPr>
                <w:rFonts w:ascii="Times New Roman" w:hAnsi="Times New Roman"/>
              </w:rPr>
              <w:t>項數</w:t>
            </w:r>
          </w:p>
        </w:tc>
        <w:tc>
          <w:tcPr>
            <w:tcW w:w="650" w:type="pct"/>
            <w:tcBorders>
              <w:top w:val="outset" w:sz="6" w:space="0" w:color="111111"/>
              <w:left w:val="outset" w:sz="6" w:space="0" w:color="111111"/>
              <w:bottom w:val="outset" w:sz="6" w:space="0" w:color="111111"/>
              <w:right w:val="outset" w:sz="6" w:space="0" w:color="111111"/>
            </w:tcBorders>
            <w:vAlign w:val="center"/>
          </w:tcPr>
          <w:p w14:paraId="663FD1A7" w14:textId="77777777" w:rsidR="007C0085" w:rsidRDefault="007C0085">
            <w:pPr>
              <w:jc w:val="center"/>
              <w:rPr>
                <w:rFonts w:ascii="Times New Roman" w:hAnsi="Times New Roman" w:hint="default"/>
              </w:rPr>
            </w:pPr>
            <w:r>
              <w:rPr>
                <w:rFonts w:ascii="Times New Roman" w:hAnsi="Times New Roman"/>
              </w:rPr>
              <w:t>比例</w:t>
            </w:r>
            <w:r>
              <w:rPr>
                <w:rFonts w:ascii="Times New Roman" w:hAnsi="Times New Roman"/>
              </w:rPr>
              <w:t>(%)</w:t>
            </w:r>
          </w:p>
        </w:tc>
        <w:tc>
          <w:tcPr>
            <w:tcW w:w="650" w:type="pct"/>
            <w:tcBorders>
              <w:top w:val="outset" w:sz="6" w:space="0" w:color="111111"/>
              <w:left w:val="outset" w:sz="6" w:space="0" w:color="111111"/>
              <w:bottom w:val="outset" w:sz="6" w:space="0" w:color="111111"/>
              <w:right w:val="outset" w:sz="6" w:space="0" w:color="111111"/>
            </w:tcBorders>
            <w:vAlign w:val="center"/>
          </w:tcPr>
          <w:p w14:paraId="395AF36C" w14:textId="77777777" w:rsidR="007C0085" w:rsidRDefault="007C0085">
            <w:pPr>
              <w:jc w:val="center"/>
              <w:rPr>
                <w:rFonts w:ascii="Times New Roman" w:hAnsi="Times New Roman" w:hint="default"/>
              </w:rPr>
            </w:pPr>
            <w:r>
              <w:rPr>
                <w:rFonts w:ascii="Times New Roman" w:hAnsi="Times New Roman"/>
              </w:rPr>
              <w:t>項數</w:t>
            </w:r>
          </w:p>
        </w:tc>
        <w:tc>
          <w:tcPr>
            <w:tcW w:w="650" w:type="pct"/>
            <w:tcBorders>
              <w:top w:val="outset" w:sz="6" w:space="0" w:color="111111"/>
              <w:left w:val="outset" w:sz="6" w:space="0" w:color="111111"/>
              <w:bottom w:val="outset" w:sz="6" w:space="0" w:color="111111"/>
              <w:right w:val="outset" w:sz="6" w:space="0" w:color="111111"/>
            </w:tcBorders>
            <w:vAlign w:val="center"/>
          </w:tcPr>
          <w:p w14:paraId="71394475" w14:textId="77777777" w:rsidR="007C0085" w:rsidRDefault="007C0085">
            <w:pPr>
              <w:jc w:val="center"/>
              <w:rPr>
                <w:rFonts w:ascii="Times New Roman" w:hAnsi="Times New Roman" w:hint="default"/>
              </w:rPr>
            </w:pPr>
            <w:r>
              <w:rPr>
                <w:rFonts w:ascii="Times New Roman" w:hAnsi="Times New Roman"/>
              </w:rPr>
              <w:t>比例</w:t>
            </w:r>
            <w:r>
              <w:rPr>
                <w:rFonts w:ascii="Times New Roman" w:hAnsi="Times New Roman"/>
              </w:rPr>
              <w:t>(%)</w:t>
            </w:r>
          </w:p>
        </w:tc>
      </w:tr>
      <w:tr w:rsidR="007C0085" w14:paraId="4DB19530"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47D55D0" w14:textId="77777777" w:rsidR="007C0085" w:rsidRDefault="007C0085">
            <w:pPr>
              <w:rPr>
                <w:rFonts w:ascii="Times New Roman" w:hAnsi="Times New Roman" w:hint="default"/>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751F46A" w14:textId="77777777" w:rsidR="007C0085" w:rsidRDefault="007C0085">
            <w:pPr>
              <w:jc w:val="center"/>
              <w:rPr>
                <w:rFonts w:ascii="Times New Roman" w:hAnsi="Times New Roman" w:hint="default"/>
              </w:rPr>
            </w:pPr>
            <w:r>
              <w:rPr>
                <w:rFonts w:ascii="Times New Roman" w:hAnsi="Times New Roman"/>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5E1A56E8"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384D84D" w14:textId="77777777" w:rsidR="007C0085" w:rsidRDefault="007C0085">
            <w:pPr>
              <w:jc w:val="right"/>
              <w:rPr>
                <w:rFonts w:ascii="Times New Roman" w:hAnsi="Times New Roman" w:hint="default"/>
              </w:rPr>
            </w:pPr>
            <w:r>
              <w:rPr>
                <w:rFonts w:ascii="Times New Roman" w:hAnsi="Times New Roman"/>
              </w:rPr>
              <w:t>36</w:t>
            </w:r>
          </w:p>
        </w:tc>
        <w:tc>
          <w:tcPr>
            <w:tcW w:w="0" w:type="auto"/>
            <w:tcBorders>
              <w:top w:val="outset" w:sz="6" w:space="0" w:color="111111"/>
              <w:left w:val="outset" w:sz="6" w:space="0" w:color="111111"/>
              <w:bottom w:val="outset" w:sz="6" w:space="0" w:color="111111"/>
              <w:right w:val="outset" w:sz="6" w:space="0" w:color="111111"/>
            </w:tcBorders>
            <w:vAlign w:val="center"/>
          </w:tcPr>
          <w:p w14:paraId="0A6AC988" w14:textId="77777777" w:rsidR="007C0085" w:rsidRDefault="007C0085">
            <w:pPr>
              <w:jc w:val="right"/>
              <w:rPr>
                <w:rFonts w:ascii="Times New Roman" w:hAnsi="Times New Roman" w:hint="default"/>
              </w:rPr>
            </w:pPr>
            <w:r>
              <w:rPr>
                <w:rFonts w:ascii="Times New Roman" w:hAnsi="Times New Roman"/>
              </w:rPr>
              <w:t>92.31</w:t>
            </w:r>
          </w:p>
        </w:tc>
        <w:tc>
          <w:tcPr>
            <w:tcW w:w="0" w:type="auto"/>
            <w:tcBorders>
              <w:top w:val="outset" w:sz="6" w:space="0" w:color="111111"/>
              <w:left w:val="outset" w:sz="6" w:space="0" w:color="111111"/>
              <w:bottom w:val="outset" w:sz="6" w:space="0" w:color="111111"/>
              <w:right w:val="outset" w:sz="6" w:space="0" w:color="111111"/>
            </w:tcBorders>
            <w:vAlign w:val="center"/>
          </w:tcPr>
          <w:p w14:paraId="3DC22BCA" w14:textId="77777777" w:rsidR="007C0085" w:rsidRDefault="007C0085">
            <w:pPr>
              <w:jc w:val="right"/>
              <w:rPr>
                <w:rFonts w:ascii="Times New Roman" w:hAnsi="Times New Roman" w:hint="default"/>
              </w:rPr>
            </w:pPr>
            <w:r>
              <w:rPr>
                <w:rFonts w:ascii="Times New Roman" w:hAnsi="Times New Roman"/>
              </w:rPr>
              <w:t>32</w:t>
            </w:r>
          </w:p>
        </w:tc>
        <w:tc>
          <w:tcPr>
            <w:tcW w:w="0" w:type="auto"/>
            <w:tcBorders>
              <w:top w:val="outset" w:sz="6" w:space="0" w:color="111111"/>
              <w:left w:val="outset" w:sz="6" w:space="0" w:color="111111"/>
              <w:bottom w:val="outset" w:sz="6" w:space="0" w:color="111111"/>
              <w:right w:val="outset" w:sz="6" w:space="0" w:color="111111"/>
            </w:tcBorders>
            <w:vAlign w:val="center"/>
          </w:tcPr>
          <w:p w14:paraId="5D16C5DD" w14:textId="77777777" w:rsidR="007C0085" w:rsidRDefault="007C0085">
            <w:pPr>
              <w:jc w:val="right"/>
              <w:rPr>
                <w:rFonts w:ascii="Times New Roman" w:hAnsi="Times New Roman" w:hint="default"/>
              </w:rPr>
            </w:pPr>
            <w:r>
              <w:rPr>
                <w:rFonts w:ascii="Times New Roman" w:hAnsi="Times New Roman"/>
              </w:rPr>
              <w:t>84.21</w:t>
            </w:r>
          </w:p>
        </w:tc>
      </w:tr>
      <w:tr w:rsidR="007C0085" w14:paraId="74F186FF"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0B52D7A"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319E6F66"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62459DF" w14:textId="77777777" w:rsidR="007C0085" w:rsidRDefault="007C0085">
            <w:pPr>
              <w:jc w:val="center"/>
              <w:rPr>
                <w:rFonts w:ascii="Times New Roman" w:hAnsi="Times New Roman" w:hint="default"/>
              </w:rPr>
            </w:pPr>
            <w:r>
              <w:rPr>
                <w:rFonts w:ascii="Times New Roman" w:hAnsi="Times New Roman"/>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B98943B" w14:textId="77777777" w:rsidR="007C0085" w:rsidRDefault="007C0085">
            <w:pPr>
              <w:jc w:val="right"/>
              <w:rPr>
                <w:rFonts w:ascii="Times New Roman" w:hAnsi="Times New Roman" w:hint="default"/>
              </w:rPr>
            </w:pPr>
            <w:r>
              <w:rPr>
                <w:rFonts w:ascii="Times New Roman" w:hAnsi="Times New Roman"/>
              </w:rPr>
              <w:t>31</w:t>
            </w:r>
          </w:p>
        </w:tc>
        <w:tc>
          <w:tcPr>
            <w:tcW w:w="0" w:type="auto"/>
            <w:tcBorders>
              <w:top w:val="outset" w:sz="6" w:space="0" w:color="111111"/>
              <w:left w:val="outset" w:sz="6" w:space="0" w:color="111111"/>
              <w:bottom w:val="outset" w:sz="6" w:space="0" w:color="111111"/>
              <w:right w:val="outset" w:sz="6" w:space="0" w:color="111111"/>
            </w:tcBorders>
            <w:vAlign w:val="center"/>
          </w:tcPr>
          <w:p w14:paraId="077B7B92" w14:textId="77777777" w:rsidR="007C0085" w:rsidRDefault="007C0085">
            <w:pPr>
              <w:jc w:val="right"/>
              <w:rPr>
                <w:rFonts w:ascii="Times New Roman" w:hAnsi="Times New Roman" w:hint="default"/>
              </w:rPr>
            </w:pPr>
            <w:r>
              <w:rPr>
                <w:rFonts w:ascii="Times New Roman" w:hAnsi="Times New Roman"/>
              </w:rPr>
              <w:t>79.49</w:t>
            </w:r>
          </w:p>
        </w:tc>
        <w:tc>
          <w:tcPr>
            <w:tcW w:w="0" w:type="auto"/>
            <w:tcBorders>
              <w:top w:val="outset" w:sz="6" w:space="0" w:color="111111"/>
              <w:left w:val="outset" w:sz="6" w:space="0" w:color="111111"/>
              <w:bottom w:val="outset" w:sz="6" w:space="0" w:color="111111"/>
              <w:right w:val="outset" w:sz="6" w:space="0" w:color="111111"/>
            </w:tcBorders>
            <w:vAlign w:val="center"/>
          </w:tcPr>
          <w:p w14:paraId="2740453D" w14:textId="77777777" w:rsidR="007C0085" w:rsidRDefault="007C0085">
            <w:pPr>
              <w:jc w:val="right"/>
              <w:rPr>
                <w:rFonts w:ascii="Times New Roman" w:hAnsi="Times New Roman" w:hint="default"/>
              </w:rPr>
            </w:pPr>
            <w:r>
              <w:rPr>
                <w:rFonts w:ascii="Times New Roman" w:hAnsi="Times New Roman"/>
              </w:rPr>
              <w:t>27</w:t>
            </w:r>
          </w:p>
        </w:tc>
        <w:tc>
          <w:tcPr>
            <w:tcW w:w="0" w:type="auto"/>
            <w:tcBorders>
              <w:top w:val="outset" w:sz="6" w:space="0" w:color="111111"/>
              <w:left w:val="outset" w:sz="6" w:space="0" w:color="111111"/>
              <w:bottom w:val="outset" w:sz="6" w:space="0" w:color="111111"/>
              <w:right w:val="outset" w:sz="6" w:space="0" w:color="111111"/>
            </w:tcBorders>
            <w:vAlign w:val="center"/>
          </w:tcPr>
          <w:p w14:paraId="67AD0DA6" w14:textId="77777777" w:rsidR="007C0085" w:rsidRDefault="007C0085">
            <w:pPr>
              <w:jc w:val="right"/>
              <w:rPr>
                <w:rFonts w:ascii="Times New Roman" w:hAnsi="Times New Roman" w:hint="default"/>
              </w:rPr>
            </w:pPr>
            <w:r>
              <w:rPr>
                <w:rFonts w:ascii="Times New Roman" w:hAnsi="Times New Roman"/>
              </w:rPr>
              <w:t>71.05</w:t>
            </w:r>
          </w:p>
        </w:tc>
      </w:tr>
      <w:tr w:rsidR="007C0085" w14:paraId="1FD693F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0D4E1D7" w14:textId="77777777" w:rsidR="007C0085" w:rsidRDefault="007C0085">
            <w:pPr>
              <w:rPr>
                <w:rFonts w:ascii="Times New Roman" w:hAnsi="Times New Roman" w:hint="default"/>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1E8E307" w14:textId="77777777" w:rsidR="007C0085" w:rsidRDefault="007C0085">
            <w:pPr>
              <w:jc w:val="center"/>
              <w:rPr>
                <w:rFonts w:ascii="Times New Roman" w:hAnsi="Times New Roman" w:hint="default"/>
              </w:rPr>
            </w:pPr>
            <w:r>
              <w:rPr>
                <w:rFonts w:ascii="Times New Roman" w:hAnsi="Times New Roman"/>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4E5A4900"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8AF6D72" w14:textId="77777777" w:rsidR="007C0085" w:rsidRDefault="007C0085">
            <w:pPr>
              <w:jc w:val="right"/>
              <w:rPr>
                <w:rFonts w:ascii="Times New Roman" w:hAnsi="Times New Roman" w:hint="default"/>
              </w:rPr>
            </w:pPr>
            <w:r>
              <w:rPr>
                <w:rFonts w:ascii="Times New Roman" w:hAnsi="Times New Roman"/>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7D06B68E" w14:textId="77777777" w:rsidR="007C0085" w:rsidRDefault="007C0085">
            <w:pPr>
              <w:jc w:val="right"/>
              <w:rPr>
                <w:rFonts w:ascii="Times New Roman" w:hAnsi="Times New Roman" w:hint="default"/>
              </w:rPr>
            </w:pPr>
            <w:r>
              <w:rPr>
                <w:rFonts w:ascii="Times New Roman" w:hAnsi="Times New Roman"/>
              </w:rPr>
              <w:t>5.13</w:t>
            </w:r>
          </w:p>
        </w:tc>
        <w:tc>
          <w:tcPr>
            <w:tcW w:w="0" w:type="auto"/>
            <w:tcBorders>
              <w:top w:val="outset" w:sz="6" w:space="0" w:color="111111"/>
              <w:left w:val="outset" w:sz="6" w:space="0" w:color="111111"/>
              <w:bottom w:val="outset" w:sz="6" w:space="0" w:color="111111"/>
              <w:right w:val="outset" w:sz="6" w:space="0" w:color="111111"/>
            </w:tcBorders>
            <w:vAlign w:val="center"/>
          </w:tcPr>
          <w:p w14:paraId="05966771" w14:textId="77777777" w:rsidR="007C0085" w:rsidRDefault="007C0085">
            <w:pPr>
              <w:jc w:val="right"/>
              <w:rPr>
                <w:rFonts w:ascii="Times New Roman" w:hAnsi="Times New Roman" w:hint="default"/>
              </w:rPr>
            </w:pPr>
            <w:r>
              <w:rPr>
                <w:rFonts w:ascii="Times New Roman" w:hAnsi="Times New Roman"/>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760B0548" w14:textId="77777777" w:rsidR="007C0085" w:rsidRDefault="007C0085">
            <w:pPr>
              <w:jc w:val="right"/>
              <w:rPr>
                <w:rFonts w:ascii="Times New Roman" w:hAnsi="Times New Roman" w:hint="default"/>
              </w:rPr>
            </w:pPr>
            <w:r>
              <w:rPr>
                <w:rFonts w:ascii="Times New Roman" w:hAnsi="Times New Roman"/>
              </w:rPr>
              <w:t>10.53</w:t>
            </w:r>
          </w:p>
        </w:tc>
      </w:tr>
      <w:tr w:rsidR="007C0085" w14:paraId="42273B4C"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5F656E7"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67080EE"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50F2053" w14:textId="77777777" w:rsidR="007C0085" w:rsidRDefault="007C0085">
            <w:pPr>
              <w:jc w:val="center"/>
              <w:rPr>
                <w:rFonts w:ascii="Times New Roman" w:hAnsi="Times New Roman" w:hint="default"/>
              </w:rPr>
            </w:pPr>
            <w:r>
              <w:rPr>
                <w:rFonts w:ascii="Times New Roman" w:hAnsi="Times New Roman"/>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057DF47" w14:textId="77777777" w:rsidR="007C0085" w:rsidRDefault="007C0085">
            <w:pPr>
              <w:jc w:val="right"/>
              <w:rPr>
                <w:rFonts w:ascii="Times New Roman" w:hAnsi="Times New Roman" w:hint="default"/>
              </w:rPr>
            </w:pPr>
            <w:r>
              <w:rPr>
                <w:rFonts w:ascii="Times New Roman" w:hAnsi="Times New Roman"/>
              </w:rPr>
              <w:t>7</w:t>
            </w:r>
          </w:p>
        </w:tc>
        <w:tc>
          <w:tcPr>
            <w:tcW w:w="0" w:type="auto"/>
            <w:tcBorders>
              <w:top w:val="outset" w:sz="6" w:space="0" w:color="111111"/>
              <w:left w:val="outset" w:sz="6" w:space="0" w:color="111111"/>
              <w:bottom w:val="outset" w:sz="6" w:space="0" w:color="111111"/>
              <w:right w:val="outset" w:sz="6" w:space="0" w:color="111111"/>
            </w:tcBorders>
            <w:vAlign w:val="center"/>
          </w:tcPr>
          <w:p w14:paraId="661D7970" w14:textId="77777777" w:rsidR="007C0085" w:rsidRDefault="007C0085">
            <w:pPr>
              <w:jc w:val="right"/>
              <w:rPr>
                <w:rFonts w:ascii="Times New Roman" w:hAnsi="Times New Roman" w:hint="default"/>
              </w:rPr>
            </w:pPr>
            <w:r>
              <w:rPr>
                <w:rFonts w:ascii="Times New Roman" w:hAnsi="Times New Roman"/>
              </w:rPr>
              <w:t>17.95</w:t>
            </w:r>
          </w:p>
        </w:tc>
        <w:tc>
          <w:tcPr>
            <w:tcW w:w="0" w:type="auto"/>
            <w:tcBorders>
              <w:top w:val="outset" w:sz="6" w:space="0" w:color="111111"/>
              <w:left w:val="outset" w:sz="6" w:space="0" w:color="111111"/>
              <w:bottom w:val="outset" w:sz="6" w:space="0" w:color="111111"/>
              <w:right w:val="outset" w:sz="6" w:space="0" w:color="111111"/>
            </w:tcBorders>
            <w:vAlign w:val="center"/>
          </w:tcPr>
          <w:p w14:paraId="13C8A4F1" w14:textId="77777777" w:rsidR="007C0085" w:rsidRDefault="007C0085">
            <w:pPr>
              <w:jc w:val="right"/>
              <w:rPr>
                <w:rFonts w:ascii="Times New Roman" w:hAnsi="Times New Roman" w:hint="default"/>
              </w:rPr>
            </w:pPr>
            <w:r>
              <w:rPr>
                <w:rFonts w:ascii="Times New Roman" w:hAnsi="Times New Roman"/>
              </w:rP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136C7092" w14:textId="77777777" w:rsidR="007C0085" w:rsidRDefault="007C0085">
            <w:pPr>
              <w:jc w:val="right"/>
              <w:rPr>
                <w:rFonts w:ascii="Times New Roman" w:hAnsi="Times New Roman" w:hint="default"/>
              </w:rPr>
            </w:pPr>
            <w:r>
              <w:rPr>
                <w:rFonts w:ascii="Times New Roman" w:hAnsi="Times New Roman"/>
              </w:rPr>
              <w:t>23.68</w:t>
            </w:r>
          </w:p>
        </w:tc>
      </w:tr>
      <w:tr w:rsidR="007C0085" w14:paraId="37C80345"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61ABD87" w14:textId="77777777" w:rsidR="007C0085" w:rsidRDefault="007C0085">
            <w:pPr>
              <w:rPr>
                <w:rFonts w:ascii="Times New Roman" w:hAnsi="Times New Roman" w:hint="default"/>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AE5EBF6" w14:textId="77777777" w:rsidR="007C0085" w:rsidRDefault="007C0085">
            <w:pPr>
              <w:jc w:val="center"/>
              <w:rPr>
                <w:rFonts w:ascii="Times New Roman" w:hAnsi="Times New Roman" w:hint="default"/>
              </w:rPr>
            </w:pPr>
            <w:r>
              <w:rPr>
                <w:rFonts w:ascii="Times New Roman" w:hAnsi="Times New Roman"/>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619A2963"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2329FE4"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B2CE15F" w14:textId="77777777" w:rsidR="007C0085" w:rsidRDefault="007C0085">
            <w:pPr>
              <w:jc w:val="right"/>
              <w:rPr>
                <w:rFonts w:ascii="Times New Roman" w:hAnsi="Times New Roman" w:hint="default"/>
              </w:rPr>
            </w:pPr>
            <w:r>
              <w:rPr>
                <w:rFonts w:ascii="Times New Roman" w:hAnsi="Times New Roman"/>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3CEB096" w14:textId="77777777" w:rsidR="007C0085" w:rsidRDefault="007C0085">
            <w:pPr>
              <w:jc w:val="right"/>
              <w:rPr>
                <w:rFonts w:ascii="Times New Roman" w:hAnsi="Times New Roman" w:hint="default"/>
              </w:rPr>
            </w:pPr>
            <w:r>
              <w:rPr>
                <w:rFonts w:ascii="Times New Roman" w:hAnsi="Times New Roman"/>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4B593160" w14:textId="77777777" w:rsidR="007C0085" w:rsidRDefault="007C0085">
            <w:pPr>
              <w:jc w:val="right"/>
              <w:rPr>
                <w:rFonts w:ascii="Times New Roman" w:hAnsi="Times New Roman" w:hint="default"/>
              </w:rPr>
            </w:pPr>
            <w:r>
              <w:rPr>
                <w:rFonts w:ascii="Times New Roman" w:hAnsi="Times New Roman"/>
              </w:rPr>
              <w:t>5.26</w:t>
            </w:r>
          </w:p>
        </w:tc>
      </w:tr>
      <w:tr w:rsidR="007C0085" w14:paraId="257515E7"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F324E47"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7F1B5F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EDE72BD" w14:textId="77777777" w:rsidR="007C0085" w:rsidRDefault="007C0085">
            <w:pPr>
              <w:jc w:val="center"/>
              <w:rPr>
                <w:rFonts w:ascii="Times New Roman" w:hAnsi="Times New Roman" w:hint="default"/>
              </w:rPr>
            </w:pPr>
            <w:r>
              <w:rPr>
                <w:rFonts w:ascii="Times New Roman" w:hAnsi="Times New Roman"/>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6E4845E"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7B6DD78" w14:textId="77777777" w:rsidR="007C0085" w:rsidRDefault="007C0085">
            <w:pPr>
              <w:jc w:val="right"/>
              <w:rPr>
                <w:rFonts w:ascii="Times New Roman" w:hAnsi="Times New Roman" w:hint="default"/>
              </w:rPr>
            </w:pPr>
            <w:r>
              <w:rPr>
                <w:rFonts w:ascii="Times New Roman" w:hAnsi="Times New Roman"/>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D5B1DD6" w14:textId="77777777" w:rsidR="007C0085" w:rsidRDefault="007C0085">
            <w:pPr>
              <w:jc w:val="right"/>
              <w:rPr>
                <w:rFonts w:ascii="Times New Roman" w:hAnsi="Times New Roman" w:hint="default"/>
              </w:rPr>
            </w:pPr>
            <w:r>
              <w:rPr>
                <w:rFonts w:ascii="Times New Roman" w:hAnsi="Times New Roman"/>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1B945B09" w14:textId="77777777" w:rsidR="007C0085" w:rsidRDefault="007C0085">
            <w:pPr>
              <w:jc w:val="right"/>
              <w:rPr>
                <w:rFonts w:ascii="Times New Roman" w:hAnsi="Times New Roman" w:hint="default"/>
              </w:rPr>
            </w:pPr>
            <w:r>
              <w:rPr>
                <w:rFonts w:ascii="Times New Roman" w:hAnsi="Times New Roman"/>
              </w:rPr>
              <w:t>5.26</w:t>
            </w:r>
          </w:p>
        </w:tc>
      </w:tr>
      <w:tr w:rsidR="007C0085" w14:paraId="26335B5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17D60A26" w14:textId="77777777" w:rsidR="007C0085" w:rsidRDefault="007C0085">
            <w:pPr>
              <w:rPr>
                <w:rFonts w:ascii="Times New Roman" w:hAnsi="Times New Roman" w:hint="default"/>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950155F" w14:textId="77777777" w:rsidR="007C0085" w:rsidRDefault="007C0085">
            <w:pPr>
              <w:jc w:val="center"/>
              <w:rPr>
                <w:rFonts w:ascii="Times New Roman" w:hAnsi="Times New Roman" w:hint="default"/>
              </w:rPr>
            </w:pPr>
            <w:r>
              <w:rPr>
                <w:rFonts w:ascii="Times New Roman" w:hAnsi="Times New Roman"/>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60508E83"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D782FDA" w14:textId="77777777" w:rsidR="007C0085" w:rsidRDefault="007C0085">
            <w:pPr>
              <w:jc w:val="right"/>
              <w:rPr>
                <w:rFonts w:ascii="Times New Roman" w:hAnsi="Times New Roman" w:hint="default"/>
              </w:rPr>
            </w:pPr>
            <w:r>
              <w:rPr>
                <w:rFonts w:ascii="Times New Roman" w:hAnsi="Times New Roman"/>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56D08620" w14:textId="77777777" w:rsidR="007C0085" w:rsidRDefault="007C0085">
            <w:pPr>
              <w:jc w:val="right"/>
              <w:rPr>
                <w:rFonts w:ascii="Times New Roman" w:hAnsi="Times New Roman" w:hint="default"/>
              </w:rPr>
            </w:pPr>
            <w:r>
              <w:rPr>
                <w:rFonts w:ascii="Times New Roman" w:hAnsi="Times New Roman"/>
              </w:rPr>
              <w:t>2.56</w:t>
            </w:r>
          </w:p>
        </w:tc>
        <w:tc>
          <w:tcPr>
            <w:tcW w:w="0" w:type="auto"/>
            <w:tcBorders>
              <w:top w:val="outset" w:sz="6" w:space="0" w:color="111111"/>
              <w:left w:val="outset" w:sz="6" w:space="0" w:color="111111"/>
              <w:bottom w:val="outset" w:sz="6" w:space="0" w:color="111111"/>
              <w:right w:val="outset" w:sz="6" w:space="0" w:color="111111"/>
            </w:tcBorders>
            <w:vAlign w:val="center"/>
          </w:tcPr>
          <w:p w14:paraId="18B661D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7D4B513" w14:textId="77777777" w:rsidR="007C0085" w:rsidRDefault="007C0085">
            <w:pPr>
              <w:jc w:val="right"/>
              <w:rPr>
                <w:rFonts w:ascii="Times New Roman" w:hAnsi="Times New Roman" w:hint="default"/>
              </w:rPr>
            </w:pPr>
            <w:r>
              <w:rPr>
                <w:rFonts w:ascii="Times New Roman" w:hAnsi="Times New Roman"/>
              </w:rPr>
              <w:t>0.00</w:t>
            </w:r>
          </w:p>
        </w:tc>
      </w:tr>
      <w:tr w:rsidR="007C0085" w14:paraId="2411EB90"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1B42FBDC"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73C4DAB2"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206CC35" w14:textId="77777777" w:rsidR="007C0085" w:rsidRDefault="007C0085">
            <w:pPr>
              <w:jc w:val="center"/>
              <w:rPr>
                <w:rFonts w:ascii="Times New Roman" w:hAnsi="Times New Roman" w:hint="default"/>
              </w:rPr>
            </w:pPr>
            <w:r>
              <w:rPr>
                <w:rFonts w:ascii="Times New Roman" w:hAnsi="Times New Roman"/>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39D4FCAC" w14:textId="77777777" w:rsidR="007C0085" w:rsidRDefault="007C0085">
            <w:pPr>
              <w:jc w:val="right"/>
              <w:rPr>
                <w:rFonts w:ascii="Times New Roman" w:hAnsi="Times New Roman" w:hint="default"/>
              </w:rPr>
            </w:pPr>
            <w:r>
              <w:rPr>
                <w:rFonts w:ascii="Times New Roman" w:hAnsi="Times New Roman"/>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3AEE3025" w14:textId="77777777" w:rsidR="007C0085" w:rsidRDefault="007C0085">
            <w:pPr>
              <w:jc w:val="right"/>
              <w:rPr>
                <w:rFonts w:ascii="Times New Roman" w:hAnsi="Times New Roman" w:hint="default"/>
              </w:rPr>
            </w:pPr>
            <w:r>
              <w:rPr>
                <w:rFonts w:ascii="Times New Roman" w:hAnsi="Times New Roman"/>
              </w:rPr>
              <w:t>2.56</w:t>
            </w:r>
          </w:p>
        </w:tc>
        <w:tc>
          <w:tcPr>
            <w:tcW w:w="0" w:type="auto"/>
            <w:tcBorders>
              <w:top w:val="outset" w:sz="6" w:space="0" w:color="111111"/>
              <w:left w:val="outset" w:sz="6" w:space="0" w:color="111111"/>
              <w:bottom w:val="outset" w:sz="6" w:space="0" w:color="111111"/>
              <w:right w:val="outset" w:sz="6" w:space="0" w:color="111111"/>
            </w:tcBorders>
            <w:vAlign w:val="center"/>
          </w:tcPr>
          <w:p w14:paraId="5EB9D73A"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A82B978" w14:textId="77777777" w:rsidR="007C0085" w:rsidRDefault="007C0085">
            <w:pPr>
              <w:jc w:val="right"/>
              <w:rPr>
                <w:rFonts w:ascii="Times New Roman" w:hAnsi="Times New Roman" w:hint="default"/>
              </w:rPr>
            </w:pPr>
            <w:r>
              <w:rPr>
                <w:rFonts w:ascii="Times New Roman" w:hAnsi="Times New Roman"/>
              </w:rPr>
              <w:t>0.00</w:t>
            </w:r>
          </w:p>
        </w:tc>
      </w:tr>
      <w:tr w:rsidR="007C0085" w14:paraId="32462787"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E86CB47" w14:textId="77777777" w:rsidR="007C0085" w:rsidRDefault="007C0085">
            <w:pPr>
              <w:rPr>
                <w:rFonts w:ascii="Times New Roman" w:hAnsi="Times New Roman" w:hint="default"/>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4314612" w14:textId="77777777" w:rsidR="007C0085" w:rsidRDefault="007C0085">
            <w:pPr>
              <w:jc w:val="center"/>
              <w:rPr>
                <w:rFonts w:ascii="Times New Roman" w:hAnsi="Times New Roman" w:hint="default"/>
              </w:rPr>
            </w:pPr>
            <w:r>
              <w:rPr>
                <w:rFonts w:ascii="Times New Roman" w:hAnsi="Times New Roman"/>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215A143B"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7C6E04C" w14:textId="77777777" w:rsidR="007C0085" w:rsidRDefault="007C0085">
            <w:pPr>
              <w:jc w:val="right"/>
              <w:rPr>
                <w:rFonts w:ascii="Times New Roman" w:hAnsi="Times New Roman" w:hint="default"/>
              </w:rPr>
            </w:pPr>
            <w:r>
              <w:rPr>
                <w:rFonts w:ascii="Times New Roman" w:hAnsi="Times New Roman"/>
              </w:rPr>
              <w:t>39</w:t>
            </w:r>
          </w:p>
        </w:tc>
        <w:tc>
          <w:tcPr>
            <w:tcW w:w="0" w:type="auto"/>
            <w:tcBorders>
              <w:top w:val="outset" w:sz="6" w:space="0" w:color="111111"/>
              <w:left w:val="outset" w:sz="6" w:space="0" w:color="111111"/>
              <w:bottom w:val="outset" w:sz="6" w:space="0" w:color="111111"/>
              <w:right w:val="outset" w:sz="6" w:space="0" w:color="111111"/>
            </w:tcBorders>
            <w:vAlign w:val="center"/>
          </w:tcPr>
          <w:p w14:paraId="43977450"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455FD73" w14:textId="77777777" w:rsidR="007C0085" w:rsidRDefault="007C0085">
            <w:pPr>
              <w:jc w:val="right"/>
              <w:rPr>
                <w:rFonts w:ascii="Times New Roman" w:hAnsi="Times New Roman" w:hint="default"/>
              </w:rPr>
            </w:pPr>
            <w:r>
              <w:rPr>
                <w:rFonts w:ascii="Times New Roman" w:hAnsi="Times New Roman"/>
              </w:rPr>
              <w:t>38</w:t>
            </w:r>
          </w:p>
        </w:tc>
        <w:tc>
          <w:tcPr>
            <w:tcW w:w="0" w:type="auto"/>
            <w:tcBorders>
              <w:top w:val="outset" w:sz="6" w:space="0" w:color="111111"/>
              <w:left w:val="outset" w:sz="6" w:space="0" w:color="111111"/>
              <w:bottom w:val="outset" w:sz="6" w:space="0" w:color="111111"/>
              <w:right w:val="outset" w:sz="6" w:space="0" w:color="111111"/>
            </w:tcBorders>
            <w:vAlign w:val="center"/>
          </w:tcPr>
          <w:p w14:paraId="11E8FD32" w14:textId="77777777" w:rsidR="007C0085" w:rsidRDefault="007C0085">
            <w:pPr>
              <w:jc w:val="right"/>
              <w:rPr>
                <w:rFonts w:ascii="Times New Roman" w:hAnsi="Times New Roman" w:hint="default"/>
              </w:rPr>
            </w:pPr>
            <w:r>
              <w:rPr>
                <w:rFonts w:ascii="Times New Roman" w:hAnsi="Times New Roman"/>
              </w:rPr>
              <w:t>100</w:t>
            </w:r>
          </w:p>
        </w:tc>
      </w:tr>
      <w:tr w:rsidR="007C0085" w14:paraId="33569AFF"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8674101"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3C35B0D6"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72CDC3AD" w14:textId="77777777" w:rsidR="007C0085" w:rsidRDefault="007C0085">
            <w:pPr>
              <w:jc w:val="center"/>
              <w:rPr>
                <w:rFonts w:ascii="Times New Roman" w:hAnsi="Times New Roman" w:hint="default"/>
              </w:rPr>
            </w:pPr>
            <w:r>
              <w:rPr>
                <w:rFonts w:ascii="Times New Roman" w:hAnsi="Times New Roman"/>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AD8BE0E" w14:textId="77777777" w:rsidR="007C0085" w:rsidRDefault="007C0085">
            <w:pPr>
              <w:jc w:val="right"/>
              <w:rPr>
                <w:rFonts w:ascii="Times New Roman" w:hAnsi="Times New Roman" w:hint="default"/>
              </w:rPr>
            </w:pPr>
            <w:r>
              <w:rPr>
                <w:rFonts w:ascii="Times New Roman" w:hAnsi="Times New Roman"/>
              </w:rPr>
              <w:t>39</w:t>
            </w:r>
          </w:p>
        </w:tc>
        <w:tc>
          <w:tcPr>
            <w:tcW w:w="0" w:type="auto"/>
            <w:tcBorders>
              <w:top w:val="outset" w:sz="6" w:space="0" w:color="111111"/>
              <w:left w:val="outset" w:sz="6" w:space="0" w:color="111111"/>
              <w:bottom w:val="outset" w:sz="6" w:space="0" w:color="111111"/>
              <w:right w:val="outset" w:sz="6" w:space="0" w:color="111111"/>
            </w:tcBorders>
            <w:vAlign w:val="center"/>
          </w:tcPr>
          <w:p w14:paraId="480002D1"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378DCB3" w14:textId="77777777" w:rsidR="007C0085" w:rsidRDefault="007C0085">
            <w:pPr>
              <w:jc w:val="right"/>
              <w:rPr>
                <w:rFonts w:ascii="Times New Roman" w:hAnsi="Times New Roman" w:hint="default"/>
              </w:rPr>
            </w:pPr>
            <w:r>
              <w:rPr>
                <w:rFonts w:ascii="Times New Roman" w:hAnsi="Times New Roman"/>
              </w:rPr>
              <w:t>38</w:t>
            </w:r>
          </w:p>
        </w:tc>
        <w:tc>
          <w:tcPr>
            <w:tcW w:w="0" w:type="auto"/>
            <w:tcBorders>
              <w:top w:val="outset" w:sz="6" w:space="0" w:color="111111"/>
              <w:left w:val="outset" w:sz="6" w:space="0" w:color="111111"/>
              <w:bottom w:val="outset" w:sz="6" w:space="0" w:color="111111"/>
              <w:right w:val="outset" w:sz="6" w:space="0" w:color="111111"/>
            </w:tcBorders>
            <w:vAlign w:val="center"/>
          </w:tcPr>
          <w:p w14:paraId="0EB79187" w14:textId="77777777" w:rsidR="007C0085" w:rsidRDefault="007C0085">
            <w:pPr>
              <w:jc w:val="right"/>
              <w:rPr>
                <w:rFonts w:ascii="Times New Roman" w:hAnsi="Times New Roman" w:hint="default"/>
              </w:rPr>
            </w:pPr>
            <w:r>
              <w:rPr>
                <w:rFonts w:ascii="Times New Roman" w:hAnsi="Times New Roman"/>
              </w:rPr>
              <w:t>100</w:t>
            </w:r>
          </w:p>
        </w:tc>
      </w:tr>
      <w:tr w:rsidR="007C0085" w14:paraId="4C1B4001" w14:textId="77777777">
        <w:trPr>
          <w:cantSplit/>
        </w:trPr>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1C84EFE5" w14:textId="77777777" w:rsidR="007C0085" w:rsidRDefault="007C0085">
            <w:pPr>
              <w:jc w:val="center"/>
              <w:rPr>
                <w:rFonts w:ascii="Times New Roman" w:hAnsi="Times New Roman" w:hint="default"/>
              </w:rPr>
            </w:pPr>
            <w:r>
              <w:rPr>
                <w:rFonts w:ascii="Times New Roman" w:hAnsi="Times New Roman"/>
              </w:rPr>
              <w:t>內部管理構面</w:t>
            </w:r>
          </w:p>
        </w:tc>
        <w:tc>
          <w:tcPr>
            <w:tcW w:w="550" w:type="pct"/>
            <w:gridSpan w:val="2"/>
            <w:tcBorders>
              <w:top w:val="outset" w:sz="6" w:space="0" w:color="111111"/>
              <w:left w:val="outset" w:sz="6" w:space="0" w:color="111111"/>
              <w:bottom w:val="outset" w:sz="6" w:space="0" w:color="111111"/>
              <w:right w:val="outset" w:sz="6" w:space="0" w:color="111111"/>
            </w:tcBorders>
            <w:vAlign w:val="center"/>
          </w:tcPr>
          <w:p w14:paraId="32F3F411" w14:textId="77777777" w:rsidR="007C0085" w:rsidRDefault="007C0085">
            <w:pPr>
              <w:jc w:val="center"/>
              <w:rPr>
                <w:rFonts w:ascii="Times New Roman" w:hAnsi="Times New Roman" w:hint="default"/>
              </w:rPr>
            </w:pPr>
            <w:r>
              <w:rPr>
                <w:rFonts w:ascii="Times New Roman" w:hAnsi="Times New Roman"/>
              </w:rPr>
              <w:t>燈號</w:t>
            </w:r>
          </w:p>
        </w:tc>
        <w:tc>
          <w:tcPr>
            <w:tcW w:w="650" w:type="pct"/>
            <w:tcBorders>
              <w:top w:val="outset" w:sz="6" w:space="0" w:color="111111"/>
              <w:left w:val="outset" w:sz="6" w:space="0" w:color="111111"/>
              <w:bottom w:val="outset" w:sz="6" w:space="0" w:color="111111"/>
              <w:right w:val="outset" w:sz="6" w:space="0" w:color="111111"/>
            </w:tcBorders>
            <w:vAlign w:val="center"/>
          </w:tcPr>
          <w:p w14:paraId="53E6FBC7" w14:textId="77777777" w:rsidR="007C0085" w:rsidRDefault="007C0085">
            <w:pPr>
              <w:jc w:val="center"/>
              <w:rPr>
                <w:rFonts w:ascii="Times New Roman" w:hAnsi="Times New Roman" w:hint="default"/>
              </w:rPr>
            </w:pPr>
            <w:r>
              <w:rPr>
                <w:rFonts w:ascii="Times New Roman" w:hAnsi="Times New Roman"/>
              </w:rPr>
              <w:t>項數</w:t>
            </w:r>
          </w:p>
        </w:tc>
        <w:tc>
          <w:tcPr>
            <w:tcW w:w="650" w:type="pct"/>
            <w:tcBorders>
              <w:top w:val="outset" w:sz="6" w:space="0" w:color="111111"/>
              <w:left w:val="outset" w:sz="6" w:space="0" w:color="111111"/>
              <w:bottom w:val="outset" w:sz="6" w:space="0" w:color="111111"/>
              <w:right w:val="outset" w:sz="6" w:space="0" w:color="111111"/>
            </w:tcBorders>
            <w:vAlign w:val="center"/>
          </w:tcPr>
          <w:p w14:paraId="5F55E5B2" w14:textId="77777777" w:rsidR="007C0085" w:rsidRDefault="007C0085">
            <w:pPr>
              <w:jc w:val="center"/>
              <w:rPr>
                <w:rFonts w:ascii="Times New Roman" w:hAnsi="Times New Roman" w:hint="default"/>
              </w:rPr>
            </w:pPr>
            <w:r>
              <w:rPr>
                <w:rFonts w:ascii="Times New Roman" w:hAnsi="Times New Roman"/>
              </w:rPr>
              <w:t>比例</w:t>
            </w:r>
            <w:r>
              <w:rPr>
                <w:rFonts w:ascii="Times New Roman" w:hAnsi="Times New Roman"/>
              </w:rPr>
              <w:t>(%)</w:t>
            </w:r>
          </w:p>
        </w:tc>
        <w:tc>
          <w:tcPr>
            <w:tcW w:w="650" w:type="pct"/>
            <w:tcBorders>
              <w:top w:val="outset" w:sz="6" w:space="0" w:color="111111"/>
              <w:left w:val="outset" w:sz="6" w:space="0" w:color="111111"/>
              <w:bottom w:val="outset" w:sz="6" w:space="0" w:color="111111"/>
              <w:right w:val="outset" w:sz="6" w:space="0" w:color="111111"/>
            </w:tcBorders>
            <w:vAlign w:val="center"/>
          </w:tcPr>
          <w:p w14:paraId="7D59C6C9" w14:textId="77777777" w:rsidR="007C0085" w:rsidRDefault="007C0085">
            <w:pPr>
              <w:jc w:val="center"/>
              <w:rPr>
                <w:rFonts w:ascii="Times New Roman" w:hAnsi="Times New Roman" w:hint="default"/>
              </w:rPr>
            </w:pPr>
            <w:r>
              <w:rPr>
                <w:rFonts w:ascii="Times New Roman" w:hAnsi="Times New Roman"/>
              </w:rPr>
              <w:t>項數</w:t>
            </w:r>
          </w:p>
        </w:tc>
        <w:tc>
          <w:tcPr>
            <w:tcW w:w="650" w:type="pct"/>
            <w:tcBorders>
              <w:top w:val="outset" w:sz="6" w:space="0" w:color="111111"/>
              <w:left w:val="outset" w:sz="6" w:space="0" w:color="111111"/>
              <w:bottom w:val="outset" w:sz="6" w:space="0" w:color="111111"/>
              <w:right w:val="outset" w:sz="6" w:space="0" w:color="111111"/>
            </w:tcBorders>
            <w:vAlign w:val="center"/>
          </w:tcPr>
          <w:p w14:paraId="782C0726" w14:textId="77777777" w:rsidR="007C0085" w:rsidRDefault="007C0085">
            <w:pPr>
              <w:jc w:val="center"/>
              <w:rPr>
                <w:rFonts w:ascii="Times New Roman" w:hAnsi="Times New Roman" w:hint="default"/>
              </w:rPr>
            </w:pPr>
            <w:r>
              <w:rPr>
                <w:rFonts w:ascii="Times New Roman" w:hAnsi="Times New Roman"/>
              </w:rPr>
              <w:t>比例</w:t>
            </w:r>
            <w:r>
              <w:rPr>
                <w:rFonts w:ascii="Times New Roman" w:hAnsi="Times New Roman"/>
              </w:rPr>
              <w:t>(%)</w:t>
            </w:r>
          </w:p>
        </w:tc>
      </w:tr>
      <w:tr w:rsidR="007C0085" w14:paraId="5DD88F2A"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C73424D" w14:textId="77777777" w:rsidR="007C0085" w:rsidRDefault="007C0085">
            <w:pPr>
              <w:rPr>
                <w:rFonts w:ascii="Times New Roman" w:hAnsi="Times New Roman" w:hint="default"/>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CC358F0" w14:textId="77777777" w:rsidR="007C0085" w:rsidRDefault="007C0085">
            <w:pPr>
              <w:jc w:val="center"/>
              <w:rPr>
                <w:rFonts w:ascii="Times New Roman" w:hAnsi="Times New Roman" w:hint="default"/>
              </w:rPr>
            </w:pPr>
            <w:r>
              <w:rPr>
                <w:rFonts w:ascii="Times New Roman" w:hAnsi="Times New Roman"/>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6D37EEA3"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5CAE25F" w14:textId="77777777" w:rsidR="007C0085" w:rsidRDefault="007C0085">
            <w:pPr>
              <w:jc w:val="right"/>
              <w:rPr>
                <w:rFonts w:ascii="Times New Roman" w:hAnsi="Times New Roman" w:hint="default"/>
              </w:rPr>
            </w:pPr>
            <w:r>
              <w:rPr>
                <w:rFonts w:ascii="Times New Roman" w:hAnsi="Times New Roman"/>
              </w:rPr>
              <w:t>14</w:t>
            </w:r>
          </w:p>
        </w:tc>
        <w:tc>
          <w:tcPr>
            <w:tcW w:w="0" w:type="auto"/>
            <w:tcBorders>
              <w:top w:val="outset" w:sz="6" w:space="0" w:color="111111"/>
              <w:left w:val="outset" w:sz="6" w:space="0" w:color="111111"/>
              <w:bottom w:val="outset" w:sz="6" w:space="0" w:color="111111"/>
              <w:right w:val="outset" w:sz="6" w:space="0" w:color="111111"/>
            </w:tcBorders>
            <w:vAlign w:val="center"/>
          </w:tcPr>
          <w:p w14:paraId="235B136E" w14:textId="77777777" w:rsidR="007C0085" w:rsidRDefault="007C0085">
            <w:pPr>
              <w:jc w:val="right"/>
              <w:rPr>
                <w:rFonts w:ascii="Times New Roman" w:hAnsi="Times New Roman" w:hint="default"/>
              </w:rPr>
            </w:pPr>
            <w:r>
              <w:rPr>
                <w:rFonts w:ascii="Times New Roman" w:hAnsi="Times New Roman"/>
              </w:rPr>
              <w:t>82.35</w:t>
            </w:r>
          </w:p>
        </w:tc>
        <w:tc>
          <w:tcPr>
            <w:tcW w:w="0" w:type="auto"/>
            <w:tcBorders>
              <w:top w:val="outset" w:sz="6" w:space="0" w:color="111111"/>
              <w:left w:val="outset" w:sz="6" w:space="0" w:color="111111"/>
              <w:bottom w:val="outset" w:sz="6" w:space="0" w:color="111111"/>
              <w:right w:val="outset" w:sz="6" w:space="0" w:color="111111"/>
            </w:tcBorders>
            <w:vAlign w:val="center"/>
          </w:tcPr>
          <w:p w14:paraId="78053049" w14:textId="77777777" w:rsidR="007C0085" w:rsidRDefault="007C0085">
            <w:pPr>
              <w:jc w:val="right"/>
              <w:rPr>
                <w:rFonts w:ascii="Times New Roman" w:hAnsi="Times New Roman" w:hint="default"/>
              </w:rPr>
            </w:pPr>
            <w:r>
              <w:rPr>
                <w:rFonts w:ascii="Times New Roman" w:hAnsi="Times New Roman"/>
              </w:rPr>
              <w:t>10</w:t>
            </w:r>
          </w:p>
        </w:tc>
        <w:tc>
          <w:tcPr>
            <w:tcW w:w="0" w:type="auto"/>
            <w:tcBorders>
              <w:top w:val="outset" w:sz="6" w:space="0" w:color="111111"/>
              <w:left w:val="outset" w:sz="6" w:space="0" w:color="111111"/>
              <w:bottom w:val="outset" w:sz="6" w:space="0" w:color="111111"/>
              <w:right w:val="outset" w:sz="6" w:space="0" w:color="111111"/>
            </w:tcBorders>
            <w:vAlign w:val="center"/>
          </w:tcPr>
          <w:p w14:paraId="7A1A4BBD" w14:textId="77777777" w:rsidR="007C0085" w:rsidRDefault="007C0085">
            <w:pPr>
              <w:jc w:val="right"/>
              <w:rPr>
                <w:rFonts w:ascii="Times New Roman" w:hAnsi="Times New Roman" w:hint="default"/>
              </w:rPr>
            </w:pPr>
            <w:r>
              <w:rPr>
                <w:rFonts w:ascii="Times New Roman" w:hAnsi="Times New Roman"/>
              </w:rPr>
              <w:t>62.50</w:t>
            </w:r>
          </w:p>
        </w:tc>
      </w:tr>
      <w:tr w:rsidR="007C0085" w14:paraId="0525549E"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7F921B0"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0B8E3834"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6A0EDF81" w14:textId="77777777" w:rsidR="007C0085" w:rsidRDefault="007C0085">
            <w:pPr>
              <w:jc w:val="center"/>
              <w:rPr>
                <w:rFonts w:ascii="Times New Roman" w:hAnsi="Times New Roman" w:hint="default"/>
              </w:rPr>
            </w:pPr>
            <w:r>
              <w:rPr>
                <w:rFonts w:ascii="Times New Roman" w:hAnsi="Times New Roman"/>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7A1560B" w14:textId="77777777" w:rsidR="007C0085" w:rsidRDefault="007C0085">
            <w:pPr>
              <w:jc w:val="right"/>
              <w:rPr>
                <w:rFonts w:ascii="Times New Roman" w:hAnsi="Times New Roman" w:hint="default"/>
              </w:rPr>
            </w:pPr>
            <w:r>
              <w:rPr>
                <w:rFonts w:ascii="Times New Roman" w:hAnsi="Times New Roman"/>
              </w:rP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636EB956" w14:textId="77777777" w:rsidR="007C0085" w:rsidRDefault="007C0085">
            <w:pPr>
              <w:jc w:val="right"/>
              <w:rPr>
                <w:rFonts w:ascii="Times New Roman" w:hAnsi="Times New Roman" w:hint="default"/>
              </w:rPr>
            </w:pPr>
            <w:r>
              <w:rPr>
                <w:rFonts w:ascii="Times New Roman" w:hAnsi="Times New Roman"/>
              </w:rPr>
              <w:t>52.94</w:t>
            </w:r>
          </w:p>
        </w:tc>
        <w:tc>
          <w:tcPr>
            <w:tcW w:w="0" w:type="auto"/>
            <w:tcBorders>
              <w:top w:val="outset" w:sz="6" w:space="0" w:color="111111"/>
              <w:left w:val="outset" w:sz="6" w:space="0" w:color="111111"/>
              <w:bottom w:val="outset" w:sz="6" w:space="0" w:color="111111"/>
              <w:right w:val="outset" w:sz="6" w:space="0" w:color="111111"/>
            </w:tcBorders>
            <w:vAlign w:val="center"/>
          </w:tcPr>
          <w:p w14:paraId="29C9142D" w14:textId="77777777" w:rsidR="007C0085" w:rsidRDefault="007C0085">
            <w:pPr>
              <w:jc w:val="right"/>
              <w:rPr>
                <w:rFonts w:ascii="Times New Roman" w:hAnsi="Times New Roman" w:hint="default"/>
              </w:rPr>
            </w:pPr>
            <w:r>
              <w:rPr>
                <w:rFonts w:ascii="Times New Roman" w:hAnsi="Times New Roman"/>
              </w:rPr>
              <w:t>10</w:t>
            </w:r>
          </w:p>
        </w:tc>
        <w:tc>
          <w:tcPr>
            <w:tcW w:w="0" w:type="auto"/>
            <w:tcBorders>
              <w:top w:val="outset" w:sz="6" w:space="0" w:color="111111"/>
              <w:left w:val="outset" w:sz="6" w:space="0" w:color="111111"/>
              <w:bottom w:val="outset" w:sz="6" w:space="0" w:color="111111"/>
              <w:right w:val="outset" w:sz="6" w:space="0" w:color="111111"/>
            </w:tcBorders>
            <w:vAlign w:val="center"/>
          </w:tcPr>
          <w:p w14:paraId="2217C676" w14:textId="77777777" w:rsidR="007C0085" w:rsidRDefault="007C0085">
            <w:pPr>
              <w:jc w:val="right"/>
              <w:rPr>
                <w:rFonts w:ascii="Times New Roman" w:hAnsi="Times New Roman" w:hint="default"/>
              </w:rPr>
            </w:pPr>
            <w:r>
              <w:rPr>
                <w:rFonts w:ascii="Times New Roman" w:hAnsi="Times New Roman"/>
              </w:rPr>
              <w:t>62.50</w:t>
            </w:r>
          </w:p>
        </w:tc>
      </w:tr>
      <w:tr w:rsidR="007C0085" w14:paraId="2993B63F"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042BEA46" w14:textId="77777777" w:rsidR="007C0085" w:rsidRDefault="007C0085">
            <w:pPr>
              <w:rPr>
                <w:rFonts w:ascii="Times New Roman" w:hAnsi="Times New Roman" w:hint="default"/>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3C72DBD" w14:textId="77777777" w:rsidR="007C0085" w:rsidRDefault="007C0085">
            <w:pPr>
              <w:jc w:val="center"/>
              <w:rPr>
                <w:rFonts w:ascii="Times New Roman" w:hAnsi="Times New Roman" w:hint="default"/>
              </w:rPr>
            </w:pPr>
            <w:r>
              <w:rPr>
                <w:rFonts w:ascii="Times New Roman" w:hAnsi="Times New Roman"/>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2B3268E1"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7EE4293" w14:textId="77777777" w:rsidR="007C0085" w:rsidRDefault="007C0085">
            <w:pPr>
              <w:jc w:val="right"/>
              <w:rPr>
                <w:rFonts w:ascii="Times New Roman" w:hAnsi="Times New Roman" w:hint="default"/>
              </w:rPr>
            </w:pPr>
            <w:r>
              <w:rPr>
                <w:rFonts w:ascii="Times New Roman" w:hAnsi="Times New Roman"/>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1A7CDC25" w14:textId="77777777" w:rsidR="007C0085" w:rsidRDefault="007C0085">
            <w:pPr>
              <w:jc w:val="right"/>
              <w:rPr>
                <w:rFonts w:ascii="Times New Roman" w:hAnsi="Times New Roman" w:hint="default"/>
              </w:rPr>
            </w:pPr>
            <w:r>
              <w:rPr>
                <w:rFonts w:ascii="Times New Roman" w:hAnsi="Times New Roman"/>
              </w:rPr>
              <w:t>5.88</w:t>
            </w:r>
          </w:p>
        </w:tc>
        <w:tc>
          <w:tcPr>
            <w:tcW w:w="0" w:type="auto"/>
            <w:tcBorders>
              <w:top w:val="outset" w:sz="6" w:space="0" w:color="111111"/>
              <w:left w:val="outset" w:sz="6" w:space="0" w:color="111111"/>
              <w:bottom w:val="outset" w:sz="6" w:space="0" w:color="111111"/>
              <w:right w:val="outset" w:sz="6" w:space="0" w:color="111111"/>
            </w:tcBorders>
            <w:vAlign w:val="center"/>
          </w:tcPr>
          <w:p w14:paraId="431629A5" w14:textId="77777777" w:rsidR="007C0085" w:rsidRDefault="007C0085">
            <w:pPr>
              <w:jc w:val="right"/>
              <w:rPr>
                <w:rFonts w:ascii="Times New Roman" w:hAnsi="Times New Roman" w:hint="default"/>
              </w:rPr>
            </w:pPr>
            <w:r>
              <w:rPr>
                <w:rFonts w:ascii="Times New Roman" w:hAnsi="Times New Roman"/>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44486D3E" w14:textId="77777777" w:rsidR="007C0085" w:rsidRDefault="007C0085">
            <w:pPr>
              <w:jc w:val="right"/>
              <w:rPr>
                <w:rFonts w:ascii="Times New Roman" w:hAnsi="Times New Roman" w:hint="default"/>
              </w:rPr>
            </w:pPr>
            <w:r>
              <w:rPr>
                <w:rFonts w:ascii="Times New Roman" w:hAnsi="Times New Roman"/>
              </w:rPr>
              <w:t>31.25</w:t>
            </w:r>
          </w:p>
        </w:tc>
      </w:tr>
      <w:tr w:rsidR="007C0085" w14:paraId="49970D1E"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2C356BF"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3AE39848"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4855D327" w14:textId="77777777" w:rsidR="007C0085" w:rsidRDefault="007C0085">
            <w:pPr>
              <w:jc w:val="center"/>
              <w:rPr>
                <w:rFonts w:ascii="Times New Roman" w:hAnsi="Times New Roman" w:hint="default"/>
              </w:rPr>
            </w:pPr>
            <w:r>
              <w:rPr>
                <w:rFonts w:ascii="Times New Roman" w:hAnsi="Times New Roman"/>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F926692" w14:textId="77777777" w:rsidR="007C0085" w:rsidRDefault="007C0085">
            <w:pPr>
              <w:jc w:val="right"/>
              <w:rPr>
                <w:rFonts w:ascii="Times New Roman" w:hAnsi="Times New Roman" w:hint="default"/>
              </w:rPr>
            </w:pPr>
            <w:r>
              <w:rPr>
                <w:rFonts w:ascii="Times New Roman" w:hAnsi="Times New Roman"/>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4E75BBFD" w14:textId="77777777" w:rsidR="007C0085" w:rsidRDefault="007C0085">
            <w:pPr>
              <w:jc w:val="right"/>
              <w:rPr>
                <w:rFonts w:ascii="Times New Roman" w:hAnsi="Times New Roman" w:hint="default"/>
              </w:rPr>
            </w:pPr>
            <w:r>
              <w:rPr>
                <w:rFonts w:ascii="Times New Roman" w:hAnsi="Times New Roman"/>
              </w:rPr>
              <w:t>29.41</w:t>
            </w:r>
          </w:p>
        </w:tc>
        <w:tc>
          <w:tcPr>
            <w:tcW w:w="0" w:type="auto"/>
            <w:tcBorders>
              <w:top w:val="outset" w:sz="6" w:space="0" w:color="111111"/>
              <w:left w:val="outset" w:sz="6" w:space="0" w:color="111111"/>
              <w:bottom w:val="outset" w:sz="6" w:space="0" w:color="111111"/>
              <w:right w:val="outset" w:sz="6" w:space="0" w:color="111111"/>
            </w:tcBorders>
            <w:vAlign w:val="center"/>
          </w:tcPr>
          <w:p w14:paraId="15B9C7A8" w14:textId="77777777" w:rsidR="007C0085" w:rsidRDefault="007C0085">
            <w:pPr>
              <w:jc w:val="right"/>
              <w:rPr>
                <w:rFonts w:ascii="Times New Roman" w:hAnsi="Times New Roman" w:hint="default"/>
              </w:rPr>
            </w:pPr>
            <w:r>
              <w:rPr>
                <w:rFonts w:ascii="Times New Roman" w:hAnsi="Times New Roman"/>
              </w:rP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132D3D58" w14:textId="77777777" w:rsidR="007C0085" w:rsidRDefault="007C0085">
            <w:pPr>
              <w:jc w:val="right"/>
              <w:rPr>
                <w:rFonts w:ascii="Times New Roman" w:hAnsi="Times New Roman" w:hint="default"/>
              </w:rPr>
            </w:pPr>
            <w:r>
              <w:rPr>
                <w:rFonts w:ascii="Times New Roman" w:hAnsi="Times New Roman"/>
              </w:rPr>
              <w:t>37.50</w:t>
            </w:r>
          </w:p>
        </w:tc>
      </w:tr>
      <w:tr w:rsidR="007C0085" w14:paraId="256FDC4D"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2DF21EC" w14:textId="77777777" w:rsidR="007C0085" w:rsidRDefault="007C0085">
            <w:pPr>
              <w:rPr>
                <w:rFonts w:ascii="Times New Roman" w:hAnsi="Times New Roman" w:hint="default"/>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5253567" w14:textId="77777777" w:rsidR="007C0085" w:rsidRDefault="007C0085">
            <w:pPr>
              <w:jc w:val="center"/>
              <w:rPr>
                <w:rFonts w:ascii="Times New Roman" w:hAnsi="Times New Roman" w:hint="default"/>
              </w:rPr>
            </w:pPr>
            <w:r>
              <w:rPr>
                <w:rFonts w:ascii="Times New Roman" w:hAnsi="Times New Roman"/>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7F7E5BA6"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D8EE817"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E6A8CB3" w14:textId="77777777" w:rsidR="007C0085" w:rsidRDefault="007C0085">
            <w:pPr>
              <w:jc w:val="right"/>
              <w:rPr>
                <w:rFonts w:ascii="Times New Roman" w:hAnsi="Times New Roman" w:hint="default"/>
              </w:rPr>
            </w:pPr>
            <w:r>
              <w:rPr>
                <w:rFonts w:ascii="Times New Roman" w:hAnsi="Times New Roman"/>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38A4A0C5"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EB87511" w14:textId="77777777" w:rsidR="007C0085" w:rsidRDefault="007C0085">
            <w:pPr>
              <w:jc w:val="right"/>
              <w:rPr>
                <w:rFonts w:ascii="Times New Roman" w:hAnsi="Times New Roman" w:hint="default"/>
              </w:rPr>
            </w:pPr>
            <w:r>
              <w:rPr>
                <w:rFonts w:ascii="Times New Roman" w:hAnsi="Times New Roman"/>
              </w:rPr>
              <w:t>0.00</w:t>
            </w:r>
          </w:p>
        </w:tc>
      </w:tr>
      <w:tr w:rsidR="007C0085" w14:paraId="14D610DA"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F63489E"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EE5BCA7"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E8311AF" w14:textId="77777777" w:rsidR="007C0085" w:rsidRDefault="007C0085">
            <w:pPr>
              <w:jc w:val="center"/>
              <w:rPr>
                <w:rFonts w:ascii="Times New Roman" w:hAnsi="Times New Roman" w:hint="default"/>
              </w:rPr>
            </w:pPr>
            <w:r>
              <w:rPr>
                <w:rFonts w:ascii="Times New Roman" w:hAnsi="Times New Roman"/>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454A3732" w14:textId="77777777" w:rsidR="007C0085" w:rsidRDefault="007C0085">
            <w:pPr>
              <w:jc w:val="right"/>
              <w:rPr>
                <w:rFonts w:ascii="Times New Roman" w:hAnsi="Times New Roman" w:hint="default"/>
              </w:rPr>
            </w:pPr>
            <w:r>
              <w:rPr>
                <w:rFonts w:ascii="Times New Roman" w:hAnsi="Times New Roman"/>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4B346416" w14:textId="77777777" w:rsidR="007C0085" w:rsidRDefault="007C0085">
            <w:pPr>
              <w:jc w:val="right"/>
              <w:rPr>
                <w:rFonts w:ascii="Times New Roman" w:hAnsi="Times New Roman" w:hint="default"/>
              </w:rPr>
            </w:pPr>
            <w:r>
              <w:rPr>
                <w:rFonts w:ascii="Times New Roman" w:hAnsi="Times New Roman"/>
              </w:rPr>
              <w:t>11.76</w:t>
            </w:r>
          </w:p>
        </w:tc>
        <w:tc>
          <w:tcPr>
            <w:tcW w:w="0" w:type="auto"/>
            <w:tcBorders>
              <w:top w:val="outset" w:sz="6" w:space="0" w:color="111111"/>
              <w:left w:val="outset" w:sz="6" w:space="0" w:color="111111"/>
              <w:bottom w:val="outset" w:sz="6" w:space="0" w:color="111111"/>
              <w:right w:val="outset" w:sz="6" w:space="0" w:color="111111"/>
            </w:tcBorders>
            <w:vAlign w:val="center"/>
          </w:tcPr>
          <w:p w14:paraId="33F0818D"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CA6C4BB" w14:textId="77777777" w:rsidR="007C0085" w:rsidRDefault="007C0085">
            <w:pPr>
              <w:jc w:val="right"/>
              <w:rPr>
                <w:rFonts w:ascii="Times New Roman" w:hAnsi="Times New Roman" w:hint="default"/>
              </w:rPr>
            </w:pPr>
            <w:r>
              <w:rPr>
                <w:rFonts w:ascii="Times New Roman" w:hAnsi="Times New Roman"/>
              </w:rPr>
              <w:t>0.00</w:t>
            </w:r>
          </w:p>
        </w:tc>
      </w:tr>
      <w:tr w:rsidR="007C0085" w14:paraId="5DD7C7B8"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35149A4" w14:textId="77777777" w:rsidR="007C0085" w:rsidRDefault="007C0085">
            <w:pPr>
              <w:rPr>
                <w:rFonts w:ascii="Times New Roman" w:hAnsi="Times New Roman" w:hint="default"/>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0831F9A" w14:textId="77777777" w:rsidR="007C0085" w:rsidRDefault="007C0085">
            <w:pPr>
              <w:jc w:val="center"/>
              <w:rPr>
                <w:rFonts w:ascii="Times New Roman" w:hAnsi="Times New Roman" w:hint="default"/>
              </w:rPr>
            </w:pPr>
            <w:r>
              <w:rPr>
                <w:rFonts w:ascii="Times New Roman" w:hAnsi="Times New Roman"/>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116016B6"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E540DB3" w14:textId="77777777" w:rsidR="007C0085" w:rsidRDefault="007C0085">
            <w:pPr>
              <w:jc w:val="right"/>
              <w:rPr>
                <w:rFonts w:ascii="Times New Roman" w:hAnsi="Times New Roman" w:hint="default"/>
              </w:rPr>
            </w:pPr>
            <w:r>
              <w:rPr>
                <w:rFonts w:ascii="Times New Roman" w:hAnsi="Times New Roman"/>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699E4DBD" w14:textId="77777777" w:rsidR="007C0085" w:rsidRDefault="007C0085">
            <w:pPr>
              <w:jc w:val="right"/>
              <w:rPr>
                <w:rFonts w:ascii="Times New Roman" w:hAnsi="Times New Roman" w:hint="default"/>
              </w:rPr>
            </w:pPr>
            <w:r>
              <w:rPr>
                <w:rFonts w:ascii="Times New Roman" w:hAnsi="Times New Roman"/>
              </w:rPr>
              <w:t>11.76</w:t>
            </w:r>
          </w:p>
        </w:tc>
        <w:tc>
          <w:tcPr>
            <w:tcW w:w="0" w:type="auto"/>
            <w:tcBorders>
              <w:top w:val="outset" w:sz="6" w:space="0" w:color="111111"/>
              <w:left w:val="outset" w:sz="6" w:space="0" w:color="111111"/>
              <w:bottom w:val="outset" w:sz="6" w:space="0" w:color="111111"/>
              <w:right w:val="outset" w:sz="6" w:space="0" w:color="111111"/>
            </w:tcBorders>
            <w:vAlign w:val="center"/>
          </w:tcPr>
          <w:p w14:paraId="791930F6" w14:textId="77777777" w:rsidR="007C0085" w:rsidRDefault="007C0085">
            <w:pPr>
              <w:jc w:val="right"/>
              <w:rPr>
                <w:rFonts w:ascii="Times New Roman" w:hAnsi="Times New Roman" w:hint="default"/>
              </w:rPr>
            </w:pPr>
            <w:r>
              <w:rPr>
                <w:rFonts w:ascii="Times New Roman" w:hAnsi="Times New Roman"/>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56783D62" w14:textId="77777777" w:rsidR="007C0085" w:rsidRDefault="007C0085">
            <w:pPr>
              <w:jc w:val="right"/>
              <w:rPr>
                <w:rFonts w:ascii="Times New Roman" w:hAnsi="Times New Roman" w:hint="default"/>
              </w:rPr>
            </w:pPr>
            <w:r>
              <w:rPr>
                <w:rFonts w:ascii="Times New Roman" w:hAnsi="Times New Roman"/>
              </w:rPr>
              <w:t>6.25</w:t>
            </w:r>
          </w:p>
        </w:tc>
      </w:tr>
      <w:tr w:rsidR="007C0085" w14:paraId="0D28F7BB"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A15C5FF"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70598D8B"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697F965" w14:textId="77777777" w:rsidR="007C0085" w:rsidRDefault="007C0085">
            <w:pPr>
              <w:jc w:val="center"/>
              <w:rPr>
                <w:rFonts w:ascii="Times New Roman" w:hAnsi="Times New Roman" w:hint="default"/>
              </w:rPr>
            </w:pPr>
            <w:r>
              <w:rPr>
                <w:rFonts w:ascii="Times New Roman" w:hAnsi="Times New Roman"/>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F4760BE" w14:textId="77777777" w:rsidR="007C0085" w:rsidRDefault="007C0085">
            <w:pPr>
              <w:jc w:val="right"/>
              <w:rPr>
                <w:rFonts w:ascii="Times New Roman" w:hAnsi="Times New Roman" w:hint="default"/>
              </w:rPr>
            </w:pPr>
            <w:r>
              <w:rPr>
                <w:rFonts w:ascii="Times New Roman" w:hAnsi="Times New Roman"/>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70575D0B" w14:textId="77777777" w:rsidR="007C0085" w:rsidRDefault="007C0085">
            <w:pPr>
              <w:jc w:val="right"/>
              <w:rPr>
                <w:rFonts w:ascii="Times New Roman" w:hAnsi="Times New Roman" w:hint="default"/>
              </w:rPr>
            </w:pPr>
            <w:r>
              <w:rPr>
                <w:rFonts w:ascii="Times New Roman" w:hAnsi="Times New Roman"/>
              </w:rPr>
              <w:t>5.88</w:t>
            </w:r>
          </w:p>
        </w:tc>
        <w:tc>
          <w:tcPr>
            <w:tcW w:w="0" w:type="auto"/>
            <w:tcBorders>
              <w:top w:val="outset" w:sz="6" w:space="0" w:color="111111"/>
              <w:left w:val="outset" w:sz="6" w:space="0" w:color="111111"/>
              <w:bottom w:val="outset" w:sz="6" w:space="0" w:color="111111"/>
              <w:right w:val="outset" w:sz="6" w:space="0" w:color="111111"/>
            </w:tcBorders>
            <w:vAlign w:val="center"/>
          </w:tcPr>
          <w:p w14:paraId="6299714B"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39C45A7" w14:textId="77777777" w:rsidR="007C0085" w:rsidRDefault="007C0085">
            <w:pPr>
              <w:jc w:val="right"/>
              <w:rPr>
                <w:rFonts w:ascii="Times New Roman" w:hAnsi="Times New Roman" w:hint="default"/>
              </w:rPr>
            </w:pPr>
            <w:r>
              <w:rPr>
                <w:rFonts w:ascii="Times New Roman" w:hAnsi="Times New Roman"/>
              </w:rPr>
              <w:t>0.00</w:t>
            </w:r>
          </w:p>
        </w:tc>
      </w:tr>
      <w:tr w:rsidR="007C0085" w14:paraId="5AE0D867"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7B46F29" w14:textId="77777777" w:rsidR="007C0085" w:rsidRDefault="007C0085">
            <w:pPr>
              <w:rPr>
                <w:rFonts w:ascii="Times New Roman" w:hAnsi="Times New Roman" w:hint="default"/>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0197ADE" w14:textId="77777777" w:rsidR="007C0085" w:rsidRDefault="007C0085">
            <w:pPr>
              <w:jc w:val="center"/>
              <w:rPr>
                <w:rFonts w:ascii="Times New Roman" w:hAnsi="Times New Roman" w:hint="default"/>
              </w:rPr>
            </w:pPr>
            <w:r>
              <w:rPr>
                <w:rFonts w:ascii="Times New Roman" w:hAnsi="Times New Roman"/>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4C8B83F8"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F529B76" w14:textId="77777777" w:rsidR="007C0085" w:rsidRDefault="007C0085">
            <w:pPr>
              <w:jc w:val="right"/>
              <w:rPr>
                <w:rFonts w:ascii="Times New Roman" w:hAnsi="Times New Roman" w:hint="default"/>
              </w:rPr>
            </w:pPr>
            <w:r>
              <w:rPr>
                <w:rFonts w:ascii="Times New Roman" w:hAnsi="Times New Roman"/>
              </w:rP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3F22B397"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1508AC3" w14:textId="77777777" w:rsidR="007C0085" w:rsidRDefault="007C0085">
            <w:pPr>
              <w:jc w:val="right"/>
              <w:rPr>
                <w:rFonts w:ascii="Times New Roman" w:hAnsi="Times New Roman" w:hint="default"/>
              </w:rPr>
            </w:pPr>
            <w:r>
              <w:rPr>
                <w:rFonts w:ascii="Times New Roman" w:hAnsi="Times New Roman"/>
              </w:rPr>
              <w:t>16</w:t>
            </w:r>
          </w:p>
        </w:tc>
        <w:tc>
          <w:tcPr>
            <w:tcW w:w="0" w:type="auto"/>
            <w:tcBorders>
              <w:top w:val="outset" w:sz="6" w:space="0" w:color="111111"/>
              <w:left w:val="outset" w:sz="6" w:space="0" w:color="111111"/>
              <w:bottom w:val="outset" w:sz="6" w:space="0" w:color="111111"/>
              <w:right w:val="outset" w:sz="6" w:space="0" w:color="111111"/>
            </w:tcBorders>
            <w:vAlign w:val="center"/>
          </w:tcPr>
          <w:p w14:paraId="79E82BAF" w14:textId="77777777" w:rsidR="007C0085" w:rsidRDefault="007C0085">
            <w:pPr>
              <w:jc w:val="right"/>
              <w:rPr>
                <w:rFonts w:ascii="Times New Roman" w:hAnsi="Times New Roman" w:hint="default"/>
              </w:rPr>
            </w:pPr>
            <w:r>
              <w:rPr>
                <w:rFonts w:ascii="Times New Roman" w:hAnsi="Times New Roman"/>
              </w:rPr>
              <w:t>100</w:t>
            </w:r>
          </w:p>
        </w:tc>
      </w:tr>
      <w:tr w:rsidR="007C0085" w14:paraId="6FA5643E"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7EDABCC2"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8885A69"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12013268" w14:textId="77777777" w:rsidR="007C0085" w:rsidRDefault="007C0085">
            <w:pPr>
              <w:jc w:val="center"/>
              <w:rPr>
                <w:rFonts w:ascii="Times New Roman" w:hAnsi="Times New Roman" w:hint="default"/>
              </w:rPr>
            </w:pPr>
            <w:r>
              <w:rPr>
                <w:rFonts w:ascii="Times New Roman" w:hAnsi="Times New Roman"/>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2F78577" w14:textId="77777777" w:rsidR="007C0085" w:rsidRDefault="007C0085">
            <w:pPr>
              <w:jc w:val="right"/>
              <w:rPr>
                <w:rFonts w:ascii="Times New Roman" w:hAnsi="Times New Roman" w:hint="default"/>
              </w:rPr>
            </w:pPr>
            <w:r>
              <w:rPr>
                <w:rFonts w:ascii="Times New Roman" w:hAnsi="Times New Roman"/>
              </w:rP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7CC7FD38"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F4A4921" w14:textId="77777777" w:rsidR="007C0085" w:rsidRDefault="007C0085">
            <w:pPr>
              <w:jc w:val="right"/>
              <w:rPr>
                <w:rFonts w:ascii="Times New Roman" w:hAnsi="Times New Roman" w:hint="default"/>
              </w:rPr>
            </w:pPr>
            <w:r>
              <w:rPr>
                <w:rFonts w:ascii="Times New Roman" w:hAnsi="Times New Roman"/>
              </w:rPr>
              <w:t>16</w:t>
            </w:r>
          </w:p>
        </w:tc>
        <w:tc>
          <w:tcPr>
            <w:tcW w:w="0" w:type="auto"/>
            <w:tcBorders>
              <w:top w:val="outset" w:sz="6" w:space="0" w:color="111111"/>
              <w:left w:val="outset" w:sz="6" w:space="0" w:color="111111"/>
              <w:bottom w:val="outset" w:sz="6" w:space="0" w:color="111111"/>
              <w:right w:val="outset" w:sz="6" w:space="0" w:color="111111"/>
            </w:tcBorders>
            <w:vAlign w:val="center"/>
          </w:tcPr>
          <w:p w14:paraId="7FE42D28" w14:textId="77777777" w:rsidR="007C0085" w:rsidRDefault="007C0085">
            <w:pPr>
              <w:jc w:val="right"/>
              <w:rPr>
                <w:rFonts w:ascii="Times New Roman" w:hAnsi="Times New Roman" w:hint="default"/>
              </w:rPr>
            </w:pPr>
            <w:r>
              <w:rPr>
                <w:rFonts w:ascii="Times New Roman" w:hAnsi="Times New Roman"/>
              </w:rPr>
              <w:t>100</w:t>
            </w:r>
          </w:p>
        </w:tc>
      </w:tr>
      <w:tr w:rsidR="007C0085" w14:paraId="385CF534" w14:textId="77777777">
        <w:trPr>
          <w:cantSplit/>
        </w:trPr>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3703A386" w14:textId="77777777" w:rsidR="007C0085" w:rsidRDefault="007C0085">
            <w:pPr>
              <w:jc w:val="center"/>
              <w:rPr>
                <w:rFonts w:ascii="Times New Roman" w:hAnsi="Times New Roman" w:hint="default"/>
              </w:rPr>
            </w:pPr>
            <w:r>
              <w:rPr>
                <w:rFonts w:ascii="Times New Roman" w:hAnsi="Times New Roman"/>
              </w:rPr>
              <w:t>整體</w:t>
            </w:r>
          </w:p>
        </w:tc>
        <w:tc>
          <w:tcPr>
            <w:tcW w:w="550" w:type="pct"/>
            <w:gridSpan w:val="2"/>
            <w:tcBorders>
              <w:top w:val="outset" w:sz="6" w:space="0" w:color="111111"/>
              <w:left w:val="outset" w:sz="6" w:space="0" w:color="111111"/>
              <w:bottom w:val="outset" w:sz="6" w:space="0" w:color="111111"/>
              <w:right w:val="outset" w:sz="6" w:space="0" w:color="111111"/>
            </w:tcBorders>
            <w:vAlign w:val="center"/>
          </w:tcPr>
          <w:p w14:paraId="21A50F0B" w14:textId="77777777" w:rsidR="007C0085" w:rsidRDefault="007C0085">
            <w:pPr>
              <w:jc w:val="center"/>
              <w:rPr>
                <w:rFonts w:ascii="Times New Roman" w:hAnsi="Times New Roman" w:hint="default"/>
              </w:rPr>
            </w:pPr>
            <w:r>
              <w:rPr>
                <w:rFonts w:ascii="Times New Roman" w:hAnsi="Times New Roman"/>
              </w:rPr>
              <w:t>燈號</w:t>
            </w:r>
          </w:p>
        </w:tc>
        <w:tc>
          <w:tcPr>
            <w:tcW w:w="650" w:type="pct"/>
            <w:tcBorders>
              <w:top w:val="outset" w:sz="6" w:space="0" w:color="111111"/>
              <w:left w:val="outset" w:sz="6" w:space="0" w:color="111111"/>
              <w:bottom w:val="outset" w:sz="6" w:space="0" w:color="111111"/>
              <w:right w:val="outset" w:sz="6" w:space="0" w:color="111111"/>
            </w:tcBorders>
            <w:vAlign w:val="center"/>
          </w:tcPr>
          <w:p w14:paraId="543ED7C9" w14:textId="77777777" w:rsidR="007C0085" w:rsidRDefault="007C0085">
            <w:pPr>
              <w:jc w:val="center"/>
              <w:rPr>
                <w:rFonts w:ascii="Times New Roman" w:hAnsi="Times New Roman" w:hint="default"/>
              </w:rPr>
            </w:pPr>
            <w:r>
              <w:rPr>
                <w:rFonts w:ascii="Times New Roman" w:hAnsi="Times New Roman"/>
              </w:rPr>
              <w:t>項數</w:t>
            </w:r>
          </w:p>
        </w:tc>
        <w:tc>
          <w:tcPr>
            <w:tcW w:w="650" w:type="pct"/>
            <w:tcBorders>
              <w:top w:val="outset" w:sz="6" w:space="0" w:color="111111"/>
              <w:left w:val="outset" w:sz="6" w:space="0" w:color="111111"/>
              <w:bottom w:val="outset" w:sz="6" w:space="0" w:color="111111"/>
              <w:right w:val="outset" w:sz="6" w:space="0" w:color="111111"/>
            </w:tcBorders>
            <w:vAlign w:val="center"/>
          </w:tcPr>
          <w:p w14:paraId="09E91C1B" w14:textId="77777777" w:rsidR="007C0085" w:rsidRDefault="007C0085">
            <w:pPr>
              <w:jc w:val="center"/>
              <w:rPr>
                <w:rFonts w:ascii="Times New Roman" w:hAnsi="Times New Roman" w:hint="default"/>
              </w:rPr>
            </w:pPr>
            <w:r>
              <w:rPr>
                <w:rFonts w:ascii="Times New Roman" w:hAnsi="Times New Roman"/>
              </w:rPr>
              <w:t>比例</w:t>
            </w:r>
            <w:r>
              <w:rPr>
                <w:rFonts w:ascii="Times New Roman" w:hAnsi="Times New Roman"/>
              </w:rPr>
              <w:t>(%)</w:t>
            </w:r>
          </w:p>
        </w:tc>
        <w:tc>
          <w:tcPr>
            <w:tcW w:w="650" w:type="pct"/>
            <w:tcBorders>
              <w:top w:val="outset" w:sz="6" w:space="0" w:color="111111"/>
              <w:left w:val="outset" w:sz="6" w:space="0" w:color="111111"/>
              <w:bottom w:val="outset" w:sz="6" w:space="0" w:color="111111"/>
              <w:right w:val="outset" w:sz="6" w:space="0" w:color="111111"/>
            </w:tcBorders>
            <w:vAlign w:val="center"/>
          </w:tcPr>
          <w:p w14:paraId="4EE7E25E" w14:textId="77777777" w:rsidR="007C0085" w:rsidRDefault="007C0085">
            <w:pPr>
              <w:jc w:val="center"/>
              <w:rPr>
                <w:rFonts w:ascii="Times New Roman" w:hAnsi="Times New Roman" w:hint="default"/>
              </w:rPr>
            </w:pPr>
            <w:r>
              <w:rPr>
                <w:rFonts w:ascii="Times New Roman" w:hAnsi="Times New Roman"/>
              </w:rPr>
              <w:t>項數</w:t>
            </w:r>
          </w:p>
        </w:tc>
        <w:tc>
          <w:tcPr>
            <w:tcW w:w="650" w:type="pct"/>
            <w:tcBorders>
              <w:top w:val="outset" w:sz="6" w:space="0" w:color="111111"/>
              <w:left w:val="outset" w:sz="6" w:space="0" w:color="111111"/>
              <w:bottom w:val="outset" w:sz="6" w:space="0" w:color="111111"/>
              <w:right w:val="outset" w:sz="6" w:space="0" w:color="111111"/>
            </w:tcBorders>
            <w:vAlign w:val="center"/>
          </w:tcPr>
          <w:p w14:paraId="30E41095" w14:textId="77777777" w:rsidR="007C0085" w:rsidRDefault="007C0085">
            <w:pPr>
              <w:jc w:val="center"/>
              <w:rPr>
                <w:rFonts w:ascii="Times New Roman" w:hAnsi="Times New Roman" w:hint="default"/>
              </w:rPr>
            </w:pPr>
            <w:r>
              <w:rPr>
                <w:rFonts w:ascii="Times New Roman" w:hAnsi="Times New Roman"/>
              </w:rPr>
              <w:t>比例</w:t>
            </w:r>
            <w:r>
              <w:rPr>
                <w:rFonts w:ascii="Times New Roman" w:hAnsi="Times New Roman"/>
              </w:rPr>
              <w:t>(%)</w:t>
            </w:r>
          </w:p>
        </w:tc>
      </w:tr>
      <w:tr w:rsidR="007C0085" w14:paraId="0B052F59"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13793E5" w14:textId="77777777" w:rsidR="007C0085" w:rsidRDefault="007C0085">
            <w:pPr>
              <w:rPr>
                <w:rFonts w:ascii="Times New Roman" w:hAnsi="Times New Roman" w:hint="default"/>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C31A763" w14:textId="77777777" w:rsidR="007C0085" w:rsidRDefault="007C0085">
            <w:pPr>
              <w:jc w:val="center"/>
              <w:rPr>
                <w:rFonts w:ascii="Times New Roman" w:hAnsi="Times New Roman" w:hint="default"/>
              </w:rPr>
            </w:pPr>
            <w:r>
              <w:rPr>
                <w:rFonts w:ascii="Times New Roman" w:hAnsi="Times New Roman"/>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07EF49B9"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1EC0000" w14:textId="77777777" w:rsidR="007C0085" w:rsidRDefault="007C0085">
            <w:pPr>
              <w:jc w:val="right"/>
              <w:rPr>
                <w:rFonts w:ascii="Times New Roman" w:hAnsi="Times New Roman" w:hint="default"/>
              </w:rPr>
            </w:pPr>
            <w:r>
              <w:rPr>
                <w:rFonts w:ascii="Times New Roman" w:hAnsi="Times New Roman"/>
              </w:rPr>
              <w:t>50</w:t>
            </w:r>
          </w:p>
        </w:tc>
        <w:tc>
          <w:tcPr>
            <w:tcW w:w="0" w:type="auto"/>
            <w:tcBorders>
              <w:top w:val="outset" w:sz="6" w:space="0" w:color="111111"/>
              <w:left w:val="outset" w:sz="6" w:space="0" w:color="111111"/>
              <w:bottom w:val="outset" w:sz="6" w:space="0" w:color="111111"/>
              <w:right w:val="outset" w:sz="6" w:space="0" w:color="111111"/>
            </w:tcBorders>
            <w:vAlign w:val="center"/>
          </w:tcPr>
          <w:p w14:paraId="55C89F8B" w14:textId="77777777" w:rsidR="007C0085" w:rsidRDefault="007C0085">
            <w:pPr>
              <w:jc w:val="right"/>
              <w:rPr>
                <w:rFonts w:ascii="Times New Roman" w:hAnsi="Times New Roman" w:hint="default"/>
              </w:rPr>
            </w:pPr>
            <w:r>
              <w:rPr>
                <w:rFonts w:ascii="Times New Roman" w:hAnsi="Times New Roman"/>
              </w:rPr>
              <w:t>89.29</w:t>
            </w:r>
          </w:p>
        </w:tc>
        <w:tc>
          <w:tcPr>
            <w:tcW w:w="0" w:type="auto"/>
            <w:tcBorders>
              <w:top w:val="outset" w:sz="6" w:space="0" w:color="111111"/>
              <w:left w:val="outset" w:sz="6" w:space="0" w:color="111111"/>
              <w:bottom w:val="outset" w:sz="6" w:space="0" w:color="111111"/>
              <w:right w:val="outset" w:sz="6" w:space="0" w:color="111111"/>
            </w:tcBorders>
            <w:vAlign w:val="center"/>
          </w:tcPr>
          <w:p w14:paraId="0C9D8366" w14:textId="77777777" w:rsidR="007C0085" w:rsidRDefault="007C0085">
            <w:pPr>
              <w:jc w:val="right"/>
              <w:rPr>
                <w:rFonts w:ascii="Times New Roman" w:hAnsi="Times New Roman" w:hint="default"/>
              </w:rPr>
            </w:pPr>
            <w:r>
              <w:rPr>
                <w:rFonts w:ascii="Times New Roman" w:hAnsi="Times New Roman"/>
              </w:rPr>
              <w:t>42</w:t>
            </w:r>
          </w:p>
        </w:tc>
        <w:tc>
          <w:tcPr>
            <w:tcW w:w="0" w:type="auto"/>
            <w:tcBorders>
              <w:top w:val="outset" w:sz="6" w:space="0" w:color="111111"/>
              <w:left w:val="outset" w:sz="6" w:space="0" w:color="111111"/>
              <w:bottom w:val="outset" w:sz="6" w:space="0" w:color="111111"/>
              <w:right w:val="outset" w:sz="6" w:space="0" w:color="111111"/>
            </w:tcBorders>
            <w:vAlign w:val="center"/>
          </w:tcPr>
          <w:p w14:paraId="11C699C1" w14:textId="77777777" w:rsidR="007C0085" w:rsidRDefault="007C0085">
            <w:pPr>
              <w:jc w:val="right"/>
              <w:rPr>
                <w:rFonts w:ascii="Times New Roman" w:hAnsi="Times New Roman" w:hint="default"/>
              </w:rPr>
            </w:pPr>
            <w:r>
              <w:rPr>
                <w:rFonts w:ascii="Times New Roman" w:hAnsi="Times New Roman"/>
              </w:rPr>
              <w:t>77.78</w:t>
            </w:r>
          </w:p>
        </w:tc>
      </w:tr>
      <w:tr w:rsidR="007C0085" w14:paraId="28C869B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60F61F94"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D265E16"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3F44C5C" w14:textId="77777777" w:rsidR="007C0085" w:rsidRDefault="007C0085">
            <w:pPr>
              <w:jc w:val="center"/>
              <w:rPr>
                <w:rFonts w:ascii="Times New Roman" w:hAnsi="Times New Roman" w:hint="default"/>
              </w:rPr>
            </w:pPr>
            <w:r>
              <w:rPr>
                <w:rFonts w:ascii="Times New Roman" w:hAnsi="Times New Roman"/>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E221B25" w14:textId="77777777" w:rsidR="007C0085" w:rsidRDefault="007C0085">
            <w:pPr>
              <w:jc w:val="right"/>
              <w:rPr>
                <w:rFonts w:ascii="Times New Roman" w:hAnsi="Times New Roman" w:hint="default"/>
              </w:rPr>
            </w:pPr>
            <w:r>
              <w:rPr>
                <w:rFonts w:ascii="Times New Roman" w:hAnsi="Times New Roman"/>
              </w:rPr>
              <w:t>40</w:t>
            </w:r>
          </w:p>
        </w:tc>
        <w:tc>
          <w:tcPr>
            <w:tcW w:w="0" w:type="auto"/>
            <w:tcBorders>
              <w:top w:val="outset" w:sz="6" w:space="0" w:color="111111"/>
              <w:left w:val="outset" w:sz="6" w:space="0" w:color="111111"/>
              <w:bottom w:val="outset" w:sz="6" w:space="0" w:color="111111"/>
              <w:right w:val="outset" w:sz="6" w:space="0" w:color="111111"/>
            </w:tcBorders>
            <w:vAlign w:val="center"/>
          </w:tcPr>
          <w:p w14:paraId="2D783D59" w14:textId="77777777" w:rsidR="007C0085" w:rsidRDefault="007C0085">
            <w:pPr>
              <w:jc w:val="right"/>
              <w:rPr>
                <w:rFonts w:ascii="Times New Roman" w:hAnsi="Times New Roman" w:hint="default"/>
              </w:rPr>
            </w:pPr>
            <w:r>
              <w:rPr>
                <w:rFonts w:ascii="Times New Roman" w:hAnsi="Times New Roman"/>
              </w:rPr>
              <w:t>71.43</w:t>
            </w:r>
          </w:p>
        </w:tc>
        <w:tc>
          <w:tcPr>
            <w:tcW w:w="0" w:type="auto"/>
            <w:tcBorders>
              <w:top w:val="outset" w:sz="6" w:space="0" w:color="111111"/>
              <w:left w:val="outset" w:sz="6" w:space="0" w:color="111111"/>
              <w:bottom w:val="outset" w:sz="6" w:space="0" w:color="111111"/>
              <w:right w:val="outset" w:sz="6" w:space="0" w:color="111111"/>
            </w:tcBorders>
            <w:vAlign w:val="center"/>
          </w:tcPr>
          <w:p w14:paraId="78D6502D" w14:textId="77777777" w:rsidR="007C0085" w:rsidRDefault="007C0085">
            <w:pPr>
              <w:jc w:val="right"/>
              <w:rPr>
                <w:rFonts w:ascii="Times New Roman" w:hAnsi="Times New Roman" w:hint="default"/>
              </w:rPr>
            </w:pPr>
            <w:r>
              <w:rPr>
                <w:rFonts w:ascii="Times New Roman" w:hAnsi="Times New Roman"/>
              </w:rPr>
              <w:t>37</w:t>
            </w:r>
          </w:p>
        </w:tc>
        <w:tc>
          <w:tcPr>
            <w:tcW w:w="0" w:type="auto"/>
            <w:tcBorders>
              <w:top w:val="outset" w:sz="6" w:space="0" w:color="111111"/>
              <w:left w:val="outset" w:sz="6" w:space="0" w:color="111111"/>
              <w:bottom w:val="outset" w:sz="6" w:space="0" w:color="111111"/>
              <w:right w:val="outset" w:sz="6" w:space="0" w:color="111111"/>
            </w:tcBorders>
            <w:vAlign w:val="center"/>
          </w:tcPr>
          <w:p w14:paraId="50CECE2D" w14:textId="77777777" w:rsidR="007C0085" w:rsidRDefault="007C0085">
            <w:pPr>
              <w:jc w:val="right"/>
              <w:rPr>
                <w:rFonts w:ascii="Times New Roman" w:hAnsi="Times New Roman" w:hint="default"/>
              </w:rPr>
            </w:pPr>
            <w:r>
              <w:rPr>
                <w:rFonts w:ascii="Times New Roman" w:hAnsi="Times New Roman"/>
              </w:rPr>
              <w:t>68.52</w:t>
            </w:r>
          </w:p>
        </w:tc>
      </w:tr>
      <w:tr w:rsidR="007C0085" w14:paraId="19FD949E"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B8B80DF" w14:textId="77777777" w:rsidR="007C0085" w:rsidRDefault="007C0085">
            <w:pPr>
              <w:rPr>
                <w:rFonts w:ascii="Times New Roman" w:hAnsi="Times New Roman" w:hint="default"/>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1DBAF20" w14:textId="77777777" w:rsidR="007C0085" w:rsidRDefault="007C0085">
            <w:pPr>
              <w:jc w:val="center"/>
              <w:rPr>
                <w:rFonts w:ascii="Times New Roman" w:hAnsi="Times New Roman" w:hint="default"/>
              </w:rPr>
            </w:pPr>
            <w:r>
              <w:rPr>
                <w:rFonts w:ascii="Times New Roman" w:hAnsi="Times New Roman"/>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03DA1660"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609919BE" w14:textId="77777777" w:rsidR="007C0085" w:rsidRDefault="007C0085">
            <w:pPr>
              <w:jc w:val="right"/>
              <w:rPr>
                <w:rFonts w:ascii="Times New Roman" w:hAnsi="Times New Roman" w:hint="default"/>
              </w:rPr>
            </w:pPr>
            <w:r>
              <w:rPr>
                <w:rFonts w:ascii="Times New Roman" w:hAnsi="Times New Roman"/>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6C7D890E" w14:textId="77777777" w:rsidR="007C0085" w:rsidRDefault="007C0085">
            <w:pPr>
              <w:jc w:val="right"/>
              <w:rPr>
                <w:rFonts w:ascii="Times New Roman" w:hAnsi="Times New Roman" w:hint="default"/>
              </w:rPr>
            </w:pPr>
            <w:r>
              <w:rPr>
                <w:rFonts w:ascii="Times New Roman" w:hAnsi="Times New Roman"/>
              </w:rPr>
              <w:t>5.36</w:t>
            </w:r>
          </w:p>
        </w:tc>
        <w:tc>
          <w:tcPr>
            <w:tcW w:w="0" w:type="auto"/>
            <w:tcBorders>
              <w:top w:val="outset" w:sz="6" w:space="0" w:color="111111"/>
              <w:left w:val="outset" w:sz="6" w:space="0" w:color="111111"/>
              <w:bottom w:val="outset" w:sz="6" w:space="0" w:color="111111"/>
              <w:right w:val="outset" w:sz="6" w:space="0" w:color="111111"/>
            </w:tcBorders>
            <w:vAlign w:val="center"/>
          </w:tcPr>
          <w:p w14:paraId="26FFC1AB" w14:textId="77777777" w:rsidR="007C0085" w:rsidRDefault="007C0085">
            <w:pPr>
              <w:jc w:val="right"/>
              <w:rPr>
                <w:rFonts w:ascii="Times New Roman" w:hAnsi="Times New Roman" w:hint="default"/>
              </w:rPr>
            </w:pPr>
            <w:r>
              <w:rPr>
                <w:rFonts w:ascii="Times New Roman" w:hAnsi="Times New Roman"/>
              </w:rP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3CB58008" w14:textId="77777777" w:rsidR="007C0085" w:rsidRDefault="007C0085">
            <w:pPr>
              <w:jc w:val="right"/>
              <w:rPr>
                <w:rFonts w:ascii="Times New Roman" w:hAnsi="Times New Roman" w:hint="default"/>
              </w:rPr>
            </w:pPr>
            <w:r>
              <w:rPr>
                <w:rFonts w:ascii="Times New Roman" w:hAnsi="Times New Roman"/>
              </w:rPr>
              <w:t>16.67</w:t>
            </w:r>
          </w:p>
        </w:tc>
      </w:tr>
      <w:tr w:rsidR="007C0085" w14:paraId="310BFB14"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03B1F7B"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6733805B"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DD0189F" w14:textId="77777777" w:rsidR="007C0085" w:rsidRDefault="007C0085">
            <w:pPr>
              <w:jc w:val="center"/>
              <w:rPr>
                <w:rFonts w:ascii="Times New Roman" w:hAnsi="Times New Roman" w:hint="default"/>
              </w:rPr>
            </w:pPr>
            <w:r>
              <w:rPr>
                <w:rFonts w:ascii="Times New Roman" w:hAnsi="Times New Roman"/>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34D6560" w14:textId="77777777" w:rsidR="007C0085" w:rsidRDefault="007C0085">
            <w:pPr>
              <w:jc w:val="right"/>
              <w:rPr>
                <w:rFonts w:ascii="Times New Roman" w:hAnsi="Times New Roman" w:hint="default"/>
              </w:rPr>
            </w:pPr>
            <w:r>
              <w:rPr>
                <w:rFonts w:ascii="Times New Roman" w:hAnsi="Times New Roman"/>
              </w:rPr>
              <w:t>12</w:t>
            </w:r>
          </w:p>
        </w:tc>
        <w:tc>
          <w:tcPr>
            <w:tcW w:w="0" w:type="auto"/>
            <w:tcBorders>
              <w:top w:val="outset" w:sz="6" w:space="0" w:color="111111"/>
              <w:left w:val="outset" w:sz="6" w:space="0" w:color="111111"/>
              <w:bottom w:val="outset" w:sz="6" w:space="0" w:color="111111"/>
              <w:right w:val="outset" w:sz="6" w:space="0" w:color="111111"/>
            </w:tcBorders>
            <w:vAlign w:val="center"/>
          </w:tcPr>
          <w:p w14:paraId="7B36F700" w14:textId="77777777" w:rsidR="007C0085" w:rsidRDefault="007C0085">
            <w:pPr>
              <w:jc w:val="right"/>
              <w:rPr>
                <w:rFonts w:ascii="Times New Roman" w:hAnsi="Times New Roman" w:hint="default"/>
              </w:rPr>
            </w:pPr>
            <w:r>
              <w:rPr>
                <w:rFonts w:ascii="Times New Roman" w:hAnsi="Times New Roman"/>
              </w:rPr>
              <w:t>21.43</w:t>
            </w:r>
          </w:p>
        </w:tc>
        <w:tc>
          <w:tcPr>
            <w:tcW w:w="0" w:type="auto"/>
            <w:tcBorders>
              <w:top w:val="outset" w:sz="6" w:space="0" w:color="111111"/>
              <w:left w:val="outset" w:sz="6" w:space="0" w:color="111111"/>
              <w:bottom w:val="outset" w:sz="6" w:space="0" w:color="111111"/>
              <w:right w:val="outset" w:sz="6" w:space="0" w:color="111111"/>
            </w:tcBorders>
            <w:vAlign w:val="center"/>
          </w:tcPr>
          <w:p w14:paraId="06AEC732" w14:textId="77777777" w:rsidR="007C0085" w:rsidRDefault="007C0085">
            <w:pPr>
              <w:jc w:val="right"/>
              <w:rPr>
                <w:rFonts w:ascii="Times New Roman" w:hAnsi="Times New Roman" w:hint="default"/>
              </w:rPr>
            </w:pPr>
            <w:r>
              <w:rPr>
                <w:rFonts w:ascii="Times New Roman" w:hAnsi="Times New Roman"/>
              </w:rP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7A1C76F1" w14:textId="77777777" w:rsidR="007C0085" w:rsidRDefault="007C0085">
            <w:pPr>
              <w:jc w:val="right"/>
              <w:rPr>
                <w:rFonts w:ascii="Times New Roman" w:hAnsi="Times New Roman" w:hint="default"/>
              </w:rPr>
            </w:pPr>
            <w:r>
              <w:rPr>
                <w:rFonts w:ascii="Times New Roman" w:hAnsi="Times New Roman"/>
              </w:rPr>
              <w:t>27.78</w:t>
            </w:r>
          </w:p>
        </w:tc>
      </w:tr>
      <w:tr w:rsidR="007C0085" w14:paraId="02F33679"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3AC0E1A" w14:textId="77777777" w:rsidR="007C0085" w:rsidRDefault="007C0085">
            <w:pPr>
              <w:rPr>
                <w:rFonts w:ascii="Times New Roman" w:hAnsi="Times New Roman" w:hint="default"/>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AA5BB22" w14:textId="77777777" w:rsidR="007C0085" w:rsidRDefault="007C0085">
            <w:pPr>
              <w:jc w:val="center"/>
              <w:rPr>
                <w:rFonts w:ascii="Times New Roman" w:hAnsi="Times New Roman" w:hint="default"/>
              </w:rPr>
            </w:pPr>
            <w:r>
              <w:rPr>
                <w:rFonts w:ascii="Times New Roman" w:hAnsi="Times New Roman"/>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7308F053"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8F88C59"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22D1743" w14:textId="77777777" w:rsidR="007C0085" w:rsidRDefault="007C0085">
            <w:pPr>
              <w:jc w:val="right"/>
              <w:rPr>
                <w:rFonts w:ascii="Times New Roman" w:hAnsi="Times New Roman" w:hint="default"/>
              </w:rPr>
            </w:pPr>
            <w:r>
              <w:rPr>
                <w:rFonts w:ascii="Times New Roman" w:hAnsi="Times New Roman"/>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06E23285" w14:textId="77777777" w:rsidR="007C0085" w:rsidRDefault="007C0085">
            <w:pPr>
              <w:jc w:val="right"/>
              <w:rPr>
                <w:rFonts w:ascii="Times New Roman" w:hAnsi="Times New Roman" w:hint="default"/>
              </w:rPr>
            </w:pPr>
            <w:r>
              <w:rPr>
                <w:rFonts w:ascii="Times New Roman" w:hAnsi="Times New Roman"/>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2EB8CF3D" w14:textId="77777777" w:rsidR="007C0085" w:rsidRDefault="007C0085">
            <w:pPr>
              <w:jc w:val="right"/>
              <w:rPr>
                <w:rFonts w:ascii="Times New Roman" w:hAnsi="Times New Roman" w:hint="default"/>
              </w:rPr>
            </w:pPr>
            <w:r>
              <w:rPr>
                <w:rFonts w:ascii="Times New Roman" w:hAnsi="Times New Roman"/>
              </w:rPr>
              <w:t>3.70</w:t>
            </w:r>
          </w:p>
        </w:tc>
      </w:tr>
      <w:tr w:rsidR="007C0085" w14:paraId="487458F1"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477D753B"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330737E5"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36F82668" w14:textId="77777777" w:rsidR="007C0085" w:rsidRDefault="007C0085">
            <w:pPr>
              <w:jc w:val="center"/>
              <w:rPr>
                <w:rFonts w:ascii="Times New Roman" w:hAnsi="Times New Roman" w:hint="default"/>
              </w:rPr>
            </w:pPr>
            <w:r>
              <w:rPr>
                <w:rFonts w:ascii="Times New Roman" w:hAnsi="Times New Roman"/>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8E631EE" w14:textId="77777777" w:rsidR="007C0085" w:rsidRDefault="007C0085">
            <w:pPr>
              <w:jc w:val="right"/>
              <w:rPr>
                <w:rFonts w:ascii="Times New Roman" w:hAnsi="Times New Roman" w:hint="default"/>
              </w:rPr>
            </w:pPr>
            <w:r>
              <w:rPr>
                <w:rFonts w:ascii="Times New Roman" w:hAnsi="Times New Roman"/>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6216629B" w14:textId="77777777" w:rsidR="007C0085" w:rsidRDefault="007C0085">
            <w:pPr>
              <w:jc w:val="right"/>
              <w:rPr>
                <w:rFonts w:ascii="Times New Roman" w:hAnsi="Times New Roman" w:hint="default"/>
              </w:rPr>
            </w:pPr>
            <w:r>
              <w:rPr>
                <w:rFonts w:ascii="Times New Roman" w:hAnsi="Times New Roman"/>
              </w:rPr>
              <w:t>3.57</w:t>
            </w:r>
          </w:p>
        </w:tc>
        <w:tc>
          <w:tcPr>
            <w:tcW w:w="0" w:type="auto"/>
            <w:tcBorders>
              <w:top w:val="outset" w:sz="6" w:space="0" w:color="111111"/>
              <w:left w:val="outset" w:sz="6" w:space="0" w:color="111111"/>
              <w:bottom w:val="outset" w:sz="6" w:space="0" w:color="111111"/>
              <w:right w:val="outset" w:sz="6" w:space="0" w:color="111111"/>
            </w:tcBorders>
            <w:vAlign w:val="center"/>
          </w:tcPr>
          <w:p w14:paraId="0FD1CAC6" w14:textId="77777777" w:rsidR="007C0085" w:rsidRDefault="007C0085">
            <w:pPr>
              <w:jc w:val="right"/>
              <w:rPr>
                <w:rFonts w:ascii="Times New Roman" w:hAnsi="Times New Roman" w:hint="default"/>
              </w:rPr>
            </w:pPr>
            <w:r>
              <w:rPr>
                <w:rFonts w:ascii="Times New Roman" w:hAnsi="Times New Roman"/>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7E5CC812" w14:textId="77777777" w:rsidR="007C0085" w:rsidRDefault="007C0085">
            <w:pPr>
              <w:jc w:val="right"/>
              <w:rPr>
                <w:rFonts w:ascii="Times New Roman" w:hAnsi="Times New Roman" w:hint="default"/>
              </w:rPr>
            </w:pPr>
            <w:r>
              <w:rPr>
                <w:rFonts w:ascii="Times New Roman" w:hAnsi="Times New Roman"/>
              </w:rPr>
              <w:t>3.70</w:t>
            </w:r>
          </w:p>
        </w:tc>
      </w:tr>
      <w:tr w:rsidR="007C0085" w14:paraId="3FA26404"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3284FFE0" w14:textId="77777777" w:rsidR="007C0085" w:rsidRDefault="007C0085">
            <w:pPr>
              <w:rPr>
                <w:rFonts w:ascii="Times New Roman" w:hAnsi="Times New Roman" w:hint="default"/>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359048D" w14:textId="77777777" w:rsidR="007C0085" w:rsidRDefault="007C0085">
            <w:pPr>
              <w:jc w:val="center"/>
              <w:rPr>
                <w:rFonts w:ascii="Times New Roman" w:hAnsi="Times New Roman" w:hint="default"/>
              </w:rPr>
            </w:pPr>
            <w:r>
              <w:rPr>
                <w:rFonts w:ascii="Times New Roman" w:hAnsi="Times New Roman"/>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79105655"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2CCF52A" w14:textId="77777777" w:rsidR="007C0085" w:rsidRDefault="007C0085">
            <w:pPr>
              <w:jc w:val="right"/>
              <w:rPr>
                <w:rFonts w:ascii="Times New Roman" w:hAnsi="Times New Roman" w:hint="default"/>
              </w:rPr>
            </w:pPr>
            <w:r>
              <w:rPr>
                <w:rFonts w:ascii="Times New Roman" w:hAnsi="Times New Roman"/>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0BE61085" w14:textId="77777777" w:rsidR="007C0085" w:rsidRDefault="007C0085">
            <w:pPr>
              <w:jc w:val="right"/>
              <w:rPr>
                <w:rFonts w:ascii="Times New Roman" w:hAnsi="Times New Roman" w:hint="default"/>
              </w:rPr>
            </w:pPr>
            <w:r>
              <w:rPr>
                <w:rFonts w:ascii="Times New Roman" w:hAnsi="Times New Roman"/>
              </w:rPr>
              <w:t>5.36</w:t>
            </w:r>
          </w:p>
        </w:tc>
        <w:tc>
          <w:tcPr>
            <w:tcW w:w="0" w:type="auto"/>
            <w:tcBorders>
              <w:top w:val="outset" w:sz="6" w:space="0" w:color="111111"/>
              <w:left w:val="outset" w:sz="6" w:space="0" w:color="111111"/>
              <w:bottom w:val="outset" w:sz="6" w:space="0" w:color="111111"/>
              <w:right w:val="outset" w:sz="6" w:space="0" w:color="111111"/>
            </w:tcBorders>
            <w:vAlign w:val="center"/>
          </w:tcPr>
          <w:p w14:paraId="14148401" w14:textId="77777777" w:rsidR="007C0085" w:rsidRDefault="007C0085">
            <w:pPr>
              <w:jc w:val="right"/>
              <w:rPr>
                <w:rFonts w:ascii="Times New Roman" w:hAnsi="Times New Roman" w:hint="default"/>
              </w:rPr>
            </w:pPr>
            <w:r>
              <w:rPr>
                <w:rFonts w:ascii="Times New Roman" w:hAnsi="Times New Roman"/>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7218E1FC" w14:textId="77777777" w:rsidR="007C0085" w:rsidRDefault="007C0085">
            <w:pPr>
              <w:jc w:val="right"/>
              <w:rPr>
                <w:rFonts w:ascii="Times New Roman" w:hAnsi="Times New Roman" w:hint="default"/>
              </w:rPr>
            </w:pPr>
            <w:r>
              <w:rPr>
                <w:rFonts w:ascii="Times New Roman" w:hAnsi="Times New Roman"/>
              </w:rPr>
              <w:t>1.85</w:t>
            </w:r>
          </w:p>
        </w:tc>
      </w:tr>
      <w:tr w:rsidR="007C0085" w14:paraId="78FD542A"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53E3B90E"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623F327D"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2D80CE89" w14:textId="77777777" w:rsidR="007C0085" w:rsidRDefault="007C0085">
            <w:pPr>
              <w:jc w:val="center"/>
              <w:rPr>
                <w:rFonts w:ascii="Times New Roman" w:hAnsi="Times New Roman" w:hint="default"/>
              </w:rPr>
            </w:pPr>
            <w:r>
              <w:rPr>
                <w:rFonts w:ascii="Times New Roman" w:hAnsi="Times New Roman"/>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4180318A" w14:textId="77777777" w:rsidR="007C0085" w:rsidRDefault="007C0085">
            <w:pPr>
              <w:jc w:val="right"/>
              <w:rPr>
                <w:rFonts w:ascii="Times New Roman" w:hAnsi="Times New Roman" w:hint="default"/>
              </w:rPr>
            </w:pPr>
            <w:r>
              <w:rPr>
                <w:rFonts w:ascii="Times New Roman" w:hAnsi="Times New Roman"/>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6DF957D1" w14:textId="77777777" w:rsidR="007C0085" w:rsidRDefault="007C0085">
            <w:pPr>
              <w:jc w:val="right"/>
              <w:rPr>
                <w:rFonts w:ascii="Times New Roman" w:hAnsi="Times New Roman" w:hint="default"/>
              </w:rPr>
            </w:pPr>
            <w:r>
              <w:rPr>
                <w:rFonts w:ascii="Times New Roman" w:hAnsi="Times New Roman"/>
              </w:rPr>
              <w:t>3.57</w:t>
            </w:r>
          </w:p>
        </w:tc>
        <w:tc>
          <w:tcPr>
            <w:tcW w:w="0" w:type="auto"/>
            <w:tcBorders>
              <w:top w:val="outset" w:sz="6" w:space="0" w:color="111111"/>
              <w:left w:val="outset" w:sz="6" w:space="0" w:color="111111"/>
              <w:bottom w:val="outset" w:sz="6" w:space="0" w:color="111111"/>
              <w:right w:val="outset" w:sz="6" w:space="0" w:color="111111"/>
            </w:tcBorders>
            <w:vAlign w:val="center"/>
          </w:tcPr>
          <w:p w14:paraId="11AAE138" w14:textId="77777777" w:rsidR="007C0085" w:rsidRDefault="007C0085">
            <w:pPr>
              <w:jc w:val="right"/>
              <w:rPr>
                <w:rFonts w:ascii="Times New Roman" w:hAnsi="Times New Roman" w:hint="default"/>
              </w:rPr>
            </w:pPr>
            <w:r>
              <w:rPr>
                <w:rFonts w:ascii="Times New Roman" w:hAnsi="Times New Roman"/>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38ED139" w14:textId="77777777" w:rsidR="007C0085" w:rsidRDefault="007C0085">
            <w:pPr>
              <w:jc w:val="right"/>
              <w:rPr>
                <w:rFonts w:ascii="Times New Roman" w:hAnsi="Times New Roman" w:hint="default"/>
              </w:rPr>
            </w:pPr>
            <w:r>
              <w:rPr>
                <w:rFonts w:ascii="Times New Roman" w:hAnsi="Times New Roman"/>
              </w:rPr>
              <w:t>0.00</w:t>
            </w:r>
          </w:p>
        </w:tc>
      </w:tr>
      <w:tr w:rsidR="007C0085" w14:paraId="58394792"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992D502" w14:textId="77777777" w:rsidR="007C0085" w:rsidRDefault="007C0085">
            <w:pPr>
              <w:rPr>
                <w:rFonts w:ascii="Times New Roman" w:hAnsi="Times New Roman" w:hint="default"/>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1026A0C" w14:textId="77777777" w:rsidR="007C0085" w:rsidRDefault="007C0085">
            <w:pPr>
              <w:jc w:val="center"/>
              <w:rPr>
                <w:rFonts w:ascii="Times New Roman" w:hAnsi="Times New Roman" w:hint="default"/>
              </w:rPr>
            </w:pPr>
            <w:r>
              <w:rPr>
                <w:rFonts w:ascii="Times New Roman" w:hAnsi="Times New Roman"/>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54AB0A4D" w14:textId="77777777" w:rsidR="007C0085" w:rsidRDefault="007C0085">
            <w:pPr>
              <w:jc w:val="center"/>
              <w:rPr>
                <w:rFonts w:ascii="Times New Roman" w:hAnsi="Times New Roman" w:hint="default"/>
              </w:rPr>
            </w:pPr>
            <w:r>
              <w:rPr>
                <w:rFonts w:ascii="Times New Roman" w:hAnsi="Times New Roman"/>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0B711CD" w14:textId="77777777" w:rsidR="007C0085" w:rsidRDefault="007C0085">
            <w:pPr>
              <w:jc w:val="right"/>
              <w:rPr>
                <w:rFonts w:ascii="Times New Roman" w:hAnsi="Times New Roman" w:hint="default"/>
              </w:rPr>
            </w:pPr>
            <w:r>
              <w:rPr>
                <w:rFonts w:ascii="Times New Roman" w:hAnsi="Times New Roman"/>
              </w:rPr>
              <w:t>56</w:t>
            </w:r>
          </w:p>
        </w:tc>
        <w:tc>
          <w:tcPr>
            <w:tcW w:w="0" w:type="auto"/>
            <w:tcBorders>
              <w:top w:val="outset" w:sz="6" w:space="0" w:color="111111"/>
              <w:left w:val="outset" w:sz="6" w:space="0" w:color="111111"/>
              <w:bottom w:val="outset" w:sz="6" w:space="0" w:color="111111"/>
              <w:right w:val="outset" w:sz="6" w:space="0" w:color="111111"/>
            </w:tcBorders>
            <w:vAlign w:val="center"/>
          </w:tcPr>
          <w:p w14:paraId="4A32C502"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8BCA7E9" w14:textId="77777777" w:rsidR="007C0085" w:rsidRDefault="007C0085">
            <w:pPr>
              <w:jc w:val="right"/>
              <w:rPr>
                <w:rFonts w:ascii="Times New Roman" w:hAnsi="Times New Roman" w:hint="default"/>
              </w:rPr>
            </w:pPr>
            <w:r>
              <w:rPr>
                <w:rFonts w:ascii="Times New Roman" w:hAnsi="Times New Roman"/>
              </w:rPr>
              <w:t>54</w:t>
            </w:r>
          </w:p>
        </w:tc>
        <w:tc>
          <w:tcPr>
            <w:tcW w:w="0" w:type="auto"/>
            <w:tcBorders>
              <w:top w:val="outset" w:sz="6" w:space="0" w:color="111111"/>
              <w:left w:val="outset" w:sz="6" w:space="0" w:color="111111"/>
              <w:bottom w:val="outset" w:sz="6" w:space="0" w:color="111111"/>
              <w:right w:val="outset" w:sz="6" w:space="0" w:color="111111"/>
            </w:tcBorders>
            <w:vAlign w:val="center"/>
          </w:tcPr>
          <w:p w14:paraId="18824261" w14:textId="77777777" w:rsidR="007C0085" w:rsidRDefault="007C0085">
            <w:pPr>
              <w:jc w:val="right"/>
              <w:rPr>
                <w:rFonts w:ascii="Times New Roman" w:hAnsi="Times New Roman" w:hint="default"/>
              </w:rPr>
            </w:pPr>
            <w:r>
              <w:rPr>
                <w:rFonts w:ascii="Times New Roman" w:hAnsi="Times New Roman"/>
              </w:rPr>
              <w:t>100</w:t>
            </w:r>
          </w:p>
        </w:tc>
      </w:tr>
      <w:tr w:rsidR="007C0085" w14:paraId="48758E07" w14:textId="77777777">
        <w:trPr>
          <w:cantSplit/>
        </w:trPr>
        <w:tc>
          <w:tcPr>
            <w:tcW w:w="0" w:type="auto"/>
            <w:vMerge/>
            <w:tcBorders>
              <w:top w:val="outset" w:sz="6" w:space="0" w:color="111111"/>
              <w:left w:val="outset" w:sz="6" w:space="0" w:color="111111"/>
              <w:bottom w:val="outset" w:sz="6" w:space="0" w:color="111111"/>
              <w:right w:val="outset" w:sz="6" w:space="0" w:color="111111"/>
            </w:tcBorders>
            <w:vAlign w:val="center"/>
          </w:tcPr>
          <w:p w14:paraId="287B9F0E" w14:textId="77777777" w:rsidR="007C0085" w:rsidRDefault="007C0085">
            <w:pPr>
              <w:rPr>
                <w:rFonts w:ascii="Times New Roman" w:hAnsi="Times New Roman" w:hint="default"/>
              </w:rPr>
            </w:pP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991AEF5" w14:textId="77777777" w:rsidR="007C0085" w:rsidRDefault="007C0085">
            <w:pPr>
              <w:rPr>
                <w:rFonts w:ascii="Times New Roman" w:hAnsi="Times New Roman" w:hint="default"/>
              </w:rPr>
            </w:pPr>
          </w:p>
        </w:tc>
        <w:tc>
          <w:tcPr>
            <w:tcW w:w="0" w:type="auto"/>
            <w:tcBorders>
              <w:top w:val="outset" w:sz="6" w:space="0" w:color="111111"/>
              <w:left w:val="outset" w:sz="6" w:space="0" w:color="111111"/>
              <w:bottom w:val="outset" w:sz="6" w:space="0" w:color="111111"/>
              <w:right w:val="outset" w:sz="6" w:space="0" w:color="111111"/>
            </w:tcBorders>
            <w:vAlign w:val="center"/>
          </w:tcPr>
          <w:p w14:paraId="54F1C2CC" w14:textId="77777777" w:rsidR="007C0085" w:rsidRDefault="007C0085">
            <w:pPr>
              <w:jc w:val="center"/>
              <w:rPr>
                <w:rFonts w:ascii="Times New Roman" w:hAnsi="Times New Roman" w:hint="default"/>
              </w:rPr>
            </w:pPr>
            <w:r>
              <w:rPr>
                <w:rFonts w:ascii="Times New Roman" w:hAnsi="Times New Roman"/>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9CAE51F" w14:textId="77777777" w:rsidR="007C0085" w:rsidRDefault="007C0085">
            <w:pPr>
              <w:jc w:val="right"/>
              <w:rPr>
                <w:rFonts w:ascii="Times New Roman" w:hAnsi="Times New Roman" w:hint="default"/>
              </w:rPr>
            </w:pPr>
            <w:r>
              <w:rPr>
                <w:rFonts w:ascii="Times New Roman" w:hAnsi="Times New Roman"/>
              </w:rPr>
              <w:t>56</w:t>
            </w:r>
          </w:p>
        </w:tc>
        <w:tc>
          <w:tcPr>
            <w:tcW w:w="0" w:type="auto"/>
            <w:tcBorders>
              <w:top w:val="outset" w:sz="6" w:space="0" w:color="111111"/>
              <w:left w:val="outset" w:sz="6" w:space="0" w:color="111111"/>
              <w:bottom w:val="outset" w:sz="6" w:space="0" w:color="111111"/>
              <w:right w:val="outset" w:sz="6" w:space="0" w:color="111111"/>
            </w:tcBorders>
            <w:vAlign w:val="center"/>
          </w:tcPr>
          <w:p w14:paraId="57C4CE5F" w14:textId="77777777" w:rsidR="007C0085" w:rsidRDefault="007C0085">
            <w:pPr>
              <w:jc w:val="right"/>
              <w:rPr>
                <w:rFonts w:ascii="Times New Roman" w:hAnsi="Times New Roman" w:hint="default"/>
              </w:rPr>
            </w:pPr>
            <w:r>
              <w:rPr>
                <w:rFonts w:ascii="Times New Roman" w:hAnsi="Times New Roman"/>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42DF2DF" w14:textId="77777777" w:rsidR="007C0085" w:rsidRDefault="007C0085">
            <w:pPr>
              <w:jc w:val="right"/>
              <w:rPr>
                <w:rFonts w:ascii="Times New Roman" w:hAnsi="Times New Roman" w:hint="default"/>
              </w:rPr>
            </w:pPr>
            <w:r>
              <w:rPr>
                <w:rFonts w:ascii="Times New Roman" w:hAnsi="Times New Roman"/>
              </w:rPr>
              <w:t>54</w:t>
            </w:r>
          </w:p>
        </w:tc>
        <w:tc>
          <w:tcPr>
            <w:tcW w:w="0" w:type="auto"/>
            <w:tcBorders>
              <w:top w:val="outset" w:sz="6" w:space="0" w:color="111111"/>
              <w:left w:val="outset" w:sz="6" w:space="0" w:color="111111"/>
              <w:bottom w:val="outset" w:sz="6" w:space="0" w:color="111111"/>
              <w:right w:val="outset" w:sz="6" w:space="0" w:color="111111"/>
            </w:tcBorders>
            <w:vAlign w:val="center"/>
          </w:tcPr>
          <w:p w14:paraId="61CB1F1D" w14:textId="77777777" w:rsidR="007C0085" w:rsidRDefault="007C0085">
            <w:pPr>
              <w:jc w:val="right"/>
              <w:rPr>
                <w:rFonts w:ascii="Times New Roman" w:hAnsi="Times New Roman" w:hint="default"/>
              </w:rPr>
            </w:pPr>
            <w:r>
              <w:rPr>
                <w:rFonts w:ascii="Times New Roman" w:hAnsi="Times New Roman"/>
              </w:rPr>
              <w:t>100</w:t>
            </w:r>
          </w:p>
        </w:tc>
      </w:tr>
    </w:tbl>
    <w:p w14:paraId="60D66AFF" w14:textId="77777777" w:rsidR="007C0085" w:rsidRDefault="007C0085">
      <w:pPr>
        <w:pStyle w:val="Web"/>
        <w:rPr>
          <w:rFonts w:ascii="Times New Roman" w:hAnsi="Times New Roman" w:hint="default"/>
        </w:rPr>
      </w:pPr>
      <w:r>
        <w:rPr>
          <w:rFonts w:ascii="Times New Roman" w:hAnsi="Times New Roman" w:hint="default"/>
        </w:rPr>
        <w:t>三、績效燈號綜合分析</w:t>
      </w:r>
    </w:p>
    <w:p w14:paraId="1CD3AB48" w14:textId="77777777" w:rsidR="007C0085" w:rsidRDefault="007C0085">
      <w:pPr>
        <w:pStyle w:val="Web"/>
        <w:spacing w:after="0" w:afterAutospacing="0"/>
        <w:rPr>
          <w:rFonts w:ascii="Times New Roman" w:hAnsi="Times New Roman" w:hint="default"/>
        </w:rPr>
      </w:pPr>
      <w:r>
        <w:rPr>
          <w:rFonts w:ascii="Times New Roman" w:hAnsi="Times New Roman" w:hint="default"/>
        </w:rPr>
        <w:t>（一）本年度與前年度比較分析</w:t>
      </w:r>
      <w:r>
        <w:rPr>
          <w:rFonts w:ascii="Times New Roman" w:hAnsi="Times New Roman" w:hint="default"/>
        </w:rPr>
        <w:t xml:space="preserve"> </w:t>
      </w:r>
    </w:p>
    <w:p w14:paraId="7F5E992F" w14:textId="77777777" w:rsidR="007C0085" w:rsidRDefault="007C0085">
      <w:pPr>
        <w:jc w:val="both"/>
        <w:rPr>
          <w:rFonts w:ascii="Times New Roman" w:hAnsi="Times New Roman" w:hint="default"/>
        </w:rPr>
      </w:pPr>
      <w:r>
        <w:rPr>
          <w:rFonts w:ascii="Times New Roman" w:hAnsi="Times New Roman" w:hint="default"/>
        </w:rPr>
        <w:t>96</w:t>
      </w:r>
      <w:r>
        <w:rPr>
          <w:rFonts w:ascii="Times New Roman" w:hAnsi="Times New Roman" w:hint="default"/>
        </w:rPr>
        <w:t>年度總計</w:t>
      </w:r>
      <w:r>
        <w:rPr>
          <w:rFonts w:ascii="Times New Roman" w:hAnsi="Times New Roman" w:hint="default"/>
        </w:rPr>
        <w:t>54</w:t>
      </w:r>
      <w:r>
        <w:rPr>
          <w:rFonts w:ascii="Times New Roman" w:hAnsi="Times New Roman" w:hint="default"/>
        </w:rPr>
        <w:t>項衡量指標，依據燈號評估標準，初評綠燈者</w:t>
      </w:r>
      <w:r>
        <w:rPr>
          <w:rFonts w:ascii="Times New Roman" w:hAnsi="Times New Roman" w:hint="default"/>
        </w:rPr>
        <w:t>42</w:t>
      </w:r>
      <w:r>
        <w:rPr>
          <w:rFonts w:ascii="Times New Roman" w:hAnsi="Times New Roman" w:hint="default"/>
        </w:rPr>
        <w:t>項（</w:t>
      </w:r>
      <w:r>
        <w:rPr>
          <w:rFonts w:ascii="Times New Roman" w:hAnsi="Times New Roman" w:hint="default"/>
        </w:rPr>
        <w:t>77.78</w:t>
      </w:r>
      <w:r>
        <w:rPr>
          <w:rFonts w:ascii="Times New Roman" w:hAnsi="Times New Roman" w:hint="default"/>
        </w:rPr>
        <w:t>％），均為超越目標或挑戰性甚高並有具體效益者；黃燈</w:t>
      </w:r>
      <w:r>
        <w:rPr>
          <w:rFonts w:ascii="Times New Roman" w:hAnsi="Times New Roman" w:hint="default"/>
        </w:rPr>
        <w:t>9</w:t>
      </w:r>
      <w:r>
        <w:rPr>
          <w:rFonts w:ascii="Times New Roman" w:hAnsi="Times New Roman" w:hint="default"/>
        </w:rPr>
        <w:t>項（占</w:t>
      </w:r>
      <w:r>
        <w:rPr>
          <w:rFonts w:ascii="Times New Roman" w:hAnsi="Times New Roman" w:hint="default"/>
        </w:rPr>
        <w:t>16.67</w:t>
      </w:r>
      <w:r>
        <w:rPr>
          <w:rFonts w:ascii="Times New Roman" w:hAnsi="Times New Roman" w:hint="default"/>
        </w:rPr>
        <w:t>％），係因目標挑戰性較低或目標達程度未達</w:t>
      </w:r>
      <w:r>
        <w:rPr>
          <w:rFonts w:ascii="Times New Roman" w:hAnsi="Times New Roman" w:hint="default"/>
        </w:rPr>
        <w:t>100</w:t>
      </w:r>
      <w:r>
        <w:rPr>
          <w:rFonts w:ascii="Times New Roman" w:hAnsi="Times New Roman" w:hint="default"/>
        </w:rPr>
        <w:t>％；其中「台灣沿近海域魚貝介苗放流量」及「台灣沿近海域漁場建</w:t>
      </w:r>
      <w:r>
        <w:rPr>
          <w:rFonts w:ascii="Times New Roman" w:hAnsi="Times New Roman" w:hint="default"/>
        </w:rPr>
        <w:lastRenderedPageBreak/>
        <w:t>構量」</w:t>
      </w:r>
      <w:r>
        <w:rPr>
          <w:rFonts w:ascii="Times New Roman" w:hAnsi="Times New Roman" w:hint="default"/>
        </w:rPr>
        <w:t>2</w:t>
      </w:r>
      <w:r>
        <w:rPr>
          <w:rFonts w:ascii="Times New Roman" w:hAnsi="Times New Roman" w:hint="default"/>
        </w:rPr>
        <w:t>項指標，因需克服東北季風期間之惡劣海象，致達成度偏低分別為</w:t>
      </w:r>
      <w:r>
        <w:rPr>
          <w:rFonts w:ascii="Times New Roman" w:hAnsi="Times New Roman" w:hint="default"/>
        </w:rPr>
        <w:t>66</w:t>
      </w:r>
      <w:r>
        <w:rPr>
          <w:rFonts w:ascii="Times New Roman" w:hAnsi="Times New Roman" w:hint="default"/>
        </w:rPr>
        <w:t>％、</w:t>
      </w:r>
      <w:r>
        <w:rPr>
          <w:rFonts w:ascii="Times New Roman" w:hAnsi="Times New Roman" w:hint="default"/>
        </w:rPr>
        <w:t>68</w:t>
      </w:r>
      <w:r>
        <w:rPr>
          <w:rFonts w:ascii="Times New Roman" w:hAnsi="Times New Roman" w:hint="default"/>
        </w:rPr>
        <w:t>％，評列紅燈；關於「促參簽約金額責任額度」</w:t>
      </w:r>
      <w:r>
        <w:rPr>
          <w:rFonts w:ascii="Times New Roman" w:hAnsi="Times New Roman" w:hint="default"/>
        </w:rPr>
        <w:t>1</w:t>
      </w:r>
      <w:r>
        <w:rPr>
          <w:rFonts w:ascii="Times New Roman" w:hAnsi="Times New Roman" w:hint="default"/>
        </w:rPr>
        <w:t>項指標，因</w:t>
      </w:r>
      <w:r>
        <w:rPr>
          <w:rFonts w:ascii="Times New Roman" w:hAnsi="Times New Roman" w:hint="default"/>
        </w:rPr>
        <w:t>96</w:t>
      </w:r>
      <w:r>
        <w:rPr>
          <w:rFonts w:ascii="Times New Roman" w:hAnsi="Times New Roman" w:hint="default"/>
        </w:rPr>
        <w:t>年度無列管責任額度，無從計算目標達成度，評列白燈。</w:t>
      </w:r>
      <w:r>
        <w:rPr>
          <w:rFonts w:ascii="Times New Roman" w:hAnsi="Times New Roman" w:hint="default"/>
        </w:rPr>
        <w:t>96</w:t>
      </w:r>
      <w:r>
        <w:rPr>
          <w:rFonts w:ascii="Times New Roman" w:hAnsi="Times New Roman" w:hint="default"/>
        </w:rPr>
        <w:t>年度初評綠燈</w:t>
      </w:r>
      <w:r>
        <w:rPr>
          <w:rFonts w:ascii="Times New Roman" w:hAnsi="Times New Roman" w:hint="default"/>
        </w:rPr>
        <w:t>42</w:t>
      </w:r>
      <w:r>
        <w:rPr>
          <w:rFonts w:ascii="Times New Roman" w:hAnsi="Times New Roman" w:hint="default"/>
        </w:rPr>
        <w:t>項，較</w:t>
      </w:r>
      <w:r>
        <w:rPr>
          <w:rFonts w:ascii="Times New Roman" w:hAnsi="Times New Roman" w:hint="default"/>
        </w:rPr>
        <w:t>95</w:t>
      </w:r>
      <w:r>
        <w:rPr>
          <w:rFonts w:ascii="Times New Roman" w:hAnsi="Times New Roman" w:hint="default"/>
        </w:rPr>
        <w:t>年度多</w:t>
      </w:r>
      <w:r>
        <w:rPr>
          <w:rFonts w:ascii="Times New Roman" w:hAnsi="Times New Roman" w:hint="default"/>
        </w:rPr>
        <w:t>2</w:t>
      </w:r>
      <w:r>
        <w:rPr>
          <w:rFonts w:ascii="Times New Roman" w:hAnsi="Times New Roman" w:hint="default"/>
        </w:rPr>
        <w:t>項；黃燈</w:t>
      </w:r>
      <w:r>
        <w:rPr>
          <w:rFonts w:ascii="Times New Roman" w:hAnsi="Times New Roman" w:hint="default"/>
        </w:rPr>
        <w:t>9</w:t>
      </w:r>
      <w:r>
        <w:rPr>
          <w:rFonts w:ascii="Times New Roman" w:hAnsi="Times New Roman" w:hint="default"/>
        </w:rPr>
        <w:t>項，較</w:t>
      </w:r>
      <w:r>
        <w:rPr>
          <w:rFonts w:ascii="Times New Roman" w:hAnsi="Times New Roman" w:hint="default"/>
        </w:rPr>
        <w:t>95</w:t>
      </w:r>
      <w:r>
        <w:rPr>
          <w:rFonts w:ascii="Times New Roman" w:hAnsi="Times New Roman" w:hint="default"/>
        </w:rPr>
        <w:t>年度少</w:t>
      </w:r>
      <w:r>
        <w:rPr>
          <w:rFonts w:ascii="Times New Roman" w:hAnsi="Times New Roman" w:hint="default"/>
        </w:rPr>
        <w:t>3</w:t>
      </w:r>
      <w:r>
        <w:rPr>
          <w:rFonts w:ascii="Times New Roman" w:hAnsi="Times New Roman" w:hint="default"/>
        </w:rPr>
        <w:t>項；紅燈</w:t>
      </w:r>
      <w:r>
        <w:rPr>
          <w:rFonts w:ascii="Times New Roman" w:hAnsi="Times New Roman" w:hint="default"/>
        </w:rPr>
        <w:t>2</w:t>
      </w:r>
      <w:r>
        <w:rPr>
          <w:rFonts w:ascii="Times New Roman" w:hAnsi="Times New Roman" w:hint="default"/>
        </w:rPr>
        <w:t>項，與</w:t>
      </w:r>
      <w:r>
        <w:rPr>
          <w:rFonts w:ascii="Times New Roman" w:hAnsi="Times New Roman" w:hint="default"/>
        </w:rPr>
        <w:t>95</w:t>
      </w:r>
      <w:r>
        <w:rPr>
          <w:rFonts w:ascii="Times New Roman" w:hAnsi="Times New Roman" w:hint="default"/>
        </w:rPr>
        <w:t>年度相當；白燈</w:t>
      </w:r>
      <w:r>
        <w:rPr>
          <w:rFonts w:ascii="Times New Roman" w:hAnsi="Times New Roman" w:hint="default"/>
        </w:rPr>
        <w:t>1</w:t>
      </w:r>
      <w:r>
        <w:rPr>
          <w:rFonts w:ascii="Times New Roman" w:hAnsi="Times New Roman" w:hint="default"/>
        </w:rPr>
        <w:t>項，較</w:t>
      </w:r>
      <w:r>
        <w:rPr>
          <w:rFonts w:ascii="Times New Roman" w:hAnsi="Times New Roman" w:hint="default"/>
        </w:rPr>
        <w:t>95</w:t>
      </w:r>
      <w:r>
        <w:rPr>
          <w:rFonts w:ascii="Times New Roman" w:hAnsi="Times New Roman" w:hint="default"/>
        </w:rPr>
        <w:t>年度少</w:t>
      </w:r>
      <w:r>
        <w:rPr>
          <w:rFonts w:ascii="Times New Roman" w:hAnsi="Times New Roman" w:hint="default"/>
        </w:rPr>
        <w:t>1</w:t>
      </w:r>
      <w:r>
        <w:rPr>
          <w:rFonts w:ascii="Times New Roman" w:hAnsi="Times New Roman" w:hint="default"/>
        </w:rPr>
        <w:t>項；而</w:t>
      </w:r>
      <w:r>
        <w:rPr>
          <w:rFonts w:ascii="Times New Roman" w:hAnsi="Times New Roman" w:hint="default"/>
        </w:rPr>
        <w:t>96</w:t>
      </w:r>
      <w:r>
        <w:rPr>
          <w:rFonts w:ascii="Times New Roman" w:hAnsi="Times New Roman" w:hint="default"/>
        </w:rPr>
        <w:t>年度衡量指標總數較</w:t>
      </w:r>
      <w:r>
        <w:rPr>
          <w:rFonts w:ascii="Times New Roman" w:hAnsi="Times New Roman" w:hint="default"/>
        </w:rPr>
        <w:t>95</w:t>
      </w:r>
      <w:r>
        <w:rPr>
          <w:rFonts w:ascii="Times New Roman" w:hAnsi="Times New Roman" w:hint="default"/>
        </w:rPr>
        <w:t>年度少</w:t>
      </w:r>
      <w:r>
        <w:rPr>
          <w:rFonts w:ascii="Times New Roman" w:hAnsi="Times New Roman" w:hint="default"/>
        </w:rPr>
        <w:t>2</w:t>
      </w:r>
      <w:r>
        <w:rPr>
          <w:rFonts w:ascii="Times New Roman" w:hAnsi="Times New Roman" w:hint="default"/>
        </w:rPr>
        <w:t>項。</w:t>
      </w:r>
    </w:p>
    <w:p w14:paraId="6B278A78" w14:textId="77777777" w:rsidR="007C0085" w:rsidRDefault="007C0085">
      <w:pPr>
        <w:pStyle w:val="Web"/>
        <w:rPr>
          <w:rFonts w:ascii="Times New Roman" w:hAnsi="Times New Roman" w:hint="default"/>
        </w:rPr>
      </w:pPr>
      <w:r>
        <w:rPr>
          <w:rFonts w:ascii="Times New Roman" w:hAnsi="Times New Roman" w:hint="default"/>
          <w:b/>
          <w:bCs/>
        </w:rPr>
        <w:t>柒、前年度行政院複核綜合意見辦理情形</w:t>
      </w:r>
    </w:p>
    <w:p w14:paraId="66F81B19" w14:textId="77777777" w:rsidR="007C0085" w:rsidRDefault="007C0085">
      <w:pPr>
        <w:jc w:val="both"/>
        <w:rPr>
          <w:rFonts w:ascii="Times New Roman" w:hAnsi="Times New Roman" w:hint="default"/>
        </w:rPr>
      </w:pPr>
      <w:r>
        <w:rPr>
          <w:rFonts w:ascii="Times New Roman" w:hAnsi="Times New Roman" w:hint="default"/>
        </w:rPr>
        <w:t>一、建議國產良質米仍應加強推廣，實際生產比率再提高，並續辦全國冠軍米比賽，激勵農民用心投入栽種台灣良質米。</w:t>
      </w:r>
    </w:p>
    <w:p w14:paraId="57347183"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w:t>
      </w:r>
      <w:r>
        <w:rPr>
          <w:rFonts w:ascii="Times New Roman" w:hAnsi="Times New Roman" w:hint="default"/>
        </w:rPr>
        <w:t>96</w:t>
      </w:r>
      <w:r>
        <w:rPr>
          <w:rFonts w:ascii="Times New Roman" w:hAnsi="Times New Roman" w:hint="default"/>
        </w:rPr>
        <w:t>年於良種繁殖更新計畫下，已加強設置採種田共</w:t>
      </w:r>
      <w:r>
        <w:rPr>
          <w:rFonts w:ascii="Times New Roman" w:hAnsi="Times New Roman" w:hint="default"/>
        </w:rPr>
        <w:t>2,831</w:t>
      </w:r>
      <w:r>
        <w:rPr>
          <w:rFonts w:ascii="Times New Roman" w:hAnsi="Times New Roman" w:hint="default"/>
        </w:rPr>
        <w:t>公頃，可供</w:t>
      </w:r>
      <w:r>
        <w:rPr>
          <w:rFonts w:ascii="Times New Roman" w:hAnsi="Times New Roman" w:hint="default"/>
        </w:rPr>
        <w:t>19.82</w:t>
      </w:r>
      <w:r>
        <w:rPr>
          <w:rFonts w:ascii="Times New Roman" w:hAnsi="Times New Roman" w:hint="default"/>
        </w:rPr>
        <w:t>萬公頃稻田更新使用，更新比率為</w:t>
      </w:r>
      <w:r>
        <w:rPr>
          <w:rFonts w:ascii="Times New Roman" w:hAnsi="Times New Roman" w:hint="default"/>
        </w:rPr>
        <w:t>76.2%</w:t>
      </w:r>
      <w:r>
        <w:rPr>
          <w:rFonts w:ascii="Times New Roman" w:hAnsi="Times New Roman" w:hint="default"/>
        </w:rPr>
        <w:t>，高於原訂目標值</w:t>
      </w:r>
      <w:r>
        <w:rPr>
          <w:rFonts w:ascii="Times New Roman" w:hAnsi="Times New Roman" w:hint="default"/>
        </w:rPr>
        <w:t>73%</w:t>
      </w:r>
      <w:r>
        <w:rPr>
          <w:rFonts w:ascii="Times New Roman" w:hAnsi="Times New Roman" w:hint="default"/>
        </w:rPr>
        <w:t>。</w:t>
      </w:r>
    </w:p>
    <w:p w14:paraId="11F389DB"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二、建議透過參與非政府組織機會，加強與漁業技術發達國家進行漁業合作，並加強宣導漁民遵守國際組織訂定之捕撈公約，與世界各國共同維護海洋資源永續發展。</w:t>
      </w:r>
    </w:p>
    <w:p w14:paraId="46FC532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辦理情形：（一）整合分析我國遠洋漁業資源研究資訊，提交</w:t>
      </w:r>
      <w:r>
        <w:rPr>
          <w:rFonts w:ascii="Times New Roman" w:hAnsi="Times New Roman" w:hint="default"/>
        </w:rPr>
        <w:t>6</w:t>
      </w:r>
      <w:r>
        <w:rPr>
          <w:rFonts w:ascii="Times New Roman" w:hAnsi="Times New Roman" w:hint="default"/>
        </w:rPr>
        <w:t>大國際漁業管理組織，以善盡漁業國家參與全球漁業管理之責任。（二）派員或薦派學者專家出席國際漁業管理組織共</w:t>
      </w:r>
      <w:r>
        <w:rPr>
          <w:rFonts w:ascii="Times New Roman" w:hAnsi="Times New Roman" w:hint="default"/>
        </w:rPr>
        <w:t>26</w:t>
      </w:r>
      <w:r>
        <w:rPr>
          <w:rFonts w:ascii="Times New Roman" w:hAnsi="Times New Roman" w:hint="default"/>
        </w:rPr>
        <w:t>次相關會議，促進我國之國際漁業合作並維護我國應有之權利。</w:t>
      </w:r>
    </w:p>
    <w:p w14:paraId="590FBD2A"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三、農產品外銷增加金額，建議在現行世界貿易組織協商架構體系下，與世界各國進行農漁產品輸出協商，並積極提升農漁產品質以符合輸出檢疫標準，有效增加我國農漁產品行銷金額。</w:t>
      </w:r>
    </w:p>
    <w:p w14:paraId="4BD8C99A"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w:t>
      </w:r>
      <w:r>
        <w:rPr>
          <w:rFonts w:ascii="Times New Roman" w:hAnsi="Times New Roman" w:hint="default"/>
        </w:rPr>
        <w:t xml:space="preserve"> </w:t>
      </w:r>
      <w:r>
        <w:rPr>
          <w:rFonts w:ascii="Times New Roman" w:hAnsi="Times New Roman" w:hint="default"/>
        </w:rPr>
        <w:t>在現行世界貿易組織協商架構體系下，積極突破外銷障礙，</w:t>
      </w:r>
      <w:r>
        <w:rPr>
          <w:rFonts w:ascii="Times New Roman" w:hAnsi="Times New Roman" w:hint="default"/>
        </w:rPr>
        <w:t>96</w:t>
      </w:r>
      <w:r>
        <w:rPr>
          <w:rFonts w:ascii="Times New Roman" w:hAnsi="Times New Roman" w:hint="default"/>
        </w:rPr>
        <w:t>年度外銷產業有多項指標性突破，包括歷經</w:t>
      </w:r>
      <w:r>
        <w:rPr>
          <w:rFonts w:ascii="Times New Roman" w:hAnsi="Times New Roman" w:hint="default"/>
        </w:rPr>
        <w:t>3</w:t>
      </w:r>
      <w:r>
        <w:rPr>
          <w:rFonts w:ascii="Times New Roman" w:hAnsi="Times New Roman" w:hint="default"/>
        </w:rPr>
        <w:t>年協商，台灣芒果可以外銷澳大利亞；闊別</w:t>
      </w:r>
      <w:r>
        <w:rPr>
          <w:rFonts w:ascii="Times New Roman" w:hAnsi="Times New Roman" w:hint="default"/>
        </w:rPr>
        <w:t>10</w:t>
      </w:r>
      <w:r>
        <w:rPr>
          <w:rFonts w:ascii="Times New Roman" w:hAnsi="Times New Roman" w:hint="default"/>
        </w:rPr>
        <w:t>年後，臺灣香蕉重返韓國市場；禽肉產品獲准輸入韓國；雞肉、豬肉調理食品獲准輸入新加坡等，對增加臺灣農產品外銷品項，提升農產品出口量值有正面效益。</w:t>
      </w:r>
    </w:p>
    <w:p w14:paraId="56BAEE83"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四、為強化並落實物種及農產品輸入之管制工作，依據「物種及食品輸入管制、查驗措施專案小組」會議結論，提供各相關單位管制及評估機制資料，建立保育類野生動物產製品審核機制，並於各通關港埠與海關共同處理各樣查驗工作。</w:t>
      </w:r>
    </w:p>
    <w:p w14:paraId="5C5D0210"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體辦理情形：（一）為落實動植物檢疫措施，依據「動物傳染病防治條例」、「植物防疫檢疫法」，國外動植物活及其產品於輸入時應依規定辦理檢疫。目前全國計有</w:t>
      </w:r>
      <w:r>
        <w:rPr>
          <w:rFonts w:ascii="Times New Roman" w:hAnsi="Times New Roman" w:hint="default"/>
        </w:rPr>
        <w:t>22</w:t>
      </w:r>
      <w:r>
        <w:rPr>
          <w:rFonts w:ascii="Times New Roman" w:hAnsi="Times New Roman" w:hint="default"/>
        </w:rPr>
        <w:t>組檢疫犬隊執行偵測勤務，有效杜絕危險疫病蟲害入侵之風險。（二）本會防檢局依據國際動植物檢疫規範，及參採美日紐澳等先進國家的檢疫標準，亦持續強化檢疫效能及完備各項法規，</w:t>
      </w:r>
      <w:r>
        <w:rPr>
          <w:rFonts w:ascii="Times New Roman" w:hAnsi="Times New Roman" w:hint="default"/>
        </w:rPr>
        <w:t xml:space="preserve"> 96</w:t>
      </w:r>
      <w:r>
        <w:rPr>
          <w:rFonts w:ascii="Times New Roman" w:hAnsi="Times New Roman" w:hint="default"/>
        </w:rPr>
        <w:t>年度均未檢出海外重大疫病，顯見由於確實嚴格把關，已有效防杜其入侵之風險。（三）召開「控制入侵種威脅諮詢委員會」，進行業務分工，並委託高雄師範大學進行「已入侵外來動物處理順序評估系統之建立」，並針對有急迫性影響及新入侵外來種白腰鵲鴝進行移除計畫。（四）舉辦「第</w:t>
      </w:r>
      <w:r>
        <w:rPr>
          <w:rFonts w:ascii="Times New Roman" w:hAnsi="Times New Roman" w:hint="default"/>
        </w:rPr>
        <w:t>14</w:t>
      </w:r>
      <w:r>
        <w:rPr>
          <w:rFonts w:ascii="Times New Roman" w:hAnsi="Times New Roman" w:hint="default"/>
        </w:rPr>
        <w:t>屆</w:t>
      </w:r>
      <w:r>
        <w:rPr>
          <w:rFonts w:ascii="Times New Roman" w:hAnsi="Times New Roman" w:hint="default"/>
        </w:rPr>
        <w:t>CITES</w:t>
      </w:r>
      <w:r>
        <w:rPr>
          <w:rFonts w:ascii="Times New Roman" w:hAnsi="Times New Roman" w:hint="default"/>
        </w:rPr>
        <w:t>締約國大會結果相關產業說明會議」，宣導</w:t>
      </w:r>
      <w:r>
        <w:rPr>
          <w:rFonts w:ascii="Times New Roman" w:hAnsi="Times New Roman" w:hint="default"/>
        </w:rPr>
        <w:t>CITES</w:t>
      </w:r>
      <w:r>
        <w:rPr>
          <w:rFonts w:ascii="Times New Roman" w:hAnsi="Times New Roman" w:hint="default"/>
        </w:rPr>
        <w:t>最新締約國大會的裁定（</w:t>
      </w:r>
      <w:r>
        <w:rPr>
          <w:rFonts w:ascii="Times New Roman" w:hAnsi="Times New Roman" w:hint="default"/>
        </w:rPr>
        <w:t>Decision</w:t>
      </w:r>
      <w:r>
        <w:rPr>
          <w:rFonts w:ascii="Times New Roman" w:hAnsi="Times New Roman" w:hint="default"/>
        </w:rPr>
        <w:t>）、決議文（</w:t>
      </w:r>
      <w:r>
        <w:rPr>
          <w:rFonts w:ascii="Times New Roman" w:hAnsi="Times New Roman" w:hint="default"/>
        </w:rPr>
        <w:t>Resolution</w:t>
      </w:r>
      <w:r>
        <w:rPr>
          <w:rFonts w:ascii="Times New Roman" w:hAnsi="Times New Roman" w:hint="default"/>
        </w:rPr>
        <w:t>）及物種名錄，以便協助公務機構及業者瞭解，進而推動、配合及從事合法貿易，避免損失。</w:t>
      </w:r>
    </w:p>
    <w:p w14:paraId="7724FDEB"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五、建議積極輔導農會等農業產銷組織，妥善運用產品及技術優勢建立本土品牌標章，確保品牌形象並增加消費者對國產品牌之信賴感與安全感。</w:t>
      </w:r>
    </w:p>
    <w:p w14:paraId="612E25F7"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lastRenderedPageBreak/>
        <w:t>辦理情形：</w:t>
      </w:r>
      <w:r>
        <w:rPr>
          <w:rFonts w:ascii="Times New Roman" w:hAnsi="Times New Roman" w:hint="default"/>
        </w:rPr>
        <w:t xml:space="preserve"> </w:t>
      </w:r>
      <w:r>
        <w:rPr>
          <w:rFonts w:ascii="Times New Roman" w:hAnsi="Times New Roman" w:hint="default"/>
        </w:rPr>
        <w:t>制定「農產品生產及驗證管理法」，並奉</w:t>
      </w:r>
      <w:r>
        <w:rPr>
          <w:rFonts w:ascii="Times New Roman" w:hAnsi="Times New Roman" w:hint="default"/>
        </w:rPr>
        <w:t xml:space="preserve"> </w:t>
      </w:r>
      <w:r>
        <w:rPr>
          <w:rFonts w:ascii="Times New Roman" w:hAnsi="Times New Roman" w:hint="default"/>
        </w:rPr>
        <w:t>總統於</w:t>
      </w:r>
      <w:r>
        <w:rPr>
          <w:rFonts w:ascii="Times New Roman" w:hAnsi="Times New Roman" w:hint="default"/>
        </w:rPr>
        <w:t>96</w:t>
      </w:r>
      <w:r>
        <w:rPr>
          <w:rFonts w:ascii="Times New Roman" w:hAnsi="Times New Roman" w:hint="default"/>
        </w:rPr>
        <w:t>年</w:t>
      </w:r>
      <w:r>
        <w:rPr>
          <w:rFonts w:ascii="Times New Roman" w:hAnsi="Times New Roman" w:hint="default"/>
        </w:rPr>
        <w:t>1</w:t>
      </w:r>
      <w:r>
        <w:rPr>
          <w:rFonts w:ascii="Times New Roman" w:hAnsi="Times New Roman" w:hint="default"/>
        </w:rPr>
        <w:t>月</w:t>
      </w:r>
      <w:r>
        <w:rPr>
          <w:rFonts w:ascii="Times New Roman" w:hAnsi="Times New Roman" w:hint="default"/>
        </w:rPr>
        <w:t>29</w:t>
      </w:r>
      <w:r>
        <w:rPr>
          <w:rFonts w:ascii="Times New Roman" w:hAnsi="Times New Roman" w:hint="default"/>
        </w:rPr>
        <w:t>日公布實施，將優良農產品（</w:t>
      </w:r>
      <w:r>
        <w:rPr>
          <w:rFonts w:ascii="Times New Roman" w:hAnsi="Times New Roman" w:hint="default"/>
        </w:rPr>
        <w:t>UTAP</w:t>
      </w:r>
      <w:r>
        <w:rPr>
          <w:rFonts w:ascii="Times New Roman" w:hAnsi="Times New Roman" w:hint="default"/>
        </w:rPr>
        <w:t>）、有機農產品（</w:t>
      </w:r>
      <w:r>
        <w:rPr>
          <w:rFonts w:ascii="Times New Roman" w:hAnsi="Times New Roman" w:hint="default"/>
        </w:rPr>
        <w:t>OTAP</w:t>
      </w:r>
      <w:r>
        <w:rPr>
          <w:rFonts w:ascii="Times New Roman" w:hAnsi="Times New Roman" w:hint="default"/>
        </w:rPr>
        <w:t>）及產銷履歷農產品（</w:t>
      </w:r>
      <w:r>
        <w:rPr>
          <w:rFonts w:ascii="Times New Roman" w:hAnsi="Times New Roman" w:hint="default"/>
        </w:rPr>
        <w:t>TAP</w:t>
      </w:r>
      <w:r>
        <w:rPr>
          <w:rFonts w:ascii="Times New Roman" w:hAnsi="Times New Roman" w:hint="default"/>
        </w:rPr>
        <w:t>）驗證制度法制化，提升法律位階，增加罰則，建立由農場至餐桌法制化的「農產品安全閥」，</w:t>
      </w:r>
      <w:r>
        <w:rPr>
          <w:rFonts w:ascii="Times New Roman" w:hAnsi="Times New Roman" w:hint="default"/>
        </w:rPr>
        <w:t>96</w:t>
      </w:r>
      <w:r>
        <w:rPr>
          <w:rFonts w:ascii="Times New Roman" w:hAnsi="Times New Roman" w:hint="default"/>
        </w:rPr>
        <w:t>年</w:t>
      </w:r>
      <w:r>
        <w:rPr>
          <w:rFonts w:ascii="Times New Roman" w:hAnsi="Times New Roman" w:hint="default"/>
        </w:rPr>
        <w:t>6</w:t>
      </w:r>
      <w:r>
        <w:rPr>
          <w:rFonts w:ascii="Times New Roman" w:hAnsi="Times New Roman" w:hint="default"/>
        </w:rPr>
        <w:t>月起持續輔導農會等農業產銷組織，妥善運用上述本土品牌標章，以增加消費者對國產品牌之信賴感與安全感。</w:t>
      </w:r>
    </w:p>
    <w:p w14:paraId="42736FD6"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六、建議加強控管食品衛生安全標準，督促地方加強抽檢驗，以確安全衛生，並利用「衛生署、農委會、環保署環境保護與食品安全通報及應變處理流程」機制，加強查察不法業者，並適時公布相關資訊，以維護消費者權益。</w:t>
      </w:r>
    </w:p>
    <w:p w14:paraId="61964F4A"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一）本會已依「農產品生產及驗證管理法」授權，發布「有機農產品及有機農產加工品驗證管理辦法」及「進口有機農產品及有機農產加工品管理辦法」據予規範有機農產品。未來將加強向農產品經營業者宣導有機農產品認驗證制度，輔導依法申請驗證及標示等。（二）本會對農藥安全使用向極重視，每年辦理田間及集貨場農產品農藥殘留抽驗監測，不合格案件追蹤管制產品，予以安全用藥輔導、依法查處及持續再抽驗；並利用「衛生署、農委會、環保署環境保護與食品安全通報及應變處理流程」機制，加強查察不法業者，並適時公布相關資訊，以維護消費者權益。（三）為解決違法屠宰問題，依畜牧法予以設場上之技術及輔導協助，並請各縣市政府成立「違法屠宰聯合查緝小組」，</w:t>
      </w:r>
      <w:r>
        <w:rPr>
          <w:rFonts w:ascii="Times New Roman" w:hAnsi="Times New Roman" w:hint="default"/>
        </w:rPr>
        <w:t xml:space="preserve"> 96</w:t>
      </w:r>
      <w:r>
        <w:rPr>
          <w:rFonts w:ascii="Times New Roman" w:hAnsi="Times New Roman" w:hint="default"/>
        </w:rPr>
        <w:t>年度合法屠宰衛生檢查豬隻呈現顯著成長。（四）為維護畜禽產品衛生及保障消費者食用健康，責成各縣市政府辦理用藥安全宣導、動物用藥採樣稽查小組及縣巿政府加強用藥監控工作。</w:t>
      </w:r>
    </w:p>
    <w:p w14:paraId="5E6CAEF6"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七、鄉村實質建設工作，建議社區之小型工程多採用「僱工購料」模式，藉由在地人參與公共建設事務的機會，有效凝聚社區共識，並增加在地就業機會。</w:t>
      </w:r>
    </w:p>
    <w:p w14:paraId="0A80EE7C"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一）本會辦理「整合社區組織計畫」之小型工程均採「僱工購料」模式進行，以促進社區的共識及凝聚力。（二）本會營造農村新風貌補助計畫目標，即在落實社區居民共同參與社區發展規劃與環境營造，並鼓勵採用「僱工購料」方式辦理環境改善。</w:t>
      </w:r>
    </w:p>
    <w:p w14:paraId="0F49B9BB"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八、</w:t>
      </w:r>
      <w:r>
        <w:rPr>
          <w:rFonts w:ascii="Times New Roman" w:hAnsi="Times New Roman" w:hint="default"/>
        </w:rPr>
        <w:t>95</w:t>
      </w:r>
      <w:r>
        <w:rPr>
          <w:rFonts w:ascii="Times New Roman" w:hAnsi="Times New Roman" w:hint="default"/>
        </w:rPr>
        <w:t>年舉辦十大經典農漁村選拔活動，成效良好，建議未來持續辦理相關選拔活動，透過媒體宣導行銷，將農漁村產業活動與觀光產業結合，達成綠色優質休閒產業與創造農村就業機會目標。</w:t>
      </w:r>
    </w:p>
    <w:p w14:paraId="1A66F4A2"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w:t>
      </w:r>
      <w:r>
        <w:rPr>
          <w:rFonts w:ascii="Times New Roman" w:hAnsi="Times New Roman" w:hint="default"/>
        </w:rPr>
        <w:t xml:space="preserve"> </w:t>
      </w:r>
      <w:r>
        <w:rPr>
          <w:rFonts w:ascii="Times New Roman" w:hAnsi="Times New Roman" w:hint="default"/>
        </w:rPr>
        <w:t>首屆十大經典農漁村選拔已於</w:t>
      </w:r>
      <w:r>
        <w:rPr>
          <w:rFonts w:ascii="Times New Roman" w:hAnsi="Times New Roman" w:hint="default"/>
        </w:rPr>
        <w:t>96</w:t>
      </w:r>
      <w:r>
        <w:rPr>
          <w:rFonts w:ascii="Times New Roman" w:hAnsi="Times New Roman" w:hint="default"/>
        </w:rPr>
        <w:t>年</w:t>
      </w:r>
      <w:r>
        <w:rPr>
          <w:rFonts w:ascii="Times New Roman" w:hAnsi="Times New Roman" w:hint="default"/>
        </w:rPr>
        <w:t>3</w:t>
      </w:r>
      <w:r>
        <w:rPr>
          <w:rFonts w:ascii="Times New Roman" w:hAnsi="Times New Roman" w:hint="default"/>
        </w:rPr>
        <w:t>月</w:t>
      </w:r>
      <w:r>
        <w:rPr>
          <w:rFonts w:ascii="Times New Roman" w:hAnsi="Times New Roman" w:hint="default"/>
        </w:rPr>
        <w:t>22</w:t>
      </w:r>
      <w:r>
        <w:rPr>
          <w:rFonts w:ascii="Times New Roman" w:hAnsi="Times New Roman" w:hint="default"/>
        </w:rPr>
        <w:t>日完成決選暨頒獎，並持續透過媒體參訪加強宣導，更與交通部觀光局合作，結合經典農漁村的生產、生活及生態資源，打造國內休閒旅遊經典路線，烙印國際對台灣魅力農村之經典印象，未來也將持續辦理相關選拔活動，</w:t>
      </w:r>
      <w:r>
        <w:rPr>
          <w:rFonts w:ascii="Times New Roman" w:hAnsi="Times New Roman" w:hint="default"/>
        </w:rPr>
        <w:t>97</w:t>
      </w:r>
      <w:r>
        <w:rPr>
          <w:rFonts w:ascii="Times New Roman" w:hAnsi="Times New Roman" w:hint="default"/>
        </w:rPr>
        <w:t>年度正積極研擬相關之依據，以為未來辦理之準則，以達成綠色優質休閒產業與創造農村就業機會之目標。</w:t>
      </w:r>
    </w:p>
    <w:p w14:paraId="7AC39914"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九、建議加強輔導提升農村（漁村）休閒產業品質，建立具國際水準之觀光景點，以吸引更多國際遊客參與本國農業休閒活動。</w:t>
      </w:r>
    </w:p>
    <w:p w14:paraId="3CD4973E"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辦理情形：（一）本會業參酌休閒農業區評鑑結果，選出適合發展具國際觀光水準之休閒農業區計有宜蘭縣冬山鄉中山休閒農業區、苗栗縣南庄鄉南江休閒農業區與台東縣關山鎮親水休閒農業區等</w:t>
      </w:r>
      <w:r>
        <w:rPr>
          <w:rFonts w:ascii="Times New Roman" w:hAnsi="Times New Roman" w:hint="default"/>
        </w:rPr>
        <w:t>3</w:t>
      </w:r>
      <w:r>
        <w:rPr>
          <w:rFonts w:ascii="Times New Roman" w:hAnsi="Times New Roman" w:hint="default"/>
        </w:rPr>
        <w:t>處，並分年辦理資源配置、細部規劃以及實質建設。（二）輔導</w:t>
      </w:r>
      <w:r>
        <w:rPr>
          <w:rFonts w:ascii="Times New Roman" w:hAnsi="Times New Roman" w:hint="default"/>
        </w:rPr>
        <w:lastRenderedPageBreak/>
        <w:t>花蓮壽豐、宜蘭新港澳、雲林口湖鄉、臺南溪南村及澎湖內垵北海洋牧場等</w:t>
      </w:r>
      <w:r>
        <w:rPr>
          <w:rFonts w:ascii="Times New Roman" w:hAnsi="Times New Roman" w:hint="default"/>
        </w:rPr>
        <w:t>5</w:t>
      </w:r>
      <w:r>
        <w:rPr>
          <w:rFonts w:ascii="Times New Roman" w:hAnsi="Times New Roman" w:hint="default"/>
        </w:rPr>
        <w:t>處，辦理環境改善、空間綠美化，逐步發展以生態為基礎之休閒漁業；並輔導台北卯澳馬崗等</w:t>
      </w:r>
      <w:r>
        <w:rPr>
          <w:rFonts w:ascii="Times New Roman" w:hAnsi="Times New Roman" w:hint="default"/>
        </w:rPr>
        <w:t>4</w:t>
      </w:r>
      <w:r>
        <w:rPr>
          <w:rFonts w:ascii="Times New Roman" w:hAnsi="Times New Roman" w:hint="default"/>
        </w:rPr>
        <w:t>處，辦理休閒農業區整體規劃，鼓勵地方朝向休閒產業發展。</w:t>
      </w:r>
    </w:p>
    <w:p w14:paraId="42BAEC7B"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十、推廣旱作節水灌溉需申辦者配合出資</w:t>
      </w:r>
      <w:r>
        <w:rPr>
          <w:rFonts w:ascii="Times New Roman" w:hAnsi="Times New Roman" w:hint="default"/>
        </w:rPr>
        <w:t>51</w:t>
      </w:r>
      <w:r>
        <w:rPr>
          <w:rFonts w:ascii="Times New Roman" w:hAnsi="Times New Roman" w:hint="default"/>
        </w:rPr>
        <w:t>％，部分農民仍持觀望態度，建議加強宣導，並適度辦理相關配套措施，以提高灌溉均勻度，提高農民之年收益。</w:t>
      </w:r>
    </w:p>
    <w:p w14:paraId="180F050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w:t>
      </w:r>
      <w:r>
        <w:rPr>
          <w:rFonts w:ascii="Times New Roman" w:hAnsi="Times New Roman" w:hint="default"/>
        </w:rPr>
        <w:t xml:space="preserve"> </w:t>
      </w:r>
      <w:r>
        <w:rPr>
          <w:rFonts w:ascii="Times New Roman" w:hAnsi="Times New Roman" w:hint="default"/>
        </w:rPr>
        <w:t>業加強各執行單位函文相關鄉鎮公所及農會宣導本計畫，並配合辦理相關活動宣導推廣旱作灌溉補助效益及說明會，鼓勵有需要農民踴躍登記接受補助，以減少成本支出，增加農民收益。</w:t>
      </w:r>
    </w:p>
    <w:p w14:paraId="13417973"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十一、建議物種復育之研究應結合各學術研究機構資源，以加強共同蒐集物種種原之類數。</w:t>
      </w:r>
    </w:p>
    <w:p w14:paraId="51DCED52"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w:t>
      </w:r>
      <w:r>
        <w:rPr>
          <w:rFonts w:ascii="Times New Roman" w:hAnsi="Times New Roman" w:hint="default"/>
        </w:rPr>
        <w:t xml:space="preserve"> </w:t>
      </w:r>
      <w:r>
        <w:rPr>
          <w:rFonts w:ascii="Times New Roman" w:hAnsi="Times New Roman" w:hint="default"/>
        </w:rPr>
        <w:t>本會物種復育之研究已結合台灣大學、中山大學、宜蘭大學、文化大學及成功大學等學術研究機構，共同進行物種種源蒐集及復育研究工作。</w:t>
      </w:r>
    </w:p>
    <w:p w14:paraId="238933A4"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十二、請針對土石流潛勢區域及水庫集水區範圍之防災及資源保育策略，加強檢討治理效益評估及管理績效，以提升整體執行效果。</w:t>
      </w:r>
    </w:p>
    <w:p w14:paraId="618ECDA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w:t>
      </w:r>
      <w:r>
        <w:rPr>
          <w:rFonts w:ascii="Times New Roman" w:hAnsi="Times New Roman" w:hint="default"/>
        </w:rPr>
        <w:t xml:space="preserve"> </w:t>
      </w:r>
      <w:r>
        <w:rPr>
          <w:rFonts w:ascii="Times New Roman" w:hAnsi="Times New Roman" w:hint="default"/>
        </w:rPr>
        <w:t>本會</w:t>
      </w:r>
      <w:r>
        <w:rPr>
          <w:rFonts w:ascii="Times New Roman" w:hAnsi="Times New Roman" w:hint="default"/>
        </w:rPr>
        <w:t>95</w:t>
      </w:r>
      <w:r>
        <w:rPr>
          <w:rFonts w:ascii="Times New Roman" w:hAnsi="Times New Roman" w:hint="default"/>
        </w:rPr>
        <w:t>年度針對土石流高潛勢溪流加強整治，以防其擴大蔓延，減少洪水及土石流災害之發生，執行成果防砂量達約</w:t>
      </w:r>
      <w:r>
        <w:rPr>
          <w:rFonts w:ascii="Times New Roman" w:hAnsi="Times New Roman" w:hint="default"/>
        </w:rPr>
        <w:t>26</w:t>
      </w:r>
      <w:r>
        <w:rPr>
          <w:rFonts w:ascii="Times New Roman" w:hAnsi="Times New Roman" w:hint="default"/>
        </w:rPr>
        <w:t>萬立方公尺；水庫集水區辦理穩定集水區嚴重崩塌地區，防止崩塌加遽，降低水流挾帶泥砂進入水庫內，延長水庫壽命，確保集水區內之水土資源，防砂量達約</w:t>
      </w:r>
      <w:r>
        <w:rPr>
          <w:rFonts w:ascii="Times New Roman" w:hAnsi="Times New Roman" w:hint="default"/>
        </w:rPr>
        <w:t>25</w:t>
      </w:r>
      <w:r>
        <w:rPr>
          <w:rFonts w:ascii="Times New Roman" w:hAnsi="Times New Roman" w:hint="default"/>
        </w:rPr>
        <w:t>萬立方公尺。以上</w:t>
      </w:r>
      <w:r>
        <w:rPr>
          <w:rFonts w:ascii="Times New Roman" w:hAnsi="Times New Roman" w:hint="default"/>
        </w:rPr>
        <w:t>2</w:t>
      </w:r>
      <w:r>
        <w:rPr>
          <w:rFonts w:ascii="Times New Roman" w:hAnsi="Times New Roman" w:hint="default"/>
        </w:rPr>
        <w:t>項執行成效均符合預期，往後年度亦將列為重點區域，並在相關計畫內加強檢討治理效益及管理績效，以提升整體執行效果。</w:t>
      </w:r>
    </w:p>
    <w:p w14:paraId="3E756168"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十三、</w:t>
      </w:r>
      <w:r>
        <w:rPr>
          <w:rFonts w:ascii="Times New Roman" w:hAnsi="Times New Roman" w:hint="default"/>
        </w:rPr>
        <w:t xml:space="preserve"> 95</w:t>
      </w:r>
      <w:r>
        <w:rPr>
          <w:rFonts w:ascii="Times New Roman" w:hAnsi="Times New Roman" w:hint="default"/>
        </w:rPr>
        <w:t>年辦理各項農業教育訓練之滿意程度不一，建議應針對滿意度較低之訓練課程進行意見分析，以提升訓練之效果，並輔導農民於訓練後參加技能證照檢定。</w:t>
      </w:r>
    </w:p>
    <w:p w14:paraId="38269A6A"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辦理情形：（一）</w:t>
      </w:r>
      <w:r>
        <w:rPr>
          <w:rFonts w:ascii="Times New Roman" w:hAnsi="Times New Roman" w:hint="default"/>
        </w:rPr>
        <w:t>96</w:t>
      </w:r>
      <w:r>
        <w:rPr>
          <w:rFonts w:ascii="Times New Roman" w:hAnsi="Times New Roman" w:hint="default"/>
        </w:rPr>
        <w:t>年度起，農民終身學習之相關訓練均委託民間統一設計問卷，進行滿意度調查，並針對各項意見分別檢討改善，亦鼓勵參加技能證照檢定。（二）辦理之農民農業專業知識於各班結訓時均分送學員意見調查表，以無記名方式瞭解學員反應，作為未來開班規劃之參考，以確保所開班別及內容符合農民需要，提升訓練之效果。（三）輔導臺灣省漁會於國立高雄餐旅學校，辦理中餐丙級證照輔導課程訓練，計</w:t>
      </w:r>
      <w:r>
        <w:rPr>
          <w:rFonts w:ascii="Times New Roman" w:hAnsi="Times New Roman" w:hint="default"/>
        </w:rPr>
        <w:t>8</w:t>
      </w:r>
      <w:r>
        <w:rPr>
          <w:rFonts w:ascii="Times New Roman" w:hAnsi="Times New Roman" w:hint="default"/>
        </w:rPr>
        <w:t>位漁村婦女考取中餐丙級證照。</w:t>
      </w:r>
    </w:p>
    <w:p w14:paraId="3BFEA0DC"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十四、</w:t>
      </w:r>
      <w:r>
        <w:rPr>
          <w:rFonts w:ascii="Times New Roman" w:hAnsi="Times New Roman" w:hint="default"/>
        </w:rPr>
        <w:t>95</w:t>
      </w:r>
      <w:r>
        <w:rPr>
          <w:rFonts w:ascii="Times New Roman" w:hAnsi="Times New Roman" w:hint="default"/>
        </w:rPr>
        <w:t>年度人民陳情案件</w:t>
      </w:r>
      <w:r>
        <w:rPr>
          <w:rFonts w:ascii="Times New Roman" w:hAnsi="Times New Roman" w:hint="default"/>
        </w:rPr>
        <w:t>2,047</w:t>
      </w:r>
      <w:r>
        <w:rPr>
          <w:rFonts w:ascii="Times New Roman" w:hAnsi="Times New Roman" w:hint="default"/>
        </w:rPr>
        <w:t>件，較</w:t>
      </w:r>
      <w:r>
        <w:rPr>
          <w:rFonts w:ascii="Times New Roman" w:hAnsi="Times New Roman" w:hint="default"/>
        </w:rPr>
        <w:t>94</w:t>
      </w:r>
      <w:r>
        <w:rPr>
          <w:rFonts w:ascii="Times New Roman" w:hAnsi="Times New Roman" w:hint="default"/>
        </w:rPr>
        <w:t>年度增加</w:t>
      </w:r>
      <w:r>
        <w:rPr>
          <w:rFonts w:ascii="Times New Roman" w:hAnsi="Times New Roman" w:hint="default"/>
        </w:rPr>
        <w:t>580</w:t>
      </w:r>
      <w:r>
        <w:rPr>
          <w:rFonts w:ascii="Times New Roman" w:hAnsi="Times New Roman" w:hint="default"/>
        </w:rPr>
        <w:t>件，顯示農民對農業政策及相關措施仍有諸多疑義或待解決問題，建議將陳情案件彙整分析並歸類，提出解決之道。</w:t>
      </w:r>
    </w:p>
    <w:p w14:paraId="326DF549"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辦理情形：（一）</w:t>
      </w:r>
      <w:r>
        <w:rPr>
          <w:rFonts w:ascii="Times New Roman" w:hAnsi="Times New Roman" w:hint="default"/>
        </w:rPr>
        <w:t>95</w:t>
      </w:r>
      <w:r>
        <w:rPr>
          <w:rFonts w:ascii="Times New Roman" w:hAnsi="Times New Roman" w:hint="default"/>
        </w:rPr>
        <w:t>年度人民陳情案件較</w:t>
      </w:r>
      <w:r>
        <w:rPr>
          <w:rFonts w:ascii="Times New Roman" w:hAnsi="Times New Roman" w:hint="default"/>
        </w:rPr>
        <w:t>94</w:t>
      </w:r>
      <w:r>
        <w:rPr>
          <w:rFonts w:ascii="Times New Roman" w:hAnsi="Times New Roman" w:hint="default"/>
        </w:rPr>
        <w:t>年度增加</w:t>
      </w:r>
      <w:r>
        <w:rPr>
          <w:rFonts w:ascii="Times New Roman" w:hAnsi="Times New Roman" w:hint="default"/>
        </w:rPr>
        <w:t>580</w:t>
      </w:r>
      <w:r>
        <w:rPr>
          <w:rFonts w:ascii="Times New Roman" w:hAnsi="Times New Roman" w:hint="default"/>
        </w:rPr>
        <w:t>件，經歸類分析：屬索取服務資訊等為民服務者增加</w:t>
      </w:r>
      <w:r>
        <w:rPr>
          <w:rFonts w:ascii="Times New Roman" w:hAnsi="Times New Roman" w:hint="default"/>
        </w:rPr>
        <w:t>510</w:t>
      </w:r>
      <w:r>
        <w:rPr>
          <w:rFonts w:ascii="Times New Roman" w:hAnsi="Times New Roman" w:hint="default"/>
        </w:rPr>
        <w:t>件（占</w:t>
      </w:r>
      <w:r>
        <w:rPr>
          <w:rFonts w:ascii="Times New Roman" w:hAnsi="Times New Roman" w:hint="default"/>
        </w:rPr>
        <w:t xml:space="preserve">88 </w:t>
      </w:r>
      <w:r>
        <w:rPr>
          <w:rFonts w:ascii="Times New Roman" w:hAnsi="Times New Roman" w:hint="default"/>
        </w:rPr>
        <w:t>﹪），本會均依限提供完整服務資訊；屬行政興革之建議者增加</w:t>
      </w:r>
      <w:r>
        <w:rPr>
          <w:rFonts w:ascii="Times New Roman" w:hAnsi="Times New Roman" w:hint="default"/>
        </w:rPr>
        <w:t>105</w:t>
      </w:r>
      <w:r>
        <w:rPr>
          <w:rFonts w:ascii="Times New Roman" w:hAnsi="Times New Roman" w:hint="default"/>
        </w:rPr>
        <w:t>件（占</w:t>
      </w:r>
      <w:r>
        <w:rPr>
          <w:rFonts w:ascii="Times New Roman" w:hAnsi="Times New Roman" w:hint="default"/>
        </w:rPr>
        <w:t xml:space="preserve">18 </w:t>
      </w:r>
      <w:r>
        <w:rPr>
          <w:rFonts w:ascii="Times New Roman" w:hAnsi="Times New Roman" w:hint="default"/>
        </w:rPr>
        <w:t>﹪），本會均分析其可行性並將納入施政參酌情形函謝提案民眾：屬行政違失之舉發者增加</w:t>
      </w:r>
      <w:r>
        <w:rPr>
          <w:rFonts w:ascii="Times New Roman" w:hAnsi="Times New Roman" w:hint="default"/>
        </w:rPr>
        <w:t>52</w:t>
      </w:r>
      <w:r>
        <w:rPr>
          <w:rFonts w:ascii="Times New Roman" w:hAnsi="Times New Roman" w:hint="default"/>
        </w:rPr>
        <w:t>件（占</w:t>
      </w:r>
      <w:r>
        <w:rPr>
          <w:rFonts w:ascii="Times New Roman" w:hAnsi="Times New Roman" w:hint="default"/>
        </w:rPr>
        <w:t xml:space="preserve">9 </w:t>
      </w:r>
      <w:r>
        <w:rPr>
          <w:rFonts w:ascii="Times New Roman" w:hAnsi="Times New Roman" w:hint="default"/>
        </w:rPr>
        <w:t>﹪），經本會政風單位查察結果均無相關人員違法情事；屬行政權益之維護者增加</w:t>
      </w:r>
      <w:r>
        <w:rPr>
          <w:rFonts w:ascii="Times New Roman" w:hAnsi="Times New Roman" w:hint="default"/>
        </w:rPr>
        <w:t>3</w:t>
      </w:r>
      <w:r>
        <w:rPr>
          <w:rFonts w:ascii="Times New Roman" w:hAnsi="Times New Roman" w:hint="default"/>
        </w:rPr>
        <w:t>件（占</w:t>
      </w:r>
      <w:r>
        <w:rPr>
          <w:rFonts w:ascii="Times New Roman" w:hAnsi="Times New Roman" w:hint="default"/>
        </w:rPr>
        <w:t xml:space="preserve">0.5 </w:t>
      </w:r>
      <w:r>
        <w:rPr>
          <w:rFonts w:ascii="Times New Roman" w:hAnsi="Times New Roman" w:hint="default"/>
        </w:rPr>
        <w:t>﹪）經查明係因不符合申請資格﹔至</w:t>
      </w:r>
      <w:r>
        <w:rPr>
          <w:rFonts w:ascii="Times New Roman" w:hAnsi="Times New Roman" w:hint="default"/>
        </w:rPr>
        <w:t xml:space="preserve"> </w:t>
      </w:r>
      <w:r>
        <w:rPr>
          <w:rFonts w:ascii="Times New Roman" w:hAnsi="Times New Roman" w:hint="default"/>
        </w:rPr>
        <w:t>屬行政法令之查詢者減少</w:t>
      </w:r>
      <w:r>
        <w:rPr>
          <w:rFonts w:ascii="Times New Roman" w:hAnsi="Times New Roman" w:hint="default"/>
        </w:rPr>
        <w:t>90</w:t>
      </w:r>
      <w:r>
        <w:rPr>
          <w:rFonts w:ascii="Times New Roman" w:hAnsi="Times New Roman" w:hint="default"/>
        </w:rPr>
        <w:t>件（占</w:t>
      </w:r>
      <w:r>
        <w:rPr>
          <w:rFonts w:ascii="Times New Roman" w:hAnsi="Times New Roman" w:hint="default"/>
        </w:rPr>
        <w:t xml:space="preserve">15.5 </w:t>
      </w:r>
      <w:r>
        <w:rPr>
          <w:rFonts w:ascii="Times New Roman" w:hAnsi="Times New Roman" w:hint="default"/>
        </w:rPr>
        <w:t>﹪），顯</w:t>
      </w:r>
      <w:r>
        <w:rPr>
          <w:rFonts w:ascii="Times New Roman" w:hAnsi="Times New Roman" w:hint="default"/>
        </w:rPr>
        <w:t xml:space="preserve"> </w:t>
      </w:r>
      <w:r>
        <w:rPr>
          <w:rFonts w:ascii="Times New Roman" w:hAnsi="Times New Roman" w:hint="default"/>
        </w:rPr>
        <w:t>示本</w:t>
      </w:r>
      <w:r>
        <w:rPr>
          <w:rFonts w:ascii="Times New Roman" w:hAnsi="Times New Roman" w:hint="default"/>
        </w:rPr>
        <w:t xml:space="preserve"> </w:t>
      </w:r>
      <w:r>
        <w:rPr>
          <w:rFonts w:ascii="Times New Roman" w:hAnsi="Times New Roman" w:hint="default"/>
        </w:rPr>
        <w:t>會</w:t>
      </w:r>
      <w:r>
        <w:rPr>
          <w:rFonts w:ascii="Times New Roman" w:hAnsi="Times New Roman" w:hint="default"/>
        </w:rPr>
        <w:t xml:space="preserve"> </w:t>
      </w:r>
      <w:r>
        <w:rPr>
          <w:rFonts w:ascii="Times New Roman" w:hAnsi="Times New Roman" w:hint="default"/>
        </w:rPr>
        <w:t>對</w:t>
      </w:r>
      <w:r>
        <w:rPr>
          <w:rFonts w:ascii="Times New Roman" w:hAnsi="Times New Roman" w:hint="default"/>
        </w:rPr>
        <w:t xml:space="preserve"> </w:t>
      </w:r>
      <w:r>
        <w:rPr>
          <w:rFonts w:ascii="Times New Roman" w:hAnsi="Times New Roman" w:hint="default"/>
        </w:rPr>
        <w:t>法</w:t>
      </w:r>
      <w:r>
        <w:rPr>
          <w:rFonts w:ascii="Times New Roman" w:hAnsi="Times New Roman" w:hint="default"/>
        </w:rPr>
        <w:t xml:space="preserve"> </w:t>
      </w:r>
      <w:r>
        <w:rPr>
          <w:rFonts w:ascii="Times New Roman" w:hAnsi="Times New Roman" w:hint="default"/>
        </w:rPr>
        <w:t>令</w:t>
      </w:r>
      <w:r>
        <w:rPr>
          <w:rFonts w:ascii="Times New Roman" w:hAnsi="Times New Roman" w:hint="default"/>
        </w:rPr>
        <w:t xml:space="preserve"> </w:t>
      </w:r>
      <w:r>
        <w:rPr>
          <w:rFonts w:ascii="Times New Roman" w:hAnsi="Times New Roman" w:hint="default"/>
        </w:rPr>
        <w:t>公</w:t>
      </w:r>
      <w:r>
        <w:rPr>
          <w:rFonts w:ascii="Times New Roman" w:hAnsi="Times New Roman" w:hint="default"/>
        </w:rPr>
        <w:t xml:space="preserve"> </w:t>
      </w:r>
      <w:r>
        <w:rPr>
          <w:rFonts w:ascii="Times New Roman" w:hAnsi="Times New Roman" w:hint="default"/>
        </w:rPr>
        <w:t>告</w:t>
      </w:r>
      <w:r>
        <w:rPr>
          <w:rFonts w:ascii="Times New Roman" w:hAnsi="Times New Roman" w:hint="default"/>
        </w:rPr>
        <w:t xml:space="preserve"> </w:t>
      </w:r>
      <w:r>
        <w:rPr>
          <w:rFonts w:ascii="Times New Roman" w:hAnsi="Times New Roman" w:hint="default"/>
        </w:rPr>
        <w:t>宣</w:t>
      </w:r>
      <w:r>
        <w:rPr>
          <w:rFonts w:ascii="Times New Roman" w:hAnsi="Times New Roman" w:hint="default"/>
        </w:rPr>
        <w:t xml:space="preserve"> </w:t>
      </w:r>
      <w:r>
        <w:rPr>
          <w:rFonts w:ascii="Times New Roman" w:hAnsi="Times New Roman" w:hint="default"/>
        </w:rPr>
        <w:t>導</w:t>
      </w:r>
      <w:r>
        <w:rPr>
          <w:rFonts w:ascii="Times New Roman" w:hAnsi="Times New Roman" w:hint="default"/>
        </w:rPr>
        <w:t xml:space="preserve"> </w:t>
      </w:r>
      <w:r>
        <w:rPr>
          <w:rFonts w:ascii="Times New Roman" w:hAnsi="Times New Roman" w:hint="default"/>
        </w:rPr>
        <w:t>成</w:t>
      </w:r>
      <w:r>
        <w:rPr>
          <w:rFonts w:ascii="Times New Roman" w:hAnsi="Times New Roman" w:hint="default"/>
        </w:rPr>
        <w:t xml:space="preserve"> </w:t>
      </w:r>
      <w:r>
        <w:rPr>
          <w:rFonts w:ascii="Times New Roman" w:hAnsi="Times New Roman" w:hint="default"/>
        </w:rPr>
        <w:t>效</w:t>
      </w:r>
      <w:r>
        <w:rPr>
          <w:rFonts w:ascii="Times New Roman" w:hAnsi="Times New Roman" w:hint="default"/>
        </w:rPr>
        <w:t xml:space="preserve"> </w:t>
      </w:r>
      <w:r>
        <w:rPr>
          <w:rFonts w:ascii="Times New Roman" w:hAnsi="Times New Roman" w:hint="default"/>
        </w:rPr>
        <w:t>提</w:t>
      </w:r>
      <w:r>
        <w:rPr>
          <w:rFonts w:ascii="Times New Roman" w:hAnsi="Times New Roman" w:hint="default"/>
        </w:rPr>
        <w:t xml:space="preserve"> </w:t>
      </w:r>
      <w:r>
        <w:rPr>
          <w:rFonts w:ascii="Times New Roman" w:hAnsi="Times New Roman" w:hint="default"/>
        </w:rPr>
        <w:t>升。（二）由以上各類資料比率顯示，並無農民對本會農業政策及相關措施有諸多疑義</w:t>
      </w:r>
      <w:r>
        <w:rPr>
          <w:rFonts w:ascii="Times New Roman" w:hAnsi="Times New Roman" w:hint="default"/>
        </w:rPr>
        <w:lastRenderedPageBreak/>
        <w:t>或待解決問題情事。爾後本會將持續兢兢業業，對於人民陳情案件分類審慎處理，儘量符合民眾需求與期待。</w:t>
      </w:r>
    </w:p>
    <w:p w14:paraId="3F67B16F"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十五、建議未來應致力於外國農漁業技術引進，並培養農業科技研發人才開發新品種，以有效提升我國農漁業國際競爭力。</w:t>
      </w:r>
    </w:p>
    <w:p w14:paraId="080EC6D8"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辦理情形：（一）</w:t>
      </w:r>
      <w:r>
        <w:rPr>
          <w:rFonts w:ascii="Times New Roman" w:hAnsi="Times New Roman" w:hint="default"/>
        </w:rPr>
        <w:t>96</w:t>
      </w:r>
      <w:r>
        <w:rPr>
          <w:rFonts w:ascii="Times New Roman" w:hAnsi="Times New Roman" w:hint="default"/>
        </w:rPr>
        <w:t>年度農委會農業菁英培訓計畫，共選送碩士</w:t>
      </w:r>
      <w:r>
        <w:rPr>
          <w:rFonts w:ascii="Times New Roman" w:hAnsi="Times New Roman" w:hint="default"/>
        </w:rPr>
        <w:t>1</w:t>
      </w:r>
      <w:r>
        <w:rPr>
          <w:rFonts w:ascii="Times New Roman" w:hAnsi="Times New Roman" w:hint="default"/>
        </w:rPr>
        <w:t>人赴美國從事</w:t>
      </w:r>
      <w:r>
        <w:rPr>
          <w:rFonts w:ascii="Times New Roman" w:hAnsi="Times New Roman" w:hint="default"/>
        </w:rPr>
        <w:t>3</w:t>
      </w:r>
      <w:r>
        <w:rPr>
          <w:rFonts w:ascii="Times New Roman" w:hAnsi="Times New Roman" w:hint="default"/>
        </w:rPr>
        <w:t>個月短期研究及博士</w:t>
      </w:r>
      <w:r>
        <w:rPr>
          <w:rFonts w:ascii="Times New Roman" w:hAnsi="Times New Roman" w:hint="default"/>
        </w:rPr>
        <w:t>2</w:t>
      </w:r>
      <w:r>
        <w:rPr>
          <w:rFonts w:ascii="Times New Roman" w:hAnsi="Times New Roman" w:hint="default"/>
        </w:rPr>
        <w:t>人赴美國從事</w:t>
      </w:r>
      <w:r>
        <w:rPr>
          <w:rFonts w:ascii="Times New Roman" w:hAnsi="Times New Roman" w:hint="default"/>
        </w:rPr>
        <w:t>6</w:t>
      </w:r>
      <w:r>
        <w:rPr>
          <w:rFonts w:ascii="Times New Roman" w:hAnsi="Times New Roman" w:hint="default"/>
        </w:rPr>
        <w:t>個月博士後研究，人員預計將於</w:t>
      </w:r>
      <w:r>
        <w:rPr>
          <w:rFonts w:ascii="Times New Roman" w:hAnsi="Times New Roman" w:hint="default"/>
        </w:rPr>
        <w:t>97</w:t>
      </w:r>
      <w:r>
        <w:rPr>
          <w:rFonts w:ascii="Times New Roman" w:hAnsi="Times New Roman" w:hint="default"/>
        </w:rPr>
        <w:t>年</w:t>
      </w:r>
      <w:r>
        <w:rPr>
          <w:rFonts w:ascii="Times New Roman" w:hAnsi="Times New Roman" w:hint="default"/>
        </w:rPr>
        <w:t>3-6</w:t>
      </w:r>
      <w:r>
        <w:rPr>
          <w:rFonts w:ascii="Times New Roman" w:hAnsi="Times New Roman" w:hint="default"/>
        </w:rPr>
        <w:t>月間陸續出國研究。（二）辦理「研習歐盟漁產品產銷履歷及衛生管理運作機制」計畫，實地赴愛爾蘭、荷蘭及義大利瞭解歐盟食品暨獸醫處</w:t>
      </w:r>
      <w:r>
        <w:rPr>
          <w:rFonts w:ascii="Times New Roman" w:hAnsi="Times New Roman" w:hint="default"/>
        </w:rPr>
        <w:t>(FVO)</w:t>
      </w:r>
      <w:r>
        <w:rPr>
          <w:rFonts w:ascii="Times New Roman" w:hAnsi="Times New Roman" w:hint="default"/>
        </w:rPr>
        <w:t>現行水產品檢驗規範與運作機制，並藉由歐盟執行之相關制度與技術經驗，提供國內漁產品建構產銷履歷制度之參考，與培訓漁業產銷履歷及漁產品安全科技規劃人才。</w:t>
      </w:r>
    </w:p>
    <w:p w14:paraId="39EF05F0"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十六、建議納入科技預測遠見、農業專家意見、本國社經發展、人文需求及人才培育等條件後，提出農業科技發展中長程策略架構，以提升整體農業科技規劃能量。</w:t>
      </w:r>
    </w:p>
    <w:p w14:paraId="21C3AE3E"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w:t>
      </w:r>
      <w:r>
        <w:rPr>
          <w:rFonts w:ascii="Times New Roman" w:hAnsi="Times New Roman" w:hint="default"/>
        </w:rPr>
        <w:t xml:space="preserve"> </w:t>
      </w:r>
      <w:r>
        <w:rPr>
          <w:rFonts w:ascii="Times New Roman" w:hAnsi="Times New Roman" w:hint="default"/>
        </w:rPr>
        <w:t>本會已於</w:t>
      </w:r>
      <w:r>
        <w:rPr>
          <w:rFonts w:ascii="Times New Roman" w:hAnsi="Times New Roman" w:hint="default"/>
        </w:rPr>
        <w:t>97</w:t>
      </w:r>
      <w:r>
        <w:rPr>
          <w:rFonts w:ascii="Times New Roman" w:hAnsi="Times New Roman" w:hint="default"/>
        </w:rPr>
        <w:t>年度進行「農業科技前瞻規劃體系與產業化平台之建構」科技優先推動計畫，將結合國內社會經濟需求、未來農業情境分析與國際文獻發展趨勢分析等方法，並配合完整的篩選機制，建立專家網絡，進行農業前瞻科技之推動，將有效提升整體農業科技規劃能量。</w:t>
      </w:r>
    </w:p>
    <w:p w14:paraId="6B004322"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十七、建議應將未來國農院的運作方式先行推動，依各項施政目標規劃研發重點、績效指標應與施政目標扣合，並加強重要成果及社會與經濟效益之說明，而非單純將分項計畫達成值加總。</w:t>
      </w:r>
    </w:p>
    <w:p w14:paraId="041C5B8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辦理情形：（一）本會業依據行政院</w:t>
      </w:r>
      <w:r>
        <w:rPr>
          <w:rFonts w:ascii="Times New Roman" w:hAnsi="Times New Roman" w:hint="default"/>
        </w:rPr>
        <w:t>2006</w:t>
      </w:r>
      <w:r>
        <w:rPr>
          <w:rFonts w:ascii="Times New Roman" w:hAnsi="Times New Roman" w:hint="default"/>
        </w:rPr>
        <w:t>年生技產業策略諮議委員會議（</w:t>
      </w:r>
      <w:r>
        <w:rPr>
          <w:rFonts w:ascii="Times New Roman" w:hAnsi="Times New Roman" w:hint="default"/>
        </w:rPr>
        <w:t>BTC</w:t>
      </w:r>
      <w:r>
        <w:rPr>
          <w:rFonts w:ascii="Times New Roman" w:hAnsi="Times New Roman" w:hint="default"/>
        </w:rPr>
        <w:t>）「重要結論建議暨實施計畫」，全力規劃執行</w:t>
      </w:r>
      <w:r>
        <w:rPr>
          <w:rFonts w:ascii="Times New Roman" w:hAnsi="Times New Roman" w:hint="default"/>
        </w:rPr>
        <w:t>9</w:t>
      </w:r>
      <w:r>
        <w:rPr>
          <w:rFonts w:ascii="Times New Roman" w:hAnsi="Times New Roman" w:hint="default"/>
        </w:rPr>
        <w:t>項關鍵策略。在國農院未依法正式設立前，將可作為本會農業生技研發與產業發展之主要運作推動模式。（二）本會科技研發重點係配合農業施政目標而規劃研擬，由於採計畫方式推動，故以計畫成果來呈現績效；目前配合行政院國家科學委員會對於科技計畫績效評估制度的建立，本會</w:t>
      </w:r>
      <w:r>
        <w:rPr>
          <w:rFonts w:ascii="Times New Roman" w:hAnsi="Times New Roman" w:hint="default"/>
        </w:rPr>
        <w:t>97</w:t>
      </w:r>
      <w:r>
        <w:rPr>
          <w:rFonts w:ascii="Times New Roman" w:hAnsi="Times New Roman" w:hint="default"/>
        </w:rPr>
        <w:t>年度委託專家學者協助確立指標內涵及評估方法，以建立農業科技施政績效整體架構；同時，藉由資料庫及評估方法的建立，強化農業科技施政重要成果及社會與經濟效益的說明。</w:t>
      </w:r>
    </w:p>
    <w:p w14:paraId="4EF0EECA"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十八、科技發展除量化指標宜加強表現外，其質化成果建議可分就政策法規與策略創新、管理執行提升及服務創新等構面加強「</w:t>
      </w:r>
      <w:r>
        <w:rPr>
          <w:rFonts w:ascii="Times New Roman" w:hAnsi="Times New Roman" w:hint="default"/>
        </w:rPr>
        <w:t>BSC</w:t>
      </w:r>
      <w:r>
        <w:rPr>
          <w:rFonts w:ascii="Times New Roman" w:hAnsi="Times New Roman" w:hint="default"/>
        </w:rPr>
        <w:t>之價值論述」。</w:t>
      </w:r>
    </w:p>
    <w:p w14:paraId="0C058890"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w:t>
      </w:r>
      <w:r>
        <w:rPr>
          <w:rFonts w:ascii="Times New Roman" w:hAnsi="Times New Roman" w:hint="default"/>
        </w:rPr>
        <w:t xml:space="preserve"> </w:t>
      </w:r>
      <w:r>
        <w:rPr>
          <w:rFonts w:ascii="Times New Roman" w:hAnsi="Times New Roman" w:hint="default"/>
        </w:rPr>
        <w:t>依據行政院研究發展考核委員會所設計之施政績效報告格式，績效均以量化指標為衡量依據，且本會所列之各項評估指標係按施政目標臚列，未將科技發展單獨區分，因此，本項建議無法在該報告中呈現。惟本會將在行政院國家科學委員會主政之科技預算機關施政績效評估時，納為報告之參考。</w:t>
      </w:r>
    </w:p>
    <w:p w14:paraId="4B54B33C"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十九、建議農業科技發展應以行銷包裝、跨領域及地區資源整合方式，參考新興農產業國際化、食品安全、環保能源及社會結構改變衝擊等因素，建立「農業前瞻」機制。</w:t>
      </w:r>
    </w:p>
    <w:p w14:paraId="0B6CE41C"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w:t>
      </w:r>
      <w:r>
        <w:rPr>
          <w:rFonts w:ascii="Times New Roman" w:hAnsi="Times New Roman" w:hint="default"/>
        </w:rPr>
        <w:t xml:space="preserve"> </w:t>
      </w:r>
      <w:r>
        <w:rPr>
          <w:rFonts w:ascii="Times New Roman" w:hAnsi="Times New Roman" w:hint="default"/>
        </w:rPr>
        <w:t>本會已於</w:t>
      </w:r>
      <w:r>
        <w:rPr>
          <w:rFonts w:ascii="Times New Roman" w:hAnsi="Times New Roman" w:hint="default"/>
        </w:rPr>
        <w:t>96</w:t>
      </w:r>
      <w:r>
        <w:rPr>
          <w:rFonts w:ascii="Times New Roman" w:hAnsi="Times New Roman" w:hint="default"/>
        </w:rPr>
        <w:t>年度完成農業科技前瞻規劃體系之先期研究；</w:t>
      </w:r>
      <w:r>
        <w:rPr>
          <w:rFonts w:ascii="Times New Roman" w:hAnsi="Times New Roman" w:hint="default"/>
        </w:rPr>
        <w:t>97</w:t>
      </w:r>
      <w:r>
        <w:rPr>
          <w:rFonts w:ascii="Times New Roman" w:hAnsi="Times New Roman" w:hint="default"/>
        </w:rPr>
        <w:t>年度將推動「農業科技前瞻規劃體系與產業化平台之建構」計畫，選擇適合我國農業國情，且能促進經濟社會與農業政策發展方向之關鍵技術群；並將納入其他非農業之跨領域之產官學研建</w:t>
      </w:r>
      <w:r>
        <w:rPr>
          <w:rFonts w:ascii="Times New Roman" w:hAnsi="Times New Roman" w:hint="default"/>
        </w:rPr>
        <w:lastRenderedPageBreak/>
        <w:t>議</w:t>
      </w:r>
      <w:r>
        <w:rPr>
          <w:rFonts w:ascii="Times New Roman" w:hAnsi="Times New Roman" w:hint="default"/>
        </w:rPr>
        <w:t>(</w:t>
      </w:r>
      <w:r>
        <w:rPr>
          <w:rFonts w:ascii="Times New Roman" w:hAnsi="Times New Roman" w:hint="default"/>
        </w:rPr>
        <w:t>包含新興農產業國際化、食品安全、環保能源及社會結構改變等衝擊</w:t>
      </w:r>
      <w:r>
        <w:rPr>
          <w:rFonts w:ascii="Times New Roman" w:hAnsi="Times New Roman" w:hint="default"/>
        </w:rPr>
        <w:t>)</w:t>
      </w:r>
      <w:r>
        <w:rPr>
          <w:rFonts w:ascii="Times New Roman" w:hAnsi="Times New Roman" w:hint="default"/>
        </w:rPr>
        <w:t>，並建立溝通平台，以有效達成創新農業之研發成果，落實「農業前瞻」機制。</w:t>
      </w:r>
    </w:p>
    <w:p w14:paraId="6B77BB72"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二十、請賡續落實員額控管。</w:t>
      </w:r>
    </w:p>
    <w:p w14:paraId="6B5EE3DF"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w:t>
      </w:r>
      <w:r>
        <w:rPr>
          <w:rFonts w:ascii="Times New Roman" w:hAnsi="Times New Roman" w:hint="default"/>
        </w:rPr>
        <w:t xml:space="preserve"> </w:t>
      </w:r>
      <w:r>
        <w:rPr>
          <w:rFonts w:ascii="Times New Roman" w:hAnsi="Times New Roman" w:hint="default"/>
        </w:rPr>
        <w:t>賡續落實員額控管。</w:t>
      </w:r>
    </w:p>
    <w:p w14:paraId="3258CBBD"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二十一、經常門預算賸餘率及資本門預算執行率，均未達成所訂目標，建議嗣後年度應加強預算執行。</w:t>
      </w:r>
    </w:p>
    <w:p w14:paraId="138CD087"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辦理情形：（一）本會依法律義務支出，均係農民福利政策，約占預算總額</w:t>
      </w:r>
      <w:r>
        <w:rPr>
          <w:rFonts w:ascii="Times New Roman" w:hAnsi="Times New Roman" w:hint="default"/>
        </w:rPr>
        <w:t>60</w:t>
      </w:r>
      <w:r>
        <w:rPr>
          <w:rFonts w:ascii="Times New Roman" w:hAnsi="Times New Roman" w:hint="default"/>
        </w:rPr>
        <w:t>﹪，屬無法撙節經費之項目；復為</w:t>
      </w:r>
      <w:r>
        <w:rPr>
          <w:rFonts w:ascii="Times New Roman" w:hAnsi="Times New Roman" w:hint="default"/>
        </w:rPr>
        <w:t>95</w:t>
      </w:r>
      <w:r>
        <w:rPr>
          <w:rFonts w:ascii="Times New Roman" w:hAnsi="Times New Roman" w:hint="default"/>
        </w:rPr>
        <w:t>年度碧利斯等颱風災害農田水利復建工程所需，爰依「災害防救法」等規定，移緩濟急，適度調整經費運用，致使經常門賸餘率更形偏低。業經行政院研考會同意本會</w:t>
      </w:r>
      <w:r>
        <w:rPr>
          <w:rFonts w:ascii="Times New Roman" w:hAnsi="Times New Roman" w:hint="default"/>
        </w:rPr>
        <w:t>96</w:t>
      </w:r>
      <w:r>
        <w:rPr>
          <w:rFonts w:ascii="Times New Roman" w:hAnsi="Times New Roman" w:hint="default"/>
        </w:rPr>
        <w:t>年度目標值調降為</w:t>
      </w:r>
      <w:r>
        <w:rPr>
          <w:rFonts w:ascii="Times New Roman" w:hAnsi="Times New Roman" w:hint="default"/>
        </w:rPr>
        <w:t>0.5</w:t>
      </w:r>
      <w:r>
        <w:rPr>
          <w:rFonts w:ascii="Times New Roman" w:hAnsi="Times New Roman" w:hint="default"/>
        </w:rPr>
        <w:t>﹪，以符實際。（二）</w:t>
      </w:r>
      <w:r>
        <w:rPr>
          <w:rFonts w:ascii="Times New Roman" w:hAnsi="Times New Roman" w:hint="default"/>
        </w:rPr>
        <w:t>95</w:t>
      </w:r>
      <w:r>
        <w:rPr>
          <w:rFonts w:ascii="Times New Roman" w:hAnsi="Times New Roman" w:hint="default"/>
        </w:rPr>
        <w:t>年度資本門預算執行率未達目標值，係因工程受天災影響，無法順利完工，故需辦理保留所致；</w:t>
      </w:r>
      <w:r>
        <w:rPr>
          <w:rFonts w:ascii="Times New Roman" w:hAnsi="Times New Roman" w:hint="default"/>
        </w:rPr>
        <w:t>96</w:t>
      </w:r>
      <w:r>
        <w:rPr>
          <w:rFonts w:ascii="Times New Roman" w:hAnsi="Times New Roman" w:hint="default"/>
        </w:rPr>
        <w:t>年度將加強資本門預算執行，俾達成目標。</w:t>
      </w:r>
    </w:p>
    <w:p w14:paraId="1C288DBB"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二十二、嗣後編報中程施政計畫仍宜配合中程歲出概算規模，並本零基預算精神核實編列。</w:t>
      </w:r>
    </w:p>
    <w:p w14:paraId="5AD20BBC"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辦理情形：</w:t>
      </w:r>
      <w:r>
        <w:rPr>
          <w:rFonts w:ascii="Times New Roman" w:hAnsi="Times New Roman" w:hint="default"/>
        </w:rPr>
        <w:t xml:space="preserve"> </w:t>
      </w:r>
      <w:r>
        <w:rPr>
          <w:rFonts w:ascii="Times New Roman" w:hAnsi="Times New Roman" w:hint="default"/>
        </w:rPr>
        <w:t>本會</w:t>
      </w:r>
      <w:r>
        <w:rPr>
          <w:rFonts w:ascii="Times New Roman" w:hAnsi="Times New Roman" w:hint="default"/>
        </w:rPr>
        <w:t>95</w:t>
      </w:r>
      <w:r>
        <w:rPr>
          <w:rFonts w:ascii="Times New Roman" w:hAnsi="Times New Roman" w:hint="default"/>
        </w:rPr>
        <w:t>年度中程施政計畫經費總數超出中程歲出概算額度，係因業務需要，爭取額度外經費所致；未來年度將配合中程歲出概算規模，並本零基預算精神編列。</w:t>
      </w:r>
    </w:p>
    <w:p w14:paraId="47190C1B" w14:textId="77777777" w:rsidR="007C0085" w:rsidRDefault="007C0085">
      <w:pPr>
        <w:pStyle w:val="Web"/>
        <w:rPr>
          <w:rFonts w:ascii="Times New Roman" w:hAnsi="Times New Roman" w:hint="default"/>
        </w:rPr>
      </w:pPr>
      <w:r>
        <w:rPr>
          <w:rFonts w:ascii="Times New Roman" w:hAnsi="Times New Roman" w:hint="default"/>
          <w:b/>
          <w:bCs/>
        </w:rPr>
        <w:t>捌、行政院評估綜合意見</w:t>
      </w:r>
    </w:p>
    <w:p w14:paraId="26F2355C" w14:textId="77777777" w:rsidR="007C0085" w:rsidRDefault="007C0085">
      <w:pPr>
        <w:jc w:val="both"/>
        <w:rPr>
          <w:rFonts w:ascii="Times New Roman" w:hAnsi="Times New Roman" w:hint="default"/>
        </w:rPr>
      </w:pPr>
      <w:r>
        <w:rPr>
          <w:rFonts w:ascii="Times New Roman" w:hAnsi="Times New Roman" w:hint="default"/>
        </w:rPr>
        <w:t>一、發展優質農業，提升國際競爭力方面：農業新品種開發項數、農業技術授權及取得國內外專利權項數、良質米生產比率、種苗業自動化之作業時間節約幅度、國際漁業合作漁船數、提升種豬性能及其經濟效益、推廣優良畜禽及水產種原之產值、蔬果共同運銷之市場占有率等</w:t>
      </w:r>
      <w:r>
        <w:rPr>
          <w:rFonts w:ascii="Times New Roman" w:hAnsi="Times New Roman" w:hint="default"/>
        </w:rPr>
        <w:t>8</w:t>
      </w:r>
      <w:r>
        <w:rPr>
          <w:rFonts w:ascii="Times New Roman" w:hAnsi="Times New Roman" w:hint="default"/>
        </w:rPr>
        <w:t>項指標已達原定目標，並產生相當成果。農業技術諮詢及服務量成長率項目，</w:t>
      </w:r>
      <w:r>
        <w:rPr>
          <w:rFonts w:ascii="Times New Roman" w:hAnsi="Times New Roman" w:hint="default"/>
        </w:rPr>
        <w:t>96</w:t>
      </w:r>
      <w:r>
        <w:rPr>
          <w:rFonts w:ascii="Times New Roman" w:hAnsi="Times New Roman" w:hint="default"/>
        </w:rPr>
        <w:t>年度未達原定目標，建請檢討未達成目標原因及技術諮詢服務需求，調整服務方式及內容，例如建立影音資料庫，提供網際網路隨選服務，並加強整合農會、學術機構等單位能量，方便農民取得相關資訊服務；農產品外銷增加金額項目，</w:t>
      </w:r>
      <w:r>
        <w:rPr>
          <w:rFonts w:ascii="Times New Roman" w:hAnsi="Times New Roman" w:hint="default"/>
        </w:rPr>
        <w:t>96</w:t>
      </w:r>
      <w:r>
        <w:rPr>
          <w:rFonts w:ascii="Times New Roman" w:hAnsi="Times New Roman" w:hint="default"/>
        </w:rPr>
        <w:t>年度受鮪魚配額影響致未達原目標值，建議加強宣導漁民遵守相關規定，並確實追蹤漁民鮪魚捕撈情形，避免相關國際公約組織刪減我國配額等制裁情形再次發生。另請審慎調整年度目標，俾致力拓展農產品外銷。鑒於菜價驟起驟跌，或發生豬隻產銷失調，豬價上漲等，均影響民眾日常生活消費及農民收入，仍請特別關注，設法降低衝擊。</w:t>
      </w:r>
      <w:r>
        <w:rPr>
          <w:rFonts w:ascii="Times New Roman" w:hAnsi="Times New Roman" w:hint="default"/>
        </w:rPr>
        <w:t xml:space="preserve"> </w:t>
      </w:r>
    </w:p>
    <w:p w14:paraId="34F5E430"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二、發展安全農業，保障消費者權益方面：</w:t>
      </w:r>
      <w:r>
        <w:rPr>
          <w:rFonts w:ascii="Times New Roman" w:hAnsi="Times New Roman" w:hint="default"/>
        </w:rPr>
        <w:t>CAS</w:t>
      </w:r>
      <w:r>
        <w:rPr>
          <w:rFonts w:ascii="Times New Roman" w:hAnsi="Times New Roman" w:hint="default"/>
        </w:rPr>
        <w:t>驗證產品項數、有機農業生產面積、蔬果農藥殘留抽驗合格率、豬隻口蹄疫預防注射率、實施家畜屠宰衛生檢查數量等</w:t>
      </w:r>
      <w:r>
        <w:rPr>
          <w:rFonts w:ascii="Times New Roman" w:hAnsi="Times New Roman" w:hint="default"/>
        </w:rPr>
        <w:t>5</w:t>
      </w:r>
      <w:r>
        <w:rPr>
          <w:rFonts w:ascii="Times New Roman" w:hAnsi="Times New Roman" w:hint="default"/>
        </w:rPr>
        <w:t>項指標達成原定目標，有助保障消費者權益。通過產銷履歷驗證之養殖水產品量項目，</w:t>
      </w:r>
      <w:r>
        <w:rPr>
          <w:rFonts w:ascii="Times New Roman" w:hAnsi="Times New Roman" w:hint="default"/>
        </w:rPr>
        <w:t>96</w:t>
      </w:r>
      <w:r>
        <w:rPr>
          <w:rFonts w:ascii="Times New Roman" w:hAnsi="Times New Roman" w:hint="default"/>
        </w:rPr>
        <w:t>年度未達原定目標，建議檢討相關產銷履歷驗證規定及誘因，提高生產者申請產銷履歷驗證之意願，同時加強宣傳產銷履歷產品的優點，持續推動產銷履歷制度。農漁產品用藥問題廣受社會注目，例如石斑魚禁藥及毒高麗菜事件，事情爆發後，導致價格崩跌，嚴重影響農漁民收益。建請輔導農漁民確實執行用藥標準，並維護消費者權益。</w:t>
      </w:r>
    </w:p>
    <w:p w14:paraId="583FD024"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三、發展休閒農業，提高鄉村生活品質方面：鄉村實質建設區數比率、休閒農場取得營業登記家數、建設功能多元化漁港處數、休閒農漁業及森林旅遊人次、休閒農漁業及森</w:t>
      </w:r>
      <w:r>
        <w:rPr>
          <w:rFonts w:ascii="Times New Roman" w:hAnsi="Times New Roman" w:hint="default"/>
        </w:rPr>
        <w:lastRenderedPageBreak/>
        <w:t>林旅遊創造農村就業機會數等</w:t>
      </w:r>
      <w:r>
        <w:rPr>
          <w:rFonts w:ascii="Times New Roman" w:hAnsi="Times New Roman" w:hint="default"/>
        </w:rPr>
        <w:t>5</w:t>
      </w:r>
      <w:r>
        <w:rPr>
          <w:rFonts w:ascii="Times New Roman" w:hAnsi="Times New Roman" w:hint="default"/>
        </w:rPr>
        <w:t>項指標均已達成原定目標，有助於提升休閒農業發展。休閒農漁業及森林旅遊創造農村就業機會數項目雖已達成目標，惟</w:t>
      </w:r>
      <w:r>
        <w:rPr>
          <w:rFonts w:ascii="Times New Roman" w:hAnsi="Times New Roman" w:hint="default"/>
        </w:rPr>
        <w:t>96</w:t>
      </w:r>
      <w:r>
        <w:rPr>
          <w:rFonts w:ascii="Times New Roman" w:hAnsi="Times New Roman" w:hint="default"/>
        </w:rPr>
        <w:t>年就業機會數較</w:t>
      </w:r>
      <w:r>
        <w:rPr>
          <w:rFonts w:ascii="Times New Roman" w:hAnsi="Times New Roman" w:hint="default"/>
        </w:rPr>
        <w:t>95</w:t>
      </w:r>
      <w:r>
        <w:rPr>
          <w:rFonts w:ascii="Times New Roman" w:hAnsi="Times New Roman" w:hint="default"/>
        </w:rPr>
        <w:t>年就業機會數僅增加</w:t>
      </w:r>
      <w:r>
        <w:rPr>
          <w:rFonts w:ascii="Times New Roman" w:hAnsi="Times New Roman" w:hint="default"/>
        </w:rPr>
        <w:t>91</w:t>
      </w:r>
      <w:r>
        <w:rPr>
          <w:rFonts w:ascii="Times New Roman" w:hAnsi="Times New Roman" w:hint="default"/>
        </w:rPr>
        <w:t>人次，未來推動休閒農漁業發展宜併同推動生態旅遊或深度旅遊，增加就業機會。</w:t>
      </w:r>
    </w:p>
    <w:p w14:paraId="2320D297"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四、發展生態農業，促進資源永續利用方面：輔導畜牧場符合排放水標準場數、灌溉水質檢驗合格率、造林面積、集水區整治工程件數、崩塌裸露地植生復育面積、特定水土保持區劃定與治理區數、物種復育種類數等</w:t>
      </w:r>
      <w:r>
        <w:rPr>
          <w:rFonts w:ascii="Times New Roman" w:hAnsi="Times New Roman" w:hint="default"/>
        </w:rPr>
        <w:t>7</w:t>
      </w:r>
      <w:r>
        <w:rPr>
          <w:rFonts w:ascii="Times New Roman" w:hAnsi="Times New Roman" w:hint="default"/>
        </w:rPr>
        <w:t>項指標已達成原定目標。惟臺灣沿近海域漁場建構量、臺灣沿近海域魚貝介苗放流量等</w:t>
      </w:r>
      <w:r>
        <w:rPr>
          <w:rFonts w:ascii="Times New Roman" w:hAnsi="Times New Roman" w:hint="default"/>
        </w:rPr>
        <w:t>2</w:t>
      </w:r>
      <w:r>
        <w:rPr>
          <w:rFonts w:ascii="Times New Roman" w:hAnsi="Times New Roman" w:hint="default"/>
        </w:rPr>
        <w:t>項指標均未達成原目標，對於沿近海漁業資源保育影響甚巨，建議加強與學術研究機構合作，尋求最適合台灣沿近海投放之魚礁型式及放流魚貝介苗種類，積極增進海洋漁業資源；推廣旱作節水灌溉之受益面積，</w:t>
      </w:r>
      <w:r>
        <w:rPr>
          <w:rFonts w:ascii="Times New Roman" w:hAnsi="Times New Roman" w:hint="default"/>
        </w:rPr>
        <w:t>95</w:t>
      </w:r>
      <w:r>
        <w:rPr>
          <w:rFonts w:ascii="Times New Roman" w:hAnsi="Times New Roman" w:hint="default"/>
        </w:rPr>
        <w:t>、</w:t>
      </w:r>
      <w:r>
        <w:rPr>
          <w:rFonts w:ascii="Times New Roman" w:hAnsi="Times New Roman" w:hint="default"/>
        </w:rPr>
        <w:t>96</w:t>
      </w:r>
      <w:r>
        <w:rPr>
          <w:rFonts w:ascii="Times New Roman" w:hAnsi="Times New Roman" w:hint="default"/>
        </w:rPr>
        <w:t>年度均未達成原定目標，建議確實檢討執行方式並分析農民之成本效益，訂定適當之獎勵誘因；造林面積，雖已達目標值，惟有關面積門檻、補助金額以及造林之後，管理工作宜加強辦理，以確保造林效益。</w:t>
      </w:r>
    </w:p>
    <w:p w14:paraId="3D3BB8B5"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五、加強農業綜合發展，增進農漁民福祉方面：農業教育訓練參訓者之滿意度、漁船員經訓練且獲頒結業證書之人數、農村營養保健與銀髮族生活照料輔導人數、農漁會信用部逾放比、為民服務案件辦結率、雙邊農業工作會議及合作計畫數、農業官員及專家互訪交流次數等</w:t>
      </w:r>
      <w:r>
        <w:rPr>
          <w:rFonts w:ascii="Times New Roman" w:hAnsi="Times New Roman" w:hint="default"/>
        </w:rPr>
        <w:t>7</w:t>
      </w:r>
      <w:r>
        <w:rPr>
          <w:rFonts w:ascii="Times New Roman" w:hAnsi="Times New Roman" w:hint="default"/>
        </w:rPr>
        <w:t>項指標均達原定目標。農業教育訓練參訓者之滿意度項目已達成目標，惟</w:t>
      </w:r>
      <w:r>
        <w:rPr>
          <w:rFonts w:ascii="Times New Roman" w:hAnsi="Times New Roman" w:hint="default"/>
        </w:rPr>
        <w:t>95</w:t>
      </w:r>
      <w:r>
        <w:rPr>
          <w:rFonts w:ascii="Times New Roman" w:hAnsi="Times New Roman" w:hint="default"/>
        </w:rPr>
        <w:t>、</w:t>
      </w:r>
      <w:r>
        <w:rPr>
          <w:rFonts w:ascii="Times New Roman" w:hAnsi="Times New Roman" w:hint="default"/>
        </w:rPr>
        <w:t>96</w:t>
      </w:r>
      <w:r>
        <w:rPr>
          <w:rFonts w:ascii="Times New Roman" w:hAnsi="Times New Roman" w:hint="default"/>
        </w:rPr>
        <w:t>年度連續</w:t>
      </w:r>
      <w:r>
        <w:rPr>
          <w:rFonts w:ascii="Times New Roman" w:hAnsi="Times New Roman" w:hint="default"/>
        </w:rPr>
        <w:t>2</w:t>
      </w:r>
      <w:r>
        <w:rPr>
          <w:rFonts w:ascii="Times New Roman" w:hAnsi="Times New Roman" w:hint="default"/>
        </w:rPr>
        <w:t>年漁業推廣訓練之滿意度偏低，建議檢討漁業推廣之訓練方式及訓練內容，強化規劃設計，提供必要訓練服務，並提高相關滿意度；漁船員經訓練且獲頒結業證書之人數項目已達目標，惟人數較去年為低，建議檢討其原因及可能影響，重新規劃必要之課程，強化漁船員相關技能。並請檢討相關訓練是否增加船員收入或增加船員就業人數等具體績效。</w:t>
      </w:r>
    </w:p>
    <w:p w14:paraId="3729C707"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六、電子化政府方面：為發揮農業產銷知識庫效益，建議多予推廣；另請就民眾使用網路電話情形及生活</w:t>
      </w:r>
      <w:r>
        <w:rPr>
          <w:rFonts w:ascii="Times New Roman" w:hAnsi="Times New Roman" w:hint="default"/>
        </w:rPr>
        <w:t>E</w:t>
      </w:r>
      <w:r>
        <w:rPr>
          <w:rFonts w:ascii="Times New Roman" w:hAnsi="Times New Roman" w:hint="default"/>
        </w:rPr>
        <w:t>指通加盟業者、農民或服務中心受惠情形進行瞭解，俾供建置休閒農業網站電話導覽系統參考。</w:t>
      </w:r>
    </w:p>
    <w:p w14:paraId="58C53820"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七、促進民間參與公共建設方面：促參公共建設類別包含重大商業</w:t>
      </w:r>
      <w:r>
        <w:rPr>
          <w:rFonts w:ascii="Times New Roman" w:hAnsi="Times New Roman" w:hint="default"/>
        </w:rPr>
        <w:t>(</w:t>
      </w:r>
      <w:r>
        <w:rPr>
          <w:rFonts w:ascii="Times New Roman" w:hAnsi="Times New Roman" w:hint="default"/>
        </w:rPr>
        <w:t>大型物流中心</w:t>
      </w:r>
      <w:r>
        <w:rPr>
          <w:rFonts w:ascii="Times New Roman" w:hAnsi="Times New Roman" w:hint="default"/>
        </w:rPr>
        <w:t>)</w:t>
      </w:r>
      <w:r>
        <w:rPr>
          <w:rFonts w:ascii="Times New Roman" w:hAnsi="Times New Roman" w:hint="default"/>
        </w:rPr>
        <w:t>及農業設施</w:t>
      </w:r>
      <w:r>
        <w:rPr>
          <w:rFonts w:ascii="Times New Roman" w:hAnsi="Times New Roman" w:hint="default"/>
        </w:rPr>
        <w:t>(</w:t>
      </w:r>
      <w:r>
        <w:rPr>
          <w:rFonts w:ascii="Times New Roman" w:hAnsi="Times New Roman" w:hint="default"/>
        </w:rPr>
        <w:t>包含畜禽屠宰場、農產品批發市場、農業科技園區、防疫檢疫相關設施、森林遊樂區、農業推廣設施、漁港區域內各項設施</w:t>
      </w:r>
      <w:r>
        <w:rPr>
          <w:rFonts w:ascii="Times New Roman" w:hAnsi="Times New Roman" w:hint="default"/>
        </w:rPr>
        <w:t>)</w:t>
      </w:r>
      <w:r>
        <w:rPr>
          <w:rFonts w:ascii="Times New Roman" w:hAnsi="Times New Roman" w:hint="default"/>
        </w:rPr>
        <w:t>等，惟訂定目標值時僅依當時辦理中案件設定，建議未來訂定目標值時應有前瞻性的構想，檢視前述類別積極擴大民間參與之案源，並以預計全年度簽約案件為訂定目標，以期能及早提供優質公共服務。另提報預計</w:t>
      </w:r>
      <w:r>
        <w:rPr>
          <w:rFonts w:ascii="Times New Roman" w:hAnsi="Times New Roman" w:hint="default"/>
        </w:rPr>
        <w:t>96</w:t>
      </w:r>
      <w:r>
        <w:rPr>
          <w:rFonts w:ascii="Times New Roman" w:hAnsi="Times New Roman" w:hint="default"/>
        </w:rPr>
        <w:t>年簽約案件，皆未完成簽約，請加強辦理。</w:t>
      </w:r>
    </w:p>
    <w:p w14:paraId="210702A3"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八、人力面向方面：均達成原定目標，請賡續辦理。</w:t>
      </w:r>
    </w:p>
    <w:p w14:paraId="24FCE6FB"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t>九、經費面向方面：經常門預算賸餘率，所定目標值未有激勵之效，建議以後年度應適度提高，訂定合理目標，俾達績效管理之目的；另資本門預算執行率未達所定目標值，建議應有效運用及加強執行預算；另</w:t>
      </w:r>
      <w:r>
        <w:rPr>
          <w:rFonts w:ascii="Times New Roman" w:hAnsi="Times New Roman" w:hint="default"/>
        </w:rPr>
        <w:t>97</w:t>
      </w:r>
      <w:r>
        <w:rPr>
          <w:rFonts w:ascii="Times New Roman" w:hAnsi="Times New Roman" w:hint="default"/>
        </w:rPr>
        <w:t>年度編報中程施政計畫經費總數超出其中程歲出概算額度，鑒於近年來中央財政狀況仍屬拮据，嗣後編報中程施政計畫仍宜配合中程歲出概算規模，並本零基預算精神核實編列。</w:t>
      </w:r>
    </w:p>
    <w:p w14:paraId="1535F4C4" w14:textId="77777777" w:rsidR="007C0085" w:rsidRDefault="007C0085">
      <w:pPr>
        <w:pStyle w:val="Web"/>
        <w:spacing w:before="0" w:beforeAutospacing="0" w:after="0" w:afterAutospacing="0"/>
        <w:jc w:val="both"/>
        <w:rPr>
          <w:rFonts w:ascii="Times New Roman" w:hAnsi="Times New Roman" w:hint="default"/>
        </w:rPr>
      </w:pPr>
      <w:r>
        <w:rPr>
          <w:rFonts w:ascii="Times New Roman" w:hAnsi="Times New Roman" w:hint="default"/>
        </w:rPr>
        <w:lastRenderedPageBreak/>
        <w:t>十、衡量指標方面：部分指標</w:t>
      </w:r>
      <w:r>
        <w:rPr>
          <w:rFonts w:ascii="Times New Roman" w:hAnsi="Times New Roman" w:hint="default"/>
        </w:rPr>
        <w:t>95</w:t>
      </w:r>
      <w:r>
        <w:rPr>
          <w:rFonts w:ascii="Times New Roman" w:hAnsi="Times New Roman" w:hint="default"/>
        </w:rPr>
        <w:t>年底之數據已經非常接近</w:t>
      </w:r>
      <w:r>
        <w:rPr>
          <w:rFonts w:ascii="Times New Roman" w:hAnsi="Times New Roman" w:hint="default"/>
        </w:rPr>
        <w:t>96</w:t>
      </w:r>
      <w:r>
        <w:rPr>
          <w:rFonts w:ascii="Times New Roman" w:hAnsi="Times New Roman" w:hint="default"/>
        </w:rPr>
        <w:t>年度目標，致相關指標達成並無挑戰性，建請依據</w:t>
      </w:r>
      <w:r>
        <w:rPr>
          <w:rFonts w:ascii="Times New Roman" w:hAnsi="Times New Roman" w:hint="default"/>
        </w:rPr>
        <w:t>96</w:t>
      </w:r>
      <w:r>
        <w:rPr>
          <w:rFonts w:ascii="Times New Roman" w:hAnsi="Times New Roman" w:hint="default"/>
        </w:rPr>
        <w:t>年底數據及兼顧目標達成之挑戰性，檢討修正</w:t>
      </w:r>
      <w:r>
        <w:rPr>
          <w:rFonts w:ascii="Times New Roman" w:hAnsi="Times New Roman" w:hint="default"/>
        </w:rPr>
        <w:t>97</w:t>
      </w:r>
      <w:r>
        <w:rPr>
          <w:rFonts w:ascii="Times New Roman" w:hAnsi="Times New Roman" w:hint="default"/>
        </w:rPr>
        <w:t>年度目標值，達成機關績效評估之積極目的。</w:t>
      </w:r>
    </w:p>
    <w:sectPr w:rsidR="007C0085">
      <w:footerReference w:type="even" r:id="rId7"/>
      <w:footerReference w:type="default" r:id="rId8"/>
      <w:pgSz w:w="11906" w:h="16838"/>
      <w:pgMar w:top="1440" w:right="1134" w:bottom="1440" w:left="1134" w:header="851" w:footer="992" w:gutter="28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BFCCF" w14:textId="77777777" w:rsidR="00EC0D1E" w:rsidRDefault="00EC0D1E">
      <w:pPr>
        <w:rPr>
          <w:rFonts w:hint="default"/>
        </w:rPr>
      </w:pPr>
      <w:r>
        <w:separator/>
      </w:r>
    </w:p>
  </w:endnote>
  <w:endnote w:type="continuationSeparator" w:id="0">
    <w:p w14:paraId="0184EBF8" w14:textId="77777777" w:rsidR="00EC0D1E" w:rsidRDefault="00EC0D1E">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C0572" w14:textId="77777777" w:rsidR="007C0085" w:rsidRDefault="007C0085">
    <w:pPr>
      <w:pStyle w:val="a3"/>
      <w:framePr w:wrap="around" w:vAnchor="text" w:hAnchor="margin" w:xAlign="center" w:y="1"/>
      <w:rPr>
        <w:rStyle w:val="a4"/>
        <w:rFonts w:hint="default"/>
      </w:rPr>
    </w:pPr>
    <w:r>
      <w:rPr>
        <w:rStyle w:val="a4"/>
        <w:rFonts w:hint="default"/>
      </w:rPr>
      <w:fldChar w:fldCharType="begin"/>
    </w:r>
    <w:r>
      <w:rPr>
        <w:rStyle w:val="a4"/>
        <w:rFonts w:hint="default"/>
      </w:rPr>
      <w:instrText xml:space="preserve">PAGE  </w:instrText>
    </w:r>
    <w:r>
      <w:rPr>
        <w:rStyle w:val="a4"/>
        <w:rFonts w:hint="default"/>
      </w:rPr>
      <w:fldChar w:fldCharType="end"/>
    </w:r>
  </w:p>
  <w:p w14:paraId="619999F7" w14:textId="77777777" w:rsidR="007C0085" w:rsidRDefault="007C0085">
    <w:pPr>
      <w:pStyle w:val="a3"/>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E1EC9" w14:textId="77777777" w:rsidR="007C0085" w:rsidRDefault="007C0085">
    <w:pPr>
      <w:pStyle w:val="a3"/>
      <w:framePr w:wrap="around" w:vAnchor="text" w:hAnchor="margin" w:xAlign="center" w:y="1"/>
      <w:rPr>
        <w:rStyle w:val="a4"/>
        <w:rFonts w:hint="default"/>
      </w:rPr>
    </w:pPr>
    <w:r>
      <w:rPr>
        <w:rStyle w:val="a4"/>
        <w:rFonts w:hint="default"/>
      </w:rPr>
      <w:fldChar w:fldCharType="begin"/>
    </w:r>
    <w:r>
      <w:rPr>
        <w:rStyle w:val="a4"/>
        <w:rFonts w:hint="default"/>
      </w:rPr>
      <w:instrText xml:space="preserve">PAGE  </w:instrText>
    </w:r>
    <w:r>
      <w:rPr>
        <w:rStyle w:val="a4"/>
        <w:rFonts w:hint="default"/>
      </w:rPr>
      <w:fldChar w:fldCharType="separate"/>
    </w:r>
    <w:r w:rsidR="00BF73CB">
      <w:rPr>
        <w:rStyle w:val="a4"/>
        <w:rFonts w:hint="default"/>
        <w:noProof/>
      </w:rPr>
      <w:t>1</w:t>
    </w:r>
    <w:r>
      <w:rPr>
        <w:rStyle w:val="a4"/>
        <w:rFonts w:hint="default"/>
      </w:rPr>
      <w:fldChar w:fldCharType="end"/>
    </w:r>
  </w:p>
  <w:p w14:paraId="489FAD41" w14:textId="77777777" w:rsidR="007C0085" w:rsidRDefault="007C0085">
    <w:pPr>
      <w:pStyle w:val="a3"/>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04ADA" w14:textId="77777777" w:rsidR="00EC0D1E" w:rsidRDefault="00EC0D1E">
      <w:pPr>
        <w:rPr>
          <w:rFonts w:hint="default"/>
        </w:rPr>
      </w:pPr>
      <w:r>
        <w:separator/>
      </w:r>
    </w:p>
  </w:footnote>
  <w:footnote w:type="continuationSeparator" w:id="0">
    <w:p w14:paraId="32072956" w14:textId="77777777" w:rsidR="00EC0D1E" w:rsidRDefault="00EC0D1E">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48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9F9"/>
    <w:rsid w:val="000E0CC6"/>
    <w:rsid w:val="004919F9"/>
    <w:rsid w:val="007C0085"/>
    <w:rsid w:val="00BF73CB"/>
    <w:rsid w:val="00EC0D1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16D609"/>
  <w15:chartTrackingRefBased/>
  <w15:docId w15:val="{1D40E3D9-3437-476D-870F-448725CD8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新細明體" w:hAnsi="新細明體" w:hint="eastAsia"/>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pPr>
      <w:spacing w:before="100" w:beforeAutospacing="1" w:after="100" w:afterAutospacing="1"/>
    </w:pPr>
  </w:style>
  <w:style w:type="paragraph" w:styleId="a3">
    <w:name w:val="footer"/>
    <w:basedOn w:val="a"/>
    <w:semiHidden/>
    <w:pPr>
      <w:tabs>
        <w:tab w:val="center" w:pos="4153"/>
        <w:tab w:val="right" w:pos="8306"/>
      </w:tabs>
      <w:snapToGrid w:val="0"/>
    </w:pPr>
    <w:rPr>
      <w:sz w:val="20"/>
      <w:szCs w:val="20"/>
    </w:rPr>
  </w:style>
  <w:style w:type="character" w:styleId="a4">
    <w:name w:val="page number"/>
    <w:basedOn w:val="a0"/>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210.241.21.134/WFS/IMG/96_345000000G_forla.gi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6018</Words>
  <Characters>34305</Characters>
  <Application>Microsoft Office Word</Application>
  <DocSecurity>0</DocSecurity>
  <Lines>285</Lines>
  <Paragraphs>80</Paragraphs>
  <ScaleCrop>false</ScaleCrop>
  <Company>RDEC</Company>
  <LinksUpToDate>false</LinksUpToDate>
  <CharactersWithSpaces>40243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施政計畫管理資訊系統</dc:title>
  <dc:subject/>
  <dc:creator>sjlin_林珊汝</dc:creator>
  <cp:keywords/>
  <cp:lastModifiedBy>Emma</cp:lastModifiedBy>
  <cp:revision>3</cp:revision>
  <dcterms:created xsi:type="dcterms:W3CDTF">2021-06-13T14:15:00Z</dcterms:created>
  <dcterms:modified xsi:type="dcterms:W3CDTF">2021-06-13T14:16:00Z</dcterms:modified>
</cp:coreProperties>
</file>