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290" w:rsidRPr="001460C9" w:rsidRDefault="00DF68E5" w:rsidP="00DF68E5">
      <w:pPr>
        <w:jc w:val="center"/>
        <w:rPr>
          <w:rFonts w:ascii="標楷體" w:eastAsia="標楷體" w:hAnsi="標楷體"/>
          <w:b/>
          <w:sz w:val="32"/>
          <w:szCs w:val="32"/>
        </w:rPr>
      </w:pPr>
      <w:r w:rsidRPr="001460C9">
        <w:rPr>
          <w:rFonts w:ascii="標楷體" w:eastAsia="標楷體" w:hAnsi="標楷體"/>
          <w:b/>
          <w:noProof/>
          <w:sz w:val="32"/>
          <w:szCs w:val="32"/>
        </w:rPr>
        <mc:AlternateContent>
          <mc:Choice Requires="wps">
            <w:drawing>
              <wp:anchor distT="0" distB="0" distL="114300" distR="114300" simplePos="0" relativeHeight="251659264" behindDoc="0" locked="0" layoutInCell="1" allowOverlap="1" wp14:anchorId="49C104FC" wp14:editId="0CE900E8">
                <wp:simplePos x="0" y="0"/>
                <wp:positionH relativeFrom="column">
                  <wp:posOffset>-521335</wp:posOffset>
                </wp:positionH>
                <wp:positionV relativeFrom="paragraph">
                  <wp:posOffset>-481701</wp:posOffset>
                </wp:positionV>
                <wp:extent cx="836762" cy="500332"/>
                <wp:effectExtent l="0" t="0" r="1905"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6762" cy="500332"/>
                        </a:xfrm>
                        <a:prstGeom prst="rect">
                          <a:avLst/>
                        </a:prstGeom>
                        <a:solidFill>
                          <a:srgbClr val="FFFFFF"/>
                        </a:solidFill>
                        <a:ln w="9525">
                          <a:noFill/>
                          <a:miter lim="800000"/>
                          <a:headEnd/>
                          <a:tailEnd/>
                        </a:ln>
                      </wps:spPr>
                      <wps:txbx>
                        <w:txbxContent>
                          <w:p w:rsidR="00DF68E5" w:rsidRPr="00DF68E5" w:rsidRDefault="00DF68E5" w:rsidP="00DF68E5">
                            <w:pPr>
                              <w:jc w:val="center"/>
                              <w:rPr>
                                <w:rFonts w:ascii="標楷體" w:eastAsia="標楷體" w:hAnsi="標楷體"/>
                                <w:b/>
                                <w:sz w:val="28"/>
                                <w:szCs w:val="28"/>
                              </w:rPr>
                            </w:pPr>
                            <w:r w:rsidRPr="00DF68E5">
                              <w:rPr>
                                <w:rFonts w:ascii="標楷體" w:eastAsia="標楷體" w:hAnsi="標楷體" w:hint="eastAsia"/>
                                <w:b/>
                                <w:sz w:val="28"/>
                                <w:szCs w:val="28"/>
                              </w:rPr>
                              <w:t>附  件</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41.05pt;margin-top:-37.95pt;width:65.9pt;height:3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" stroked="f">
                <v:textbox>
                  <w:txbxContent>
                    <w:p w:rsidR="00DF68E5" w:rsidRPr="00DF68E5" w:rsidRDefault="00DF68E5" w:rsidP="00DF68E5">
                      <w:pPr>
                        <w:jc w:val="center"/>
                        <w:rPr>
                          <w:rFonts w:ascii="標楷體" w:eastAsia="標楷體" w:hAnsi="標楷體"/>
                          <w:b/>
                          <w:sz w:val="28"/>
                          <w:szCs w:val="28"/>
                        </w:rPr>
                      </w:pPr>
                      <w:r w:rsidRPr="00DF68E5">
                        <w:rPr>
                          <w:rFonts w:ascii="標楷體" w:eastAsia="標楷體" w:hAnsi="標楷體" w:hint="eastAsia"/>
                          <w:b/>
                          <w:sz w:val="28"/>
                          <w:szCs w:val="28"/>
                        </w:rPr>
                        <w:t>附  件</w:t>
                      </w:r>
                    </w:p>
                  </w:txbxContent>
                </v:textbox>
              </v:shape>
            </w:pict>
          </mc:Fallback>
        </mc:AlternateContent>
      </w:r>
      <w:r w:rsidR="00995290" w:rsidRPr="001460C9">
        <w:rPr>
          <w:rFonts w:ascii="標楷體" w:eastAsia="標楷體" w:hAnsi="標楷體" w:hint="eastAsia"/>
          <w:b/>
          <w:sz w:val="32"/>
          <w:szCs w:val="32"/>
        </w:rPr>
        <w:t>抗</w:t>
      </w:r>
      <w:proofErr w:type="gramStart"/>
      <w:r w:rsidR="00995290" w:rsidRPr="001460C9">
        <w:rPr>
          <w:rFonts w:ascii="標楷體" w:eastAsia="標楷體" w:hAnsi="標楷體" w:hint="eastAsia"/>
          <w:b/>
          <w:sz w:val="32"/>
          <w:szCs w:val="32"/>
        </w:rPr>
        <w:t>黴漿菌次單位</w:t>
      </w:r>
      <w:proofErr w:type="gramEnd"/>
      <w:r w:rsidR="00995290" w:rsidRPr="001460C9">
        <w:rPr>
          <w:rFonts w:ascii="標楷體" w:eastAsia="標楷體" w:hAnsi="標楷體" w:hint="eastAsia"/>
          <w:b/>
          <w:sz w:val="32"/>
          <w:szCs w:val="32"/>
        </w:rPr>
        <w:t>疫苗技術授權簽約說明資料</w:t>
      </w:r>
    </w:p>
    <w:p w:rsidR="00671A99" w:rsidRPr="00671A99" w:rsidRDefault="00671A99" w:rsidP="00671A99">
      <w:pPr>
        <w:spacing w:line="500" w:lineRule="exact"/>
        <w:ind w:firstLineChars="202" w:firstLine="566"/>
        <w:rPr>
          <w:rFonts w:ascii="標楷體" w:eastAsia="標楷體" w:hAnsi="標楷體"/>
          <w:sz w:val="28"/>
          <w:szCs w:val="28"/>
        </w:rPr>
      </w:pPr>
      <w:r w:rsidRPr="00671A99">
        <w:rPr>
          <w:rFonts w:ascii="標楷體" w:eastAsia="標楷體" w:hAnsi="標楷體" w:hint="eastAsia"/>
          <w:sz w:val="28"/>
          <w:szCs w:val="28"/>
        </w:rPr>
        <w:t>豬</w:t>
      </w:r>
      <w:proofErr w:type="gramStart"/>
      <w:r w:rsidRPr="00671A99">
        <w:rPr>
          <w:rFonts w:ascii="標楷體" w:eastAsia="標楷體" w:hAnsi="標楷體" w:hint="eastAsia"/>
          <w:sz w:val="28"/>
          <w:szCs w:val="28"/>
        </w:rPr>
        <w:t>黴</w:t>
      </w:r>
      <w:proofErr w:type="gramEnd"/>
      <w:r w:rsidRPr="00671A99">
        <w:rPr>
          <w:rFonts w:ascii="標楷體" w:eastAsia="標楷體" w:hAnsi="標楷體" w:hint="eastAsia"/>
          <w:sz w:val="28"/>
          <w:szCs w:val="28"/>
        </w:rPr>
        <w:t>漿菌肺炎是一種傳染性高但死亡率低的慢性呼吸道疾病，會降低豬隻的飼料</w:t>
      </w:r>
      <w:proofErr w:type="gramStart"/>
      <w:r w:rsidRPr="00671A99">
        <w:rPr>
          <w:rFonts w:ascii="標楷體" w:eastAsia="標楷體" w:hAnsi="標楷體" w:hint="eastAsia"/>
          <w:sz w:val="28"/>
          <w:szCs w:val="28"/>
        </w:rPr>
        <w:t>換肉率</w:t>
      </w:r>
      <w:proofErr w:type="gramEnd"/>
      <w:r w:rsidRPr="00671A99">
        <w:rPr>
          <w:rFonts w:ascii="標楷體" w:eastAsia="標楷體" w:hAnsi="標楷體" w:hint="eastAsia"/>
          <w:sz w:val="28"/>
          <w:szCs w:val="28"/>
        </w:rPr>
        <w:t>，導致生長遲緩且經常伴隨其他併發症，造成業者嚴重的經濟損失。豬</w:t>
      </w:r>
      <w:proofErr w:type="gramStart"/>
      <w:r w:rsidRPr="00671A99">
        <w:rPr>
          <w:rFonts w:ascii="標楷體" w:eastAsia="標楷體" w:hAnsi="標楷體" w:hint="eastAsia"/>
          <w:sz w:val="28"/>
          <w:szCs w:val="28"/>
        </w:rPr>
        <w:t>黴</w:t>
      </w:r>
      <w:proofErr w:type="gramEnd"/>
      <w:r w:rsidRPr="00671A99">
        <w:rPr>
          <w:rFonts w:ascii="標楷體" w:eastAsia="標楷體" w:hAnsi="標楷體" w:hint="eastAsia"/>
          <w:sz w:val="28"/>
          <w:szCs w:val="28"/>
        </w:rPr>
        <w:t>漿菌疫苗的全球市場年產值約為</w:t>
      </w:r>
      <w:r w:rsidRPr="00A604DE">
        <w:rPr>
          <w:rFonts w:ascii="Times New Roman" w:eastAsia="標楷體" w:hAnsi="Times New Roman" w:cs="Times New Roman"/>
          <w:sz w:val="28"/>
          <w:szCs w:val="28"/>
        </w:rPr>
        <w:t>70</w:t>
      </w:r>
      <w:r w:rsidRPr="00671A99">
        <w:rPr>
          <w:rFonts w:ascii="標楷體" w:eastAsia="標楷體" w:hAnsi="標楷體" w:hint="eastAsia"/>
          <w:sz w:val="28"/>
          <w:szCs w:val="28"/>
        </w:rPr>
        <w:t>億元新台幣，是動物用疫苗中產值第</w:t>
      </w:r>
      <w:bookmarkStart w:id="0" w:name="_GoBack"/>
      <w:bookmarkEnd w:id="0"/>
      <w:r w:rsidRPr="00671A99">
        <w:rPr>
          <w:rFonts w:ascii="標楷體" w:eastAsia="標楷體" w:hAnsi="標楷體" w:hint="eastAsia"/>
          <w:sz w:val="28"/>
          <w:szCs w:val="28"/>
        </w:rPr>
        <w:t>二大的項目，可見其重要性。</w:t>
      </w:r>
    </w:p>
    <w:p w:rsidR="00671A99" w:rsidRPr="00671A99" w:rsidRDefault="00671A99" w:rsidP="00671A99">
      <w:pPr>
        <w:spacing w:line="500" w:lineRule="exact"/>
        <w:ind w:firstLineChars="202" w:firstLine="566"/>
        <w:rPr>
          <w:rFonts w:ascii="標楷體" w:eastAsia="標楷體" w:hAnsi="標楷體"/>
          <w:sz w:val="28"/>
          <w:szCs w:val="28"/>
        </w:rPr>
      </w:pPr>
      <w:r w:rsidRPr="00671A99">
        <w:rPr>
          <w:rFonts w:ascii="標楷體" w:eastAsia="標楷體" w:hAnsi="標楷體" w:hint="eastAsia"/>
          <w:sz w:val="28"/>
          <w:szCs w:val="28"/>
        </w:rPr>
        <w:t>然而傳統的死毒疫苗製造技術，不僅過程困難且成本高，更容易造成廠區感染。</w:t>
      </w:r>
      <w:proofErr w:type="gramStart"/>
      <w:r w:rsidRPr="00671A99">
        <w:rPr>
          <w:rFonts w:ascii="標楷體" w:eastAsia="標楷體" w:hAnsi="標楷體" w:hint="eastAsia"/>
          <w:sz w:val="28"/>
          <w:szCs w:val="28"/>
        </w:rPr>
        <w:t>動科所</w:t>
      </w:r>
      <w:proofErr w:type="gramEnd"/>
      <w:r w:rsidRPr="00671A99">
        <w:rPr>
          <w:rFonts w:ascii="標楷體" w:eastAsia="標楷體" w:hAnsi="標楷體" w:hint="eastAsia"/>
          <w:sz w:val="28"/>
          <w:szCs w:val="28"/>
        </w:rPr>
        <w:t>由林俊宏博士領導的研發團隊採用反向疫苗學技術平台，成功開發豬</w:t>
      </w:r>
      <w:proofErr w:type="gramStart"/>
      <w:r w:rsidRPr="00671A99">
        <w:rPr>
          <w:rFonts w:ascii="標楷體" w:eastAsia="標楷體" w:hAnsi="標楷體" w:hint="eastAsia"/>
          <w:sz w:val="28"/>
          <w:szCs w:val="28"/>
        </w:rPr>
        <w:t>黴漿菌次單位</w:t>
      </w:r>
      <w:proofErr w:type="gramEnd"/>
      <w:r w:rsidRPr="00671A99">
        <w:rPr>
          <w:rFonts w:ascii="標楷體" w:eastAsia="標楷體" w:hAnsi="標楷體" w:hint="eastAsia"/>
          <w:sz w:val="28"/>
          <w:szCs w:val="28"/>
        </w:rPr>
        <w:t>疫苗，生產時間大幅縮短、生產成本大幅降低，疫苗主成分是使用具保護作用的蛋白質抗原片段，沒有感染疑慮。這種創新技術在國際上首度應用於</w:t>
      </w:r>
      <w:proofErr w:type="gramStart"/>
      <w:r w:rsidRPr="00671A99">
        <w:rPr>
          <w:rFonts w:ascii="標楷體" w:eastAsia="標楷體" w:hAnsi="標楷體" w:hint="eastAsia"/>
          <w:sz w:val="28"/>
          <w:szCs w:val="28"/>
        </w:rPr>
        <w:t>黴</w:t>
      </w:r>
      <w:proofErr w:type="gramEnd"/>
      <w:r w:rsidRPr="00671A99">
        <w:rPr>
          <w:rFonts w:ascii="標楷體" w:eastAsia="標楷體" w:hAnsi="標楷體" w:hint="eastAsia"/>
          <w:sz w:val="28"/>
          <w:szCs w:val="28"/>
        </w:rPr>
        <w:t>漿菌肺炎的防治，對畜牧產業實為一大福音。</w:t>
      </w:r>
    </w:p>
    <w:p w:rsidR="00671A99" w:rsidRPr="00671A99" w:rsidRDefault="00671A99" w:rsidP="00671A99">
      <w:pPr>
        <w:spacing w:line="500" w:lineRule="exact"/>
        <w:ind w:firstLineChars="202" w:firstLine="566"/>
        <w:rPr>
          <w:rFonts w:ascii="標楷體" w:eastAsia="標楷體" w:hAnsi="標楷體"/>
          <w:sz w:val="28"/>
          <w:szCs w:val="28"/>
        </w:rPr>
      </w:pPr>
      <w:r w:rsidRPr="00671A99">
        <w:rPr>
          <w:rFonts w:ascii="標楷體" w:eastAsia="標楷體" w:hAnsi="標楷體" w:hint="eastAsia"/>
          <w:sz w:val="28"/>
          <w:szCs w:val="28"/>
        </w:rPr>
        <w:t>德商羅曼公司是全球禽類第四大疫苗公司，在雞、火雞、鴿子等禽類用疫苗及飼料添加劑等動物保健產品上具有技術領先地位及遍佈全球行銷通路，在亞洲</w:t>
      </w:r>
      <w:proofErr w:type="gramStart"/>
      <w:r w:rsidRPr="00671A99">
        <w:rPr>
          <w:rFonts w:ascii="標楷體" w:eastAsia="標楷體" w:hAnsi="標楷體" w:hint="eastAsia"/>
          <w:sz w:val="28"/>
          <w:szCs w:val="28"/>
        </w:rPr>
        <w:t>地區更掌控</w:t>
      </w:r>
      <w:proofErr w:type="gramEnd"/>
      <w:r w:rsidRPr="00671A99">
        <w:rPr>
          <w:rFonts w:ascii="標楷體" w:eastAsia="標楷體" w:hAnsi="標楷體" w:hint="eastAsia"/>
          <w:sz w:val="28"/>
          <w:szCs w:val="28"/>
        </w:rPr>
        <w:t>高達</w:t>
      </w:r>
      <w:r w:rsidRPr="00CB4EBA">
        <w:rPr>
          <w:rFonts w:ascii="Times New Roman" w:eastAsia="標楷體" w:hAnsi="Times New Roman" w:cs="Times New Roman"/>
          <w:sz w:val="28"/>
          <w:szCs w:val="28"/>
        </w:rPr>
        <w:t>35%</w:t>
      </w:r>
      <w:r w:rsidRPr="00671A99">
        <w:rPr>
          <w:rFonts w:ascii="標楷體" w:eastAsia="標楷體" w:hAnsi="標楷體" w:hint="eastAsia"/>
          <w:sz w:val="28"/>
          <w:szCs w:val="28"/>
        </w:rPr>
        <w:t>的動物用疫苗市場通路。台灣動物用疫苗技術符合羅曼公司的全球定位「預防第一」而獲得另眼相看，在農委會的努力下，羅曼公司將落腳位於屏東農業生物科技園區，設廠生產相關疫苗。授權後的產品將在高規格的</w:t>
      </w:r>
      <w:r w:rsidRPr="00CB4EBA">
        <w:rPr>
          <w:rFonts w:ascii="Times New Roman" w:eastAsia="標楷體" w:hAnsi="Times New Roman" w:cs="Times New Roman"/>
          <w:sz w:val="28"/>
          <w:szCs w:val="28"/>
        </w:rPr>
        <w:t>cGMP</w:t>
      </w:r>
      <w:r w:rsidRPr="00671A99">
        <w:rPr>
          <w:rFonts w:ascii="標楷體" w:eastAsia="標楷體" w:hAnsi="標楷體" w:hint="eastAsia"/>
          <w:sz w:val="28"/>
          <w:szCs w:val="28"/>
        </w:rPr>
        <w:t>廠房製造，不但可以激勵我國動物用疫苗生產規格及品質的提升，同時也可藉由羅曼公司的國際通路，為我國動物用疫苗產業開拓國際市場。</w:t>
      </w:r>
    </w:p>
    <w:p w:rsidR="00995290" w:rsidRPr="00995290" w:rsidRDefault="00671A99" w:rsidP="00671A99">
      <w:pPr>
        <w:spacing w:line="500" w:lineRule="exact"/>
        <w:ind w:firstLineChars="202" w:firstLine="566"/>
        <w:rPr>
          <w:rFonts w:ascii="標楷體" w:eastAsia="標楷體" w:hAnsi="標楷體"/>
          <w:sz w:val="28"/>
          <w:szCs w:val="28"/>
        </w:rPr>
      </w:pPr>
      <w:r w:rsidRPr="00671A99">
        <w:rPr>
          <w:rFonts w:ascii="標楷體" w:eastAsia="標楷體" w:hAnsi="標楷體" w:hint="eastAsia"/>
          <w:sz w:val="28"/>
          <w:szCs w:val="28"/>
        </w:rPr>
        <w:t>動物用疫苗是「自由經濟示範區-農業加值」全力推動的重要產業項目，農委會未來將透過財團法人「農業科技研究院」的設立，致力於臺灣動物用疫苗的創新研發，並與國際市場接軌，建立領先全球的臺灣動物用疫苗產業聚落。</w:t>
      </w:r>
    </w:p>
    <w:sectPr w:rsidR="00995290" w:rsidRPr="0099529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D6F" w:rsidRDefault="00606D6F" w:rsidP="008725FB">
      <w:r>
        <w:separator/>
      </w:r>
    </w:p>
  </w:endnote>
  <w:endnote w:type="continuationSeparator" w:id="0">
    <w:p w:rsidR="00606D6F" w:rsidRDefault="00606D6F" w:rsidP="00872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D6F" w:rsidRDefault="00606D6F" w:rsidP="008725FB">
      <w:r>
        <w:separator/>
      </w:r>
    </w:p>
  </w:footnote>
  <w:footnote w:type="continuationSeparator" w:id="0">
    <w:p w:rsidR="00606D6F" w:rsidRDefault="00606D6F" w:rsidP="008725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290"/>
    <w:rsid w:val="001460C9"/>
    <w:rsid w:val="00163526"/>
    <w:rsid w:val="003D4175"/>
    <w:rsid w:val="004D734F"/>
    <w:rsid w:val="005A106F"/>
    <w:rsid w:val="00606D6F"/>
    <w:rsid w:val="00671A99"/>
    <w:rsid w:val="00702D6A"/>
    <w:rsid w:val="008725FB"/>
    <w:rsid w:val="00995290"/>
    <w:rsid w:val="009C13C9"/>
    <w:rsid w:val="00A604DE"/>
    <w:rsid w:val="00CB4EBA"/>
    <w:rsid w:val="00D61A01"/>
    <w:rsid w:val="00DF68E5"/>
    <w:rsid w:val="00E963B0"/>
    <w:rsid w:val="00EC6BB9"/>
    <w:rsid w:val="00F27404"/>
    <w:rsid w:val="00F350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5FB"/>
    <w:pPr>
      <w:tabs>
        <w:tab w:val="center" w:pos="4153"/>
        <w:tab w:val="right" w:pos="8306"/>
      </w:tabs>
      <w:snapToGrid w:val="0"/>
    </w:pPr>
    <w:rPr>
      <w:sz w:val="20"/>
      <w:szCs w:val="20"/>
    </w:rPr>
  </w:style>
  <w:style w:type="character" w:customStyle="1" w:styleId="a4">
    <w:name w:val="頁首 字元"/>
    <w:basedOn w:val="a0"/>
    <w:link w:val="a3"/>
    <w:uiPriority w:val="99"/>
    <w:rsid w:val="008725FB"/>
    <w:rPr>
      <w:sz w:val="20"/>
      <w:szCs w:val="20"/>
    </w:rPr>
  </w:style>
  <w:style w:type="paragraph" w:styleId="a5">
    <w:name w:val="footer"/>
    <w:basedOn w:val="a"/>
    <w:link w:val="a6"/>
    <w:uiPriority w:val="99"/>
    <w:unhideWhenUsed/>
    <w:rsid w:val="008725FB"/>
    <w:pPr>
      <w:tabs>
        <w:tab w:val="center" w:pos="4153"/>
        <w:tab w:val="right" w:pos="8306"/>
      </w:tabs>
      <w:snapToGrid w:val="0"/>
    </w:pPr>
    <w:rPr>
      <w:sz w:val="20"/>
      <w:szCs w:val="20"/>
    </w:rPr>
  </w:style>
  <w:style w:type="character" w:customStyle="1" w:styleId="a6">
    <w:name w:val="頁尾 字元"/>
    <w:basedOn w:val="a0"/>
    <w:link w:val="a5"/>
    <w:uiPriority w:val="99"/>
    <w:rsid w:val="008725FB"/>
    <w:rPr>
      <w:sz w:val="20"/>
      <w:szCs w:val="20"/>
    </w:rPr>
  </w:style>
  <w:style w:type="paragraph" w:styleId="a7">
    <w:name w:val="Balloon Text"/>
    <w:basedOn w:val="a"/>
    <w:link w:val="a8"/>
    <w:uiPriority w:val="99"/>
    <w:semiHidden/>
    <w:unhideWhenUsed/>
    <w:rsid w:val="00DF68E5"/>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DF68E5"/>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5FB"/>
    <w:pPr>
      <w:tabs>
        <w:tab w:val="center" w:pos="4153"/>
        <w:tab w:val="right" w:pos="8306"/>
      </w:tabs>
      <w:snapToGrid w:val="0"/>
    </w:pPr>
    <w:rPr>
      <w:sz w:val="20"/>
      <w:szCs w:val="20"/>
    </w:rPr>
  </w:style>
  <w:style w:type="character" w:customStyle="1" w:styleId="a4">
    <w:name w:val="頁首 字元"/>
    <w:basedOn w:val="a0"/>
    <w:link w:val="a3"/>
    <w:uiPriority w:val="99"/>
    <w:rsid w:val="008725FB"/>
    <w:rPr>
      <w:sz w:val="20"/>
      <w:szCs w:val="20"/>
    </w:rPr>
  </w:style>
  <w:style w:type="paragraph" w:styleId="a5">
    <w:name w:val="footer"/>
    <w:basedOn w:val="a"/>
    <w:link w:val="a6"/>
    <w:uiPriority w:val="99"/>
    <w:unhideWhenUsed/>
    <w:rsid w:val="008725FB"/>
    <w:pPr>
      <w:tabs>
        <w:tab w:val="center" w:pos="4153"/>
        <w:tab w:val="right" w:pos="8306"/>
      </w:tabs>
      <w:snapToGrid w:val="0"/>
    </w:pPr>
    <w:rPr>
      <w:sz w:val="20"/>
      <w:szCs w:val="20"/>
    </w:rPr>
  </w:style>
  <w:style w:type="character" w:customStyle="1" w:styleId="a6">
    <w:name w:val="頁尾 字元"/>
    <w:basedOn w:val="a0"/>
    <w:link w:val="a5"/>
    <w:uiPriority w:val="99"/>
    <w:rsid w:val="008725FB"/>
    <w:rPr>
      <w:sz w:val="20"/>
      <w:szCs w:val="20"/>
    </w:rPr>
  </w:style>
  <w:style w:type="paragraph" w:styleId="a7">
    <w:name w:val="Balloon Text"/>
    <w:basedOn w:val="a"/>
    <w:link w:val="a8"/>
    <w:uiPriority w:val="99"/>
    <w:semiHidden/>
    <w:unhideWhenUsed/>
    <w:rsid w:val="00DF68E5"/>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DF68E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545</Characters>
  <Application>Microsoft Office Word</Application>
  <DocSecurity>0</DocSecurity>
  <Lines>4</Lines>
  <Paragraphs>1</Paragraphs>
  <ScaleCrop>false</ScaleCrop>
  <Company/>
  <LinksUpToDate>false</LinksUpToDate>
  <CharactersWithSpaces>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dc:creator>
  <cp:lastModifiedBy>科技行政科葉元純</cp:lastModifiedBy>
  <cp:revision>4</cp:revision>
  <cp:lastPrinted>2013-12-23T10:26:00Z</cp:lastPrinted>
  <dcterms:created xsi:type="dcterms:W3CDTF">2013-12-24T02:29:00Z</dcterms:created>
  <dcterms:modified xsi:type="dcterms:W3CDTF">2013-12-24T02:34:00Z</dcterms:modified>
</cp:coreProperties>
</file>