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4CD" w:rsidRPr="006030FB" w:rsidRDefault="00BD6B3C" w:rsidP="005434CD">
      <w:pPr>
        <w:spacing w:line="500" w:lineRule="exact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附件二：</w:t>
      </w:r>
      <w:r w:rsidR="001870EB">
        <w:rPr>
          <w:rFonts w:eastAsia="標楷體" w:hint="eastAsia"/>
          <w:sz w:val="36"/>
          <w:szCs w:val="36"/>
        </w:rPr>
        <w:t>端午</w:t>
      </w:r>
      <w:r w:rsidR="00390DBD" w:rsidRPr="00390DBD">
        <w:rPr>
          <w:rFonts w:eastAsia="標楷體" w:hint="eastAsia"/>
          <w:sz w:val="36"/>
          <w:szCs w:val="36"/>
        </w:rPr>
        <w:t>節農產品批發行情與調配</w:t>
      </w:r>
      <w:r w:rsidR="005434CD" w:rsidRPr="006030FB">
        <w:rPr>
          <w:rFonts w:eastAsia="標楷體"/>
          <w:sz w:val="36"/>
          <w:szCs w:val="36"/>
        </w:rPr>
        <w:t xml:space="preserve">           </w:t>
      </w:r>
    </w:p>
    <w:p w:rsidR="00387869" w:rsidRPr="0026755E" w:rsidRDefault="00387869" w:rsidP="0026755E">
      <w:pPr>
        <w:spacing w:line="400" w:lineRule="exact"/>
        <w:jc w:val="right"/>
        <w:rPr>
          <w:rFonts w:eastAsia="標楷體"/>
          <w:sz w:val="28"/>
          <w:szCs w:val="28"/>
        </w:rPr>
      </w:pPr>
      <w:r w:rsidRPr="006030FB">
        <w:rPr>
          <w:rFonts w:eastAsia="標楷體"/>
          <w:sz w:val="28"/>
          <w:szCs w:val="28"/>
        </w:rPr>
        <w:t xml:space="preserve">                                                          </w:t>
      </w:r>
      <w:r w:rsidR="005434CD" w:rsidRPr="0026755E">
        <w:rPr>
          <w:rFonts w:eastAsia="標楷體"/>
          <w:sz w:val="28"/>
          <w:szCs w:val="28"/>
        </w:rPr>
        <w:t>農委會</w:t>
      </w:r>
      <w:r w:rsidR="00F42239">
        <w:rPr>
          <w:rFonts w:eastAsia="標楷體" w:hint="eastAsia"/>
          <w:sz w:val="28"/>
          <w:szCs w:val="28"/>
        </w:rPr>
        <w:t>統計室</w:t>
      </w:r>
    </w:p>
    <w:p w:rsidR="005434CD" w:rsidRPr="0026755E" w:rsidRDefault="005434CD" w:rsidP="00387869">
      <w:pPr>
        <w:spacing w:line="400" w:lineRule="exact"/>
        <w:jc w:val="right"/>
        <w:rPr>
          <w:rFonts w:eastAsia="標楷體"/>
          <w:sz w:val="28"/>
          <w:szCs w:val="28"/>
        </w:rPr>
      </w:pPr>
      <w:r w:rsidRPr="0026755E">
        <w:rPr>
          <w:rFonts w:eastAsia="標楷體"/>
          <w:sz w:val="28"/>
          <w:szCs w:val="28"/>
        </w:rPr>
        <w:t>10</w:t>
      </w:r>
      <w:r w:rsidR="001D4653">
        <w:rPr>
          <w:rFonts w:eastAsia="標楷體" w:hint="eastAsia"/>
          <w:sz w:val="28"/>
          <w:szCs w:val="28"/>
        </w:rPr>
        <w:t>6</w:t>
      </w:r>
      <w:r w:rsidRPr="0026755E">
        <w:rPr>
          <w:rFonts w:eastAsia="標楷體"/>
          <w:sz w:val="28"/>
          <w:szCs w:val="28"/>
        </w:rPr>
        <w:t>年</w:t>
      </w:r>
      <w:r w:rsidR="00B75E6C">
        <w:rPr>
          <w:rFonts w:eastAsia="標楷體" w:hint="eastAsia"/>
          <w:sz w:val="28"/>
          <w:szCs w:val="28"/>
        </w:rPr>
        <w:t>5</w:t>
      </w:r>
      <w:r w:rsidRPr="0026755E">
        <w:rPr>
          <w:rFonts w:eastAsia="標楷體"/>
          <w:sz w:val="28"/>
          <w:szCs w:val="28"/>
        </w:rPr>
        <w:t>月</w:t>
      </w:r>
      <w:r w:rsidR="001D4653">
        <w:rPr>
          <w:rFonts w:eastAsia="標楷體" w:hint="eastAsia"/>
          <w:sz w:val="28"/>
          <w:szCs w:val="28"/>
        </w:rPr>
        <w:t>1</w:t>
      </w:r>
      <w:r w:rsidR="00E52C88">
        <w:rPr>
          <w:rFonts w:eastAsia="標楷體" w:hint="eastAsia"/>
          <w:sz w:val="28"/>
          <w:szCs w:val="28"/>
        </w:rPr>
        <w:t>5</w:t>
      </w:r>
      <w:r w:rsidRPr="0026755E">
        <w:rPr>
          <w:rFonts w:eastAsia="標楷體"/>
          <w:sz w:val="28"/>
          <w:szCs w:val="28"/>
        </w:rPr>
        <w:t>日</w:t>
      </w:r>
    </w:p>
    <w:p w:rsidR="00A73626" w:rsidRDefault="00670374" w:rsidP="008D2223">
      <w:pPr>
        <w:pStyle w:val="ab"/>
        <w:numPr>
          <w:ilvl w:val="0"/>
          <w:numId w:val="2"/>
        </w:numPr>
        <w:spacing w:line="560" w:lineRule="exact"/>
        <w:ind w:leftChars="0"/>
        <w:jc w:val="both"/>
        <w:rPr>
          <w:rFonts w:eastAsia="標楷體"/>
          <w:sz w:val="32"/>
          <w:szCs w:val="32"/>
        </w:rPr>
      </w:pPr>
      <w:r w:rsidRPr="00670374">
        <w:rPr>
          <w:rFonts w:eastAsia="標楷體" w:hint="eastAsia"/>
          <w:sz w:val="32"/>
          <w:szCs w:val="32"/>
        </w:rPr>
        <w:t>主要應節農產品批發</w:t>
      </w:r>
      <w:r w:rsidR="00782927">
        <w:rPr>
          <w:rFonts w:eastAsia="標楷體" w:hint="eastAsia"/>
          <w:sz w:val="32"/>
          <w:szCs w:val="32"/>
        </w:rPr>
        <w:t>行情</w:t>
      </w:r>
      <w:r w:rsidR="003016D1">
        <w:rPr>
          <w:rFonts w:eastAsia="標楷體" w:hint="eastAsia"/>
          <w:sz w:val="32"/>
          <w:szCs w:val="32"/>
        </w:rPr>
        <w:t>：</w:t>
      </w:r>
    </w:p>
    <w:p w:rsidR="00670374" w:rsidRPr="00A177B8" w:rsidRDefault="00670374" w:rsidP="00670374">
      <w:pPr>
        <w:pStyle w:val="Web"/>
        <w:spacing w:before="151" w:beforeAutospacing="0" w:after="0" w:afterAutospacing="0" w:line="500" w:lineRule="exact"/>
        <w:ind w:left="1474" w:hanging="1474"/>
        <w:jc w:val="both"/>
        <w:textAlignment w:val="baseline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一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糯米：國產長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糯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白米節前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3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週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批發價每公斤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44.5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元，較去年同期下跌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8.</w:t>
      </w:r>
      <w:r w:rsidR="002929D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1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(-15.</w:t>
      </w:r>
      <w:r w:rsidR="002929D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4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％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 xml:space="preserve">) 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；國產圓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糯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白米批發價每公斤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40.4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元，則較去年同期下跌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2.0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(-4.6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％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。</w:t>
      </w:r>
    </w:p>
    <w:p w:rsidR="00670374" w:rsidRPr="00A177B8" w:rsidRDefault="00670374" w:rsidP="00670374">
      <w:pPr>
        <w:pStyle w:val="Web"/>
        <w:spacing w:before="151" w:beforeAutospacing="0" w:after="0" w:afterAutospacing="0" w:line="500" w:lineRule="exact"/>
        <w:ind w:left="1474" w:hanging="1474"/>
        <w:jc w:val="both"/>
        <w:textAlignment w:val="baseline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二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乾香菇：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菇包出菇率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減</w:t>
      </w:r>
      <w:bookmarkStart w:id="0" w:name="_GoBack"/>
      <w:bookmarkEnd w:id="0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少，產量略減，節前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3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週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香菇產地價格平均每公斤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1,300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元，較去年同期上漲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100.0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(+8.3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％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 xml:space="preserve">) 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。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 xml:space="preserve"> </w:t>
      </w:r>
    </w:p>
    <w:p w:rsidR="00670374" w:rsidRPr="00A177B8" w:rsidRDefault="00670374" w:rsidP="00670374">
      <w:pPr>
        <w:pStyle w:val="Web"/>
        <w:spacing w:before="151" w:beforeAutospacing="0" w:after="0" w:afterAutospacing="0" w:line="500" w:lineRule="exact"/>
        <w:ind w:left="1474" w:hanging="1474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三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花生仁：受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104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及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105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年風災減產及進口價高，節前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3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週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花生仁平均每公斤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120.0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元，較去年同期上漲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9.8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(+8.9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％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。</w:t>
      </w:r>
    </w:p>
    <w:p w:rsidR="00670374" w:rsidRPr="00A177B8" w:rsidRDefault="00670374" w:rsidP="00670374">
      <w:pPr>
        <w:pStyle w:val="Web"/>
        <w:spacing w:before="151" w:beforeAutospacing="0" w:after="0" w:afterAutospacing="0" w:line="580" w:lineRule="exact"/>
        <w:ind w:left="1474" w:hanging="1474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四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蔬菜：節前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3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週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臺北市場蔬菜批發價格每公斤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20.</w:t>
      </w:r>
      <w:r w:rsid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4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元，較去年同期下跌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4.</w:t>
      </w:r>
      <w:r w:rsid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4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(-1</w:t>
      </w:r>
      <w:r w:rsid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7.7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％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。</w:t>
      </w:r>
    </w:p>
    <w:p w:rsidR="00670374" w:rsidRPr="00A177B8" w:rsidRDefault="002929D8" w:rsidP="00670374">
      <w:pPr>
        <w:pStyle w:val="Web"/>
        <w:spacing w:before="151" w:beforeAutospacing="0" w:after="0" w:afterAutospacing="0" w:line="580" w:lineRule="exact"/>
        <w:ind w:left="1474" w:hanging="1474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2929D8">
        <w:rPr>
          <w:noProof/>
        </w:rPr>
        <w:drawing>
          <wp:anchor distT="0" distB="0" distL="114300" distR="114300" simplePos="0" relativeHeight="251674624" behindDoc="0" locked="0" layoutInCell="1" allowOverlap="1" wp14:anchorId="6C1A0066" wp14:editId="3C8E3A92">
            <wp:simplePos x="0" y="0"/>
            <wp:positionH relativeFrom="column">
              <wp:posOffset>-635</wp:posOffset>
            </wp:positionH>
            <wp:positionV relativeFrom="paragraph">
              <wp:posOffset>989965</wp:posOffset>
            </wp:positionV>
            <wp:extent cx="6299200" cy="3721100"/>
            <wp:effectExtent l="0" t="0" r="6350" b="0"/>
            <wp:wrapTopAndBottom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五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水果：節前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3</w:t>
      </w:r>
      <w:proofErr w:type="gramStart"/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週</w:t>
      </w:r>
      <w:proofErr w:type="gramEnd"/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臺北市場水果批發價格每公斤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4</w:t>
      </w:r>
      <w:r w:rsid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2.</w:t>
      </w:r>
      <w:r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9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元，較去年同期下跌</w:t>
      </w:r>
      <w:r w:rsid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5.</w:t>
      </w:r>
      <w:r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5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(-1</w:t>
      </w:r>
      <w:r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1.4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％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 xml:space="preserve">) </w:t>
      </w:r>
      <w:r w:rsidR="00670374"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。</w:t>
      </w:r>
    </w:p>
    <w:p w:rsidR="00A052C8" w:rsidRPr="00A177B8" w:rsidRDefault="00A052C8" w:rsidP="00670374">
      <w:pPr>
        <w:pStyle w:val="Web"/>
        <w:spacing w:before="151" w:beforeAutospacing="0" w:after="0" w:afterAutospacing="0" w:line="580" w:lineRule="exact"/>
        <w:ind w:left="1474" w:hanging="1474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</w:p>
    <w:p w:rsidR="00A052C8" w:rsidRPr="00A177B8" w:rsidRDefault="00A052C8" w:rsidP="00A052C8">
      <w:pPr>
        <w:pStyle w:val="Web"/>
        <w:spacing w:before="151" w:beforeAutospacing="0" w:after="0" w:afterAutospacing="0" w:line="500" w:lineRule="exact"/>
        <w:ind w:left="1474" w:hanging="1474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六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毛豬：國內毛豬產量短缺，經本會採取增加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5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月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15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日休市日、豬源調度及掌握冷凍豬肉進口情形等相關措施，節前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3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週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每公斤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77.</w:t>
      </w:r>
      <w:r w:rsidR="002929D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5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元，較去年同期上漲</w:t>
      </w:r>
      <w:r w:rsidR="002929D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5.3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(+</w:t>
      </w:r>
      <w:r w:rsidR="002929D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7.3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％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。</w:t>
      </w:r>
    </w:p>
    <w:p w:rsidR="00A052C8" w:rsidRPr="00A177B8" w:rsidRDefault="00A052C8" w:rsidP="00A052C8">
      <w:pPr>
        <w:pStyle w:val="Web"/>
        <w:spacing w:before="151" w:beforeAutospacing="0" w:after="0" w:afterAutospacing="0" w:line="500" w:lineRule="exact"/>
        <w:ind w:left="1474" w:hanging="1474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七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鴨蛋：節前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3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週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平均產地價格每公斤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56.7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元，較去年同期上漲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3.4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(+6.4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％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 xml:space="preserve">) 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。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 xml:space="preserve"> </w:t>
      </w:r>
    </w:p>
    <w:p w:rsidR="00A052C8" w:rsidRPr="00A177B8" w:rsidRDefault="00A052C8" w:rsidP="00A052C8">
      <w:pPr>
        <w:pStyle w:val="Web"/>
        <w:spacing w:before="158" w:beforeAutospacing="0" w:after="0" w:afterAutospacing="0" w:line="500" w:lineRule="exact"/>
        <w:ind w:left="1474" w:hanging="1474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八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水產品：魷魚今年捕獲量雖較去年佳，惟受不同規格產量差異及節慶需求影響，乾魷魚平均批發價每公斤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418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元，較去年同期上漲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10.0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％；蝦米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金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鉤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蝦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批發價每公斤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680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元，尚呈平穩。</w:t>
      </w:r>
    </w:p>
    <w:p w:rsidR="009C7FB6" w:rsidRPr="00A177B8" w:rsidRDefault="002929D8" w:rsidP="005354F4">
      <w:pPr>
        <w:pStyle w:val="ab"/>
        <w:spacing w:line="460" w:lineRule="exact"/>
        <w:ind w:leftChars="0" w:left="720"/>
        <w:rPr>
          <w:rFonts w:eastAsia="標楷體"/>
          <w:sz w:val="32"/>
          <w:szCs w:val="32"/>
        </w:rPr>
      </w:pPr>
      <w:r w:rsidRPr="002929D8">
        <w:rPr>
          <w:noProof/>
        </w:rPr>
        <w:drawing>
          <wp:anchor distT="0" distB="0" distL="114300" distR="114300" simplePos="0" relativeHeight="251675648" behindDoc="0" locked="0" layoutInCell="1" allowOverlap="1" wp14:anchorId="60882E33" wp14:editId="63614526">
            <wp:simplePos x="0" y="0"/>
            <wp:positionH relativeFrom="column">
              <wp:posOffset>62865</wp:posOffset>
            </wp:positionH>
            <wp:positionV relativeFrom="paragraph">
              <wp:posOffset>230505</wp:posOffset>
            </wp:positionV>
            <wp:extent cx="6299835" cy="1896745"/>
            <wp:effectExtent l="0" t="0" r="5715" b="8255"/>
            <wp:wrapTopAndBottom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37FE" w:rsidRPr="00A177B8" w:rsidRDefault="00FC37FE" w:rsidP="0018622F">
      <w:pPr>
        <w:pStyle w:val="ab"/>
        <w:numPr>
          <w:ilvl w:val="0"/>
          <w:numId w:val="2"/>
        </w:numPr>
        <w:spacing w:line="560" w:lineRule="exact"/>
        <w:ind w:leftChars="0"/>
        <w:jc w:val="both"/>
        <w:rPr>
          <w:rFonts w:eastAsia="標楷體"/>
          <w:sz w:val="32"/>
          <w:szCs w:val="32"/>
        </w:rPr>
      </w:pPr>
      <w:r w:rsidRPr="00A177B8">
        <w:rPr>
          <w:rFonts w:eastAsia="標楷體"/>
          <w:sz w:val="32"/>
          <w:szCs w:val="32"/>
        </w:rPr>
        <w:t>端午節農產品供應調配措施：</w:t>
      </w:r>
    </w:p>
    <w:p w:rsidR="00A177B8" w:rsidRPr="00A177B8" w:rsidRDefault="00A177B8" w:rsidP="00A177B8">
      <w:pPr>
        <w:pStyle w:val="Web"/>
        <w:spacing w:before="187" w:beforeAutospacing="0" w:after="240" w:afterAutospacing="0" w:line="600" w:lineRule="exact"/>
        <w:ind w:left="1361" w:hanging="1361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一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糯米：端午節為國內糯米需求旺季，每年端午節需求量約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萬公噸。觀察民間庫存、陸續進口糯米及國內糯稻已進入收穫期，評估節前市場糯米供應無虞，價格穩定。另目前公糧糯米庫存量約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5,000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公噸，可視市場供需及價格情形，即時釋出調節市場。</w:t>
      </w:r>
    </w:p>
    <w:p w:rsidR="00A177B8" w:rsidRPr="00A177B8" w:rsidRDefault="00A177B8" w:rsidP="00A177B8">
      <w:pPr>
        <w:pStyle w:val="Web"/>
        <w:spacing w:before="187" w:beforeAutospacing="0" w:after="0" w:afterAutospacing="0" w:line="216" w:lineRule="auto"/>
        <w:ind w:left="1361" w:hanging="1361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二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乾香菇：目前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國內乾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香菇庫存量約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500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公噸，且</w:t>
      </w:r>
      <w:proofErr w:type="gramStart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新菇陸續採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收上市。估計節前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5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日香菇需求量約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100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公噸，可充分供應需求。</w:t>
      </w:r>
    </w:p>
    <w:p w:rsidR="00A177B8" w:rsidRPr="00A177B8" w:rsidRDefault="00A177B8" w:rsidP="00A177B8">
      <w:pPr>
        <w:pStyle w:val="Web"/>
        <w:spacing w:before="187" w:beforeAutospacing="0" w:after="0" w:afterAutospacing="0" w:line="620" w:lineRule="exact"/>
        <w:ind w:left="1361" w:hanging="1361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lastRenderedPageBreak/>
        <w:t>(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三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花生仁：本期作落花生種植面積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7,347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公頃，端午節</w:t>
      </w:r>
      <w:proofErr w:type="gramStart"/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適逢盛收</w:t>
      </w:r>
      <w:proofErr w:type="gramEnd"/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期，預估可收穫量約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2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萬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5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千公噸。目前國產花生仁庫存量及進口量合計約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5,000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公噸。按國內每月平均需求量約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3,200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公噸；另估計端午節需求量再增加約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800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公噸，足供消費需求。</w:t>
      </w:r>
    </w:p>
    <w:p w:rsidR="00A177B8" w:rsidRPr="00A177B8" w:rsidRDefault="00A177B8" w:rsidP="00A177B8">
      <w:pPr>
        <w:pStyle w:val="Web"/>
        <w:spacing w:before="240" w:beforeAutospacing="0" w:after="0" w:afterAutospacing="0" w:line="620" w:lineRule="exact"/>
        <w:ind w:left="1361" w:hanging="1361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四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蔬果：蔬菜近期產地氣候溫暖穩定，供應充裕，預估節前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5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日臺北市場蔬菜由平日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1,723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公噸提高至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1,820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公噸，水果由平日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746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公噸提高至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910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公噸。</w:t>
      </w:r>
    </w:p>
    <w:p w:rsidR="00A177B8" w:rsidRPr="00A177B8" w:rsidRDefault="00A177B8" w:rsidP="00A177B8">
      <w:pPr>
        <w:pStyle w:val="Web"/>
        <w:spacing w:before="187" w:beforeAutospacing="0" w:after="0" w:afterAutospacing="0" w:line="640" w:lineRule="exact"/>
        <w:ind w:left="1361" w:hanging="1361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五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毛豬：已協調大宗供銷</w:t>
      </w:r>
      <w:proofErr w:type="gramStart"/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系統於節前</w:t>
      </w:r>
      <w:proofErr w:type="gramEnd"/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6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個交易日每日供應量增為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26,400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頭，比平日增加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3,400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頭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增幅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14.8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％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，應可滿足消費需求。</w:t>
      </w:r>
    </w:p>
    <w:p w:rsidR="00A177B8" w:rsidRPr="00A177B8" w:rsidRDefault="00A177B8" w:rsidP="00A177B8">
      <w:pPr>
        <w:pStyle w:val="Web"/>
        <w:spacing w:before="187" w:beforeAutospacing="0" w:after="0" w:afterAutospacing="0" w:line="640" w:lineRule="exact"/>
        <w:ind w:left="1361" w:hanging="1361"/>
        <w:jc w:val="both"/>
        <w:textAlignment w:val="baseline"/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</w:pP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(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六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)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鴨蛋：已先期調節生產，預估節前每日供應量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120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萬枚，較平日增加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10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萬枚（</w:t>
      </w:r>
      <w:r w:rsidRPr="00A177B8">
        <w:rPr>
          <w:rFonts w:ascii="Times New Roman" w:eastAsia="標楷體" w:hAnsi="Times New Roman" w:cs="Times New Roman"/>
          <w:bCs/>
          <w:color w:val="000000" w:themeColor="text1"/>
          <w:sz w:val="32"/>
          <w:szCs w:val="32"/>
        </w:rPr>
        <w:t>+9.1</w:t>
      </w:r>
      <w:r w:rsidRPr="00A177B8">
        <w:rPr>
          <w:rFonts w:ascii="Times New Roman" w:eastAsia="標楷體" w:hAnsi="Times New Roman" w:cs="Times New Roman" w:hint="eastAsia"/>
          <w:bCs/>
          <w:color w:val="000000" w:themeColor="text1"/>
          <w:sz w:val="32"/>
          <w:szCs w:val="32"/>
        </w:rPr>
        <w:t>％），可充裕供應消費需求。</w:t>
      </w:r>
    </w:p>
    <w:p w:rsidR="00A177B8" w:rsidRPr="00A177B8" w:rsidRDefault="00847E4E" w:rsidP="00A177B8">
      <w:pPr>
        <w:pStyle w:val="ab"/>
        <w:spacing w:line="560" w:lineRule="exact"/>
        <w:ind w:leftChars="0" w:left="1361" w:hanging="1361"/>
        <w:jc w:val="both"/>
        <w:rPr>
          <w:rFonts w:eastAsia="標楷體"/>
          <w:bCs/>
          <w:color w:val="000000" w:themeColor="text1"/>
          <w:kern w:val="0"/>
          <w:sz w:val="32"/>
          <w:szCs w:val="32"/>
        </w:rPr>
      </w:pPr>
      <w:r w:rsidRPr="007855B3">
        <w:rPr>
          <w:rFonts w:hint="eastAsia"/>
          <w:noProof/>
        </w:rPr>
        <w:drawing>
          <wp:anchor distT="0" distB="0" distL="114300" distR="114300" simplePos="0" relativeHeight="251673600" behindDoc="0" locked="0" layoutInCell="1" allowOverlap="1" wp14:anchorId="275A3541" wp14:editId="4AB9C9FE">
            <wp:simplePos x="0" y="0"/>
            <wp:positionH relativeFrom="column">
              <wp:posOffset>136525</wp:posOffset>
            </wp:positionH>
            <wp:positionV relativeFrom="paragraph">
              <wp:posOffset>1351915</wp:posOffset>
            </wp:positionV>
            <wp:extent cx="6299200" cy="3149600"/>
            <wp:effectExtent l="0" t="0" r="6350" b="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7B8" w:rsidRPr="00A177B8">
        <w:rPr>
          <w:rFonts w:eastAsia="標楷體"/>
          <w:bCs/>
          <w:color w:val="000000" w:themeColor="text1"/>
          <w:kern w:val="0"/>
          <w:sz w:val="32"/>
          <w:szCs w:val="32"/>
        </w:rPr>
        <w:t>(</w:t>
      </w:r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七</w:t>
      </w:r>
      <w:r w:rsidR="00A177B8" w:rsidRPr="00A177B8">
        <w:rPr>
          <w:rFonts w:eastAsia="標楷體"/>
          <w:bCs/>
          <w:color w:val="000000" w:themeColor="text1"/>
          <w:kern w:val="0"/>
          <w:sz w:val="32"/>
          <w:szCs w:val="32"/>
        </w:rPr>
        <w:t>)</w:t>
      </w:r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水產品：預估</w:t>
      </w:r>
      <w:proofErr w:type="gramStart"/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今年乾</w:t>
      </w:r>
      <w:proofErr w:type="gramEnd"/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魷魚供應量為</w:t>
      </w:r>
      <w:r w:rsidR="00A177B8" w:rsidRPr="00A177B8">
        <w:rPr>
          <w:rFonts w:eastAsia="標楷體"/>
          <w:bCs/>
          <w:color w:val="000000" w:themeColor="text1"/>
          <w:kern w:val="0"/>
          <w:sz w:val="32"/>
          <w:szCs w:val="32"/>
        </w:rPr>
        <w:t>500</w:t>
      </w:r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公噸，節前需求量約</w:t>
      </w:r>
      <w:r w:rsidR="00A177B8" w:rsidRPr="00A177B8">
        <w:rPr>
          <w:rFonts w:eastAsia="標楷體"/>
          <w:bCs/>
          <w:color w:val="000000" w:themeColor="text1"/>
          <w:kern w:val="0"/>
          <w:sz w:val="32"/>
          <w:szCs w:val="32"/>
        </w:rPr>
        <w:t>50</w:t>
      </w:r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公噸，</w:t>
      </w:r>
      <w:proofErr w:type="gramStart"/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供量無虞</w:t>
      </w:r>
      <w:proofErr w:type="gramEnd"/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；蝦米、蝦皮節前需求量分別為</w:t>
      </w:r>
      <w:r w:rsidR="00A177B8" w:rsidRPr="00A177B8">
        <w:rPr>
          <w:rFonts w:eastAsia="標楷體"/>
          <w:bCs/>
          <w:color w:val="000000" w:themeColor="text1"/>
          <w:kern w:val="0"/>
          <w:sz w:val="32"/>
          <w:szCs w:val="32"/>
        </w:rPr>
        <w:t>40</w:t>
      </w:r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公噸及</w:t>
      </w:r>
      <w:r w:rsidR="00A177B8" w:rsidRPr="00A177B8">
        <w:rPr>
          <w:rFonts w:eastAsia="標楷體"/>
          <w:bCs/>
          <w:color w:val="000000" w:themeColor="text1"/>
          <w:kern w:val="0"/>
          <w:sz w:val="32"/>
          <w:szCs w:val="32"/>
        </w:rPr>
        <w:t>10</w:t>
      </w:r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公噸，今年</w:t>
      </w:r>
      <w:r w:rsidR="00A177B8" w:rsidRPr="00A177B8">
        <w:rPr>
          <w:rFonts w:eastAsia="標楷體"/>
          <w:bCs/>
          <w:color w:val="000000" w:themeColor="text1"/>
          <w:kern w:val="0"/>
          <w:sz w:val="32"/>
          <w:szCs w:val="32"/>
        </w:rPr>
        <w:t>1~4</w:t>
      </w:r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月進口乾蝦皮</w:t>
      </w:r>
      <w:r w:rsidR="00A177B8" w:rsidRPr="00A177B8">
        <w:rPr>
          <w:rFonts w:eastAsia="標楷體"/>
          <w:bCs/>
          <w:color w:val="000000" w:themeColor="text1"/>
          <w:kern w:val="0"/>
          <w:sz w:val="32"/>
          <w:szCs w:val="32"/>
        </w:rPr>
        <w:t>184</w:t>
      </w:r>
      <w:r w:rsidR="00A177B8" w:rsidRPr="00A177B8">
        <w:rPr>
          <w:rFonts w:eastAsia="標楷體" w:hint="eastAsia"/>
          <w:bCs/>
          <w:color w:val="000000" w:themeColor="text1"/>
          <w:kern w:val="0"/>
          <w:sz w:val="32"/>
          <w:szCs w:val="32"/>
        </w:rPr>
        <w:t>公噸，足供端午節消費需求</w:t>
      </w:r>
      <w:r w:rsidR="00A8579F">
        <w:rPr>
          <w:rFonts w:eastAsia="標楷體" w:hint="eastAsia"/>
          <w:bCs/>
          <w:color w:val="000000" w:themeColor="text1"/>
          <w:kern w:val="0"/>
          <w:sz w:val="32"/>
          <w:szCs w:val="32"/>
        </w:rPr>
        <w:t>。</w:t>
      </w:r>
    </w:p>
    <w:sectPr w:rsidR="00A177B8" w:rsidRPr="00A177B8" w:rsidSect="006067C4">
      <w:pgSz w:w="11906" w:h="16838" w:code="9"/>
      <w:pgMar w:top="1077" w:right="964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FFD" w:rsidRDefault="003E3FFD"/>
  </w:endnote>
  <w:endnote w:type="continuationSeparator" w:id="0">
    <w:p w:rsidR="003E3FFD" w:rsidRDefault="003E3F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FFD" w:rsidRDefault="003E3FFD"/>
  </w:footnote>
  <w:footnote w:type="continuationSeparator" w:id="0">
    <w:p w:rsidR="003E3FFD" w:rsidRDefault="003E3FF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B2A93"/>
    <w:multiLevelType w:val="hybridMultilevel"/>
    <w:tmpl w:val="2CA4E9A0"/>
    <w:lvl w:ilvl="0" w:tplc="CB96D87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A9A4B69"/>
    <w:multiLevelType w:val="hybridMultilevel"/>
    <w:tmpl w:val="CBAC4172"/>
    <w:lvl w:ilvl="0" w:tplc="ED5A54A6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4CD00197"/>
    <w:multiLevelType w:val="hybridMultilevel"/>
    <w:tmpl w:val="42342C26"/>
    <w:lvl w:ilvl="0" w:tplc="E0CC947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A39"/>
    <w:rsid w:val="00006B30"/>
    <w:rsid w:val="00014A8C"/>
    <w:rsid w:val="00031DD4"/>
    <w:rsid w:val="0003204F"/>
    <w:rsid w:val="000618C7"/>
    <w:rsid w:val="0006217F"/>
    <w:rsid w:val="00070473"/>
    <w:rsid w:val="000727B6"/>
    <w:rsid w:val="000730AE"/>
    <w:rsid w:val="00084D0D"/>
    <w:rsid w:val="000C7380"/>
    <w:rsid w:val="000D74EC"/>
    <w:rsid w:val="00102797"/>
    <w:rsid w:val="00113EEE"/>
    <w:rsid w:val="001248C4"/>
    <w:rsid w:val="00142503"/>
    <w:rsid w:val="001777D0"/>
    <w:rsid w:val="001812FD"/>
    <w:rsid w:val="0018605E"/>
    <w:rsid w:val="0018622F"/>
    <w:rsid w:val="001870EB"/>
    <w:rsid w:val="001B7193"/>
    <w:rsid w:val="001D4653"/>
    <w:rsid w:val="001E0B61"/>
    <w:rsid w:val="001F66C1"/>
    <w:rsid w:val="00201D0D"/>
    <w:rsid w:val="00203616"/>
    <w:rsid w:val="00205965"/>
    <w:rsid w:val="00212518"/>
    <w:rsid w:val="00213FE7"/>
    <w:rsid w:val="0022081B"/>
    <w:rsid w:val="00222382"/>
    <w:rsid w:val="00224288"/>
    <w:rsid w:val="00224832"/>
    <w:rsid w:val="00231B35"/>
    <w:rsid w:val="00237530"/>
    <w:rsid w:val="00262EDB"/>
    <w:rsid w:val="0026385A"/>
    <w:rsid w:val="0026755E"/>
    <w:rsid w:val="00274C29"/>
    <w:rsid w:val="00287741"/>
    <w:rsid w:val="002921AE"/>
    <w:rsid w:val="002929D8"/>
    <w:rsid w:val="002A3BE7"/>
    <w:rsid w:val="002B3066"/>
    <w:rsid w:val="002B4F4B"/>
    <w:rsid w:val="002C0F1A"/>
    <w:rsid w:val="002C64DA"/>
    <w:rsid w:val="002C6BFF"/>
    <w:rsid w:val="002E0E59"/>
    <w:rsid w:val="002E7867"/>
    <w:rsid w:val="002F27D2"/>
    <w:rsid w:val="002F64DB"/>
    <w:rsid w:val="00300DDF"/>
    <w:rsid w:val="003016D1"/>
    <w:rsid w:val="003026E7"/>
    <w:rsid w:val="003318BF"/>
    <w:rsid w:val="00333320"/>
    <w:rsid w:val="00335AB3"/>
    <w:rsid w:val="003413AE"/>
    <w:rsid w:val="00355934"/>
    <w:rsid w:val="00365F0E"/>
    <w:rsid w:val="003661D1"/>
    <w:rsid w:val="00375854"/>
    <w:rsid w:val="00387869"/>
    <w:rsid w:val="00390DBD"/>
    <w:rsid w:val="00397F27"/>
    <w:rsid w:val="003A053C"/>
    <w:rsid w:val="003B05B5"/>
    <w:rsid w:val="003B0FBC"/>
    <w:rsid w:val="003B5D9E"/>
    <w:rsid w:val="003C1FCE"/>
    <w:rsid w:val="003D4105"/>
    <w:rsid w:val="003D5D4B"/>
    <w:rsid w:val="003E2FE5"/>
    <w:rsid w:val="003E3FFD"/>
    <w:rsid w:val="003F7AAC"/>
    <w:rsid w:val="004015BE"/>
    <w:rsid w:val="004153E8"/>
    <w:rsid w:val="00436227"/>
    <w:rsid w:val="00445AE9"/>
    <w:rsid w:val="00457219"/>
    <w:rsid w:val="00473948"/>
    <w:rsid w:val="00477793"/>
    <w:rsid w:val="00495C20"/>
    <w:rsid w:val="004961B0"/>
    <w:rsid w:val="004B221E"/>
    <w:rsid w:val="004C2BCF"/>
    <w:rsid w:val="004D1C7D"/>
    <w:rsid w:val="004D220C"/>
    <w:rsid w:val="004D712E"/>
    <w:rsid w:val="004E61A6"/>
    <w:rsid w:val="00501F1A"/>
    <w:rsid w:val="005106B6"/>
    <w:rsid w:val="005233B9"/>
    <w:rsid w:val="00527A49"/>
    <w:rsid w:val="00531B5D"/>
    <w:rsid w:val="005354F4"/>
    <w:rsid w:val="005419C1"/>
    <w:rsid w:val="005434CD"/>
    <w:rsid w:val="00543588"/>
    <w:rsid w:val="00552ACE"/>
    <w:rsid w:val="005569F0"/>
    <w:rsid w:val="0057491D"/>
    <w:rsid w:val="005849C9"/>
    <w:rsid w:val="00586D37"/>
    <w:rsid w:val="00594C25"/>
    <w:rsid w:val="005B42B1"/>
    <w:rsid w:val="005C2970"/>
    <w:rsid w:val="005C7DAB"/>
    <w:rsid w:val="005E7557"/>
    <w:rsid w:val="005F511C"/>
    <w:rsid w:val="006030FB"/>
    <w:rsid w:val="006067C4"/>
    <w:rsid w:val="006201D8"/>
    <w:rsid w:val="0064036A"/>
    <w:rsid w:val="006470DE"/>
    <w:rsid w:val="00670374"/>
    <w:rsid w:val="00681568"/>
    <w:rsid w:val="006825EB"/>
    <w:rsid w:val="006920F9"/>
    <w:rsid w:val="006A62A1"/>
    <w:rsid w:val="006B067C"/>
    <w:rsid w:val="006B691C"/>
    <w:rsid w:val="006C0242"/>
    <w:rsid w:val="006D6054"/>
    <w:rsid w:val="006D74F3"/>
    <w:rsid w:val="006D7D26"/>
    <w:rsid w:val="006E2987"/>
    <w:rsid w:val="006F3515"/>
    <w:rsid w:val="006F5D51"/>
    <w:rsid w:val="006F7C20"/>
    <w:rsid w:val="007055B8"/>
    <w:rsid w:val="00720F3B"/>
    <w:rsid w:val="00730828"/>
    <w:rsid w:val="007324D2"/>
    <w:rsid w:val="0074200B"/>
    <w:rsid w:val="00767A5A"/>
    <w:rsid w:val="00771321"/>
    <w:rsid w:val="00782927"/>
    <w:rsid w:val="007855B3"/>
    <w:rsid w:val="00787640"/>
    <w:rsid w:val="007907C0"/>
    <w:rsid w:val="007B4DA1"/>
    <w:rsid w:val="007E03BB"/>
    <w:rsid w:val="007F0C1B"/>
    <w:rsid w:val="007F13DF"/>
    <w:rsid w:val="007F388B"/>
    <w:rsid w:val="008023B3"/>
    <w:rsid w:val="00802B43"/>
    <w:rsid w:val="00802F60"/>
    <w:rsid w:val="00807BD0"/>
    <w:rsid w:val="00815C0D"/>
    <w:rsid w:val="008218A0"/>
    <w:rsid w:val="00821CC8"/>
    <w:rsid w:val="00847E4E"/>
    <w:rsid w:val="0085012C"/>
    <w:rsid w:val="00851D91"/>
    <w:rsid w:val="008A466C"/>
    <w:rsid w:val="008B4588"/>
    <w:rsid w:val="008B5CCC"/>
    <w:rsid w:val="008C0ABF"/>
    <w:rsid w:val="008D2223"/>
    <w:rsid w:val="008E13A7"/>
    <w:rsid w:val="008F5A45"/>
    <w:rsid w:val="00901AC6"/>
    <w:rsid w:val="009043B8"/>
    <w:rsid w:val="0091018E"/>
    <w:rsid w:val="00911E5C"/>
    <w:rsid w:val="00917E28"/>
    <w:rsid w:val="009552BB"/>
    <w:rsid w:val="00956F6F"/>
    <w:rsid w:val="00963DE0"/>
    <w:rsid w:val="0096404B"/>
    <w:rsid w:val="00966E55"/>
    <w:rsid w:val="009755B3"/>
    <w:rsid w:val="009759CE"/>
    <w:rsid w:val="00991FED"/>
    <w:rsid w:val="00992597"/>
    <w:rsid w:val="009A23DC"/>
    <w:rsid w:val="009B6E35"/>
    <w:rsid w:val="009C7FB6"/>
    <w:rsid w:val="009D1041"/>
    <w:rsid w:val="009D72B6"/>
    <w:rsid w:val="00A0314C"/>
    <w:rsid w:val="00A052C8"/>
    <w:rsid w:val="00A10B72"/>
    <w:rsid w:val="00A16DD4"/>
    <w:rsid w:val="00A177B8"/>
    <w:rsid w:val="00A22C8E"/>
    <w:rsid w:val="00A26C2C"/>
    <w:rsid w:val="00A278C5"/>
    <w:rsid w:val="00A34CD9"/>
    <w:rsid w:val="00A47384"/>
    <w:rsid w:val="00A50264"/>
    <w:rsid w:val="00A604DD"/>
    <w:rsid w:val="00A631C6"/>
    <w:rsid w:val="00A73626"/>
    <w:rsid w:val="00A74A39"/>
    <w:rsid w:val="00A77BC5"/>
    <w:rsid w:val="00A77FA5"/>
    <w:rsid w:val="00A8579F"/>
    <w:rsid w:val="00A872AF"/>
    <w:rsid w:val="00A933B9"/>
    <w:rsid w:val="00A97958"/>
    <w:rsid w:val="00AB5025"/>
    <w:rsid w:val="00AC4191"/>
    <w:rsid w:val="00AC4A1E"/>
    <w:rsid w:val="00AD3F6A"/>
    <w:rsid w:val="00AD4042"/>
    <w:rsid w:val="00B22D1F"/>
    <w:rsid w:val="00B279AE"/>
    <w:rsid w:val="00B5164C"/>
    <w:rsid w:val="00B5415A"/>
    <w:rsid w:val="00B64278"/>
    <w:rsid w:val="00B70025"/>
    <w:rsid w:val="00B7170E"/>
    <w:rsid w:val="00B75E6C"/>
    <w:rsid w:val="00B82B3C"/>
    <w:rsid w:val="00B96DC1"/>
    <w:rsid w:val="00BB2176"/>
    <w:rsid w:val="00BB2FFA"/>
    <w:rsid w:val="00BB6942"/>
    <w:rsid w:val="00BC5F3D"/>
    <w:rsid w:val="00BD114A"/>
    <w:rsid w:val="00BD6B3C"/>
    <w:rsid w:val="00BE07F2"/>
    <w:rsid w:val="00BE29BF"/>
    <w:rsid w:val="00BF11D4"/>
    <w:rsid w:val="00C03B3D"/>
    <w:rsid w:val="00C06843"/>
    <w:rsid w:val="00C134D8"/>
    <w:rsid w:val="00C41E45"/>
    <w:rsid w:val="00C43CB6"/>
    <w:rsid w:val="00C66497"/>
    <w:rsid w:val="00C75B8A"/>
    <w:rsid w:val="00C82B1D"/>
    <w:rsid w:val="00C93F86"/>
    <w:rsid w:val="00CA75A5"/>
    <w:rsid w:val="00CB4F94"/>
    <w:rsid w:val="00CB632F"/>
    <w:rsid w:val="00CC219A"/>
    <w:rsid w:val="00CC2554"/>
    <w:rsid w:val="00CE1A1B"/>
    <w:rsid w:val="00CF2421"/>
    <w:rsid w:val="00D04A74"/>
    <w:rsid w:val="00D1709B"/>
    <w:rsid w:val="00D17B53"/>
    <w:rsid w:val="00D60000"/>
    <w:rsid w:val="00D61D32"/>
    <w:rsid w:val="00D648F9"/>
    <w:rsid w:val="00D74005"/>
    <w:rsid w:val="00D7579B"/>
    <w:rsid w:val="00DB5B1C"/>
    <w:rsid w:val="00DC3B76"/>
    <w:rsid w:val="00DD2875"/>
    <w:rsid w:val="00DD73DB"/>
    <w:rsid w:val="00DF0E1A"/>
    <w:rsid w:val="00E21163"/>
    <w:rsid w:val="00E25CC7"/>
    <w:rsid w:val="00E2669E"/>
    <w:rsid w:val="00E4008D"/>
    <w:rsid w:val="00E42655"/>
    <w:rsid w:val="00E505B0"/>
    <w:rsid w:val="00E52C88"/>
    <w:rsid w:val="00E534FE"/>
    <w:rsid w:val="00E75735"/>
    <w:rsid w:val="00EB7A6B"/>
    <w:rsid w:val="00ED14AE"/>
    <w:rsid w:val="00EE771D"/>
    <w:rsid w:val="00EF1585"/>
    <w:rsid w:val="00EF25A3"/>
    <w:rsid w:val="00EF4019"/>
    <w:rsid w:val="00EF4354"/>
    <w:rsid w:val="00F23467"/>
    <w:rsid w:val="00F42239"/>
    <w:rsid w:val="00F43573"/>
    <w:rsid w:val="00F5027E"/>
    <w:rsid w:val="00F51C3E"/>
    <w:rsid w:val="00F573D5"/>
    <w:rsid w:val="00F74E5B"/>
    <w:rsid w:val="00F86E8D"/>
    <w:rsid w:val="00F91BCF"/>
    <w:rsid w:val="00F91C2F"/>
    <w:rsid w:val="00F923B2"/>
    <w:rsid w:val="00FB115E"/>
    <w:rsid w:val="00FB40F5"/>
    <w:rsid w:val="00FC045D"/>
    <w:rsid w:val="00FC1564"/>
    <w:rsid w:val="00FC37FE"/>
    <w:rsid w:val="00FD5E00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23B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F923B2"/>
    <w:rPr>
      <w:kern w:val="2"/>
    </w:rPr>
  </w:style>
  <w:style w:type="paragraph" w:styleId="a5">
    <w:name w:val="footer"/>
    <w:basedOn w:val="a"/>
    <w:link w:val="a6"/>
    <w:rsid w:val="00F923B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F923B2"/>
    <w:rPr>
      <w:kern w:val="2"/>
    </w:rPr>
  </w:style>
  <w:style w:type="paragraph" w:styleId="a7">
    <w:name w:val="Salutation"/>
    <w:basedOn w:val="a"/>
    <w:next w:val="a"/>
    <w:rsid w:val="00BD114A"/>
    <w:rPr>
      <w:rFonts w:ascii="標楷體" w:eastAsia="標楷體" w:hAnsi="標楷體"/>
      <w:sz w:val="32"/>
      <w:szCs w:val="32"/>
    </w:rPr>
  </w:style>
  <w:style w:type="paragraph" w:styleId="a8">
    <w:name w:val="Closing"/>
    <w:basedOn w:val="a"/>
    <w:rsid w:val="00BD114A"/>
    <w:pPr>
      <w:ind w:leftChars="1800" w:left="100"/>
    </w:pPr>
    <w:rPr>
      <w:rFonts w:ascii="標楷體" w:eastAsia="標楷體" w:hAnsi="標楷體"/>
      <w:sz w:val="32"/>
      <w:szCs w:val="32"/>
    </w:rPr>
  </w:style>
  <w:style w:type="paragraph" w:styleId="a9">
    <w:name w:val="Balloon Text"/>
    <w:basedOn w:val="a"/>
    <w:link w:val="aa"/>
    <w:rsid w:val="00E25CC7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E25CC7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EF1585"/>
    <w:pPr>
      <w:ind w:leftChars="200" w:left="480"/>
    </w:pPr>
  </w:style>
  <w:style w:type="paragraph" w:styleId="Web">
    <w:name w:val="Normal (Web)"/>
    <w:basedOn w:val="a"/>
    <w:uiPriority w:val="99"/>
    <w:unhideWhenUsed/>
    <w:rsid w:val="0067037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23B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F923B2"/>
    <w:rPr>
      <w:kern w:val="2"/>
    </w:rPr>
  </w:style>
  <w:style w:type="paragraph" w:styleId="a5">
    <w:name w:val="footer"/>
    <w:basedOn w:val="a"/>
    <w:link w:val="a6"/>
    <w:rsid w:val="00F923B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F923B2"/>
    <w:rPr>
      <w:kern w:val="2"/>
    </w:rPr>
  </w:style>
  <w:style w:type="paragraph" w:styleId="a7">
    <w:name w:val="Salutation"/>
    <w:basedOn w:val="a"/>
    <w:next w:val="a"/>
    <w:rsid w:val="00BD114A"/>
    <w:rPr>
      <w:rFonts w:ascii="標楷體" w:eastAsia="標楷體" w:hAnsi="標楷體"/>
      <w:sz w:val="32"/>
      <w:szCs w:val="32"/>
    </w:rPr>
  </w:style>
  <w:style w:type="paragraph" w:styleId="a8">
    <w:name w:val="Closing"/>
    <w:basedOn w:val="a"/>
    <w:rsid w:val="00BD114A"/>
    <w:pPr>
      <w:ind w:leftChars="1800" w:left="100"/>
    </w:pPr>
    <w:rPr>
      <w:rFonts w:ascii="標楷體" w:eastAsia="標楷體" w:hAnsi="標楷體"/>
      <w:sz w:val="32"/>
      <w:szCs w:val="32"/>
    </w:rPr>
  </w:style>
  <w:style w:type="paragraph" w:styleId="a9">
    <w:name w:val="Balloon Text"/>
    <w:basedOn w:val="a"/>
    <w:link w:val="aa"/>
    <w:rsid w:val="00E25CC7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E25CC7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EF1585"/>
    <w:pPr>
      <w:ind w:leftChars="200" w:left="480"/>
    </w:pPr>
  </w:style>
  <w:style w:type="paragraph" w:styleId="Web">
    <w:name w:val="Normal (Web)"/>
    <w:basedOn w:val="a"/>
    <w:uiPriority w:val="99"/>
    <w:unhideWhenUsed/>
    <w:rsid w:val="0067037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7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2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0E304-4A32-4C55-8601-6F511C9E2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1019</Words>
  <Characters>251</Characters>
  <Application>Microsoft Office Word</Application>
  <DocSecurity>0</DocSecurity>
  <Lines>2</Lines>
  <Paragraphs>2</Paragraphs>
  <ScaleCrop>false</ScaleCrop>
  <Company>COA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新聞稿</dc:title>
  <dc:creator>SO6361</dc:creator>
  <cp:lastModifiedBy>公關科華寶蓓</cp:lastModifiedBy>
  <cp:revision>5</cp:revision>
  <cp:lastPrinted>2017-05-15T04:02:00Z</cp:lastPrinted>
  <dcterms:created xsi:type="dcterms:W3CDTF">2017-05-15T00:27:00Z</dcterms:created>
  <dcterms:modified xsi:type="dcterms:W3CDTF">2017-05-15T04:02:00Z</dcterms:modified>
</cp:coreProperties>
</file>