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80" w:type="dxa"/>
        <w:tblInd w:w="-332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94"/>
        <w:gridCol w:w="5186"/>
      </w:tblGrid>
      <w:tr w:rsidR="006E119D" w:rsidRPr="00AF0F24" w14:paraId="59685D5A" w14:textId="77777777" w:rsidTr="00D66948">
        <w:trPr>
          <w:trHeight w:val="655"/>
        </w:trPr>
        <w:tc>
          <w:tcPr>
            <w:tcW w:w="4894" w:type="dxa"/>
          </w:tcPr>
          <w:p w14:paraId="3C0DDDA6" w14:textId="77777777" w:rsidR="006E119D" w:rsidRPr="00AF0F24" w:rsidRDefault="006E119D" w:rsidP="00557A92">
            <w:pPr>
              <w:spacing w:line="480" w:lineRule="exact"/>
              <w:ind w:firstLineChars="50" w:firstLine="140"/>
              <w:rPr>
                <w:rFonts w:eastAsia="標楷體"/>
                <w:color w:val="000000"/>
                <w:sz w:val="28"/>
                <w:szCs w:val="28"/>
              </w:rPr>
            </w:pPr>
            <w:r w:rsidRPr="00AF0F24">
              <w:rPr>
                <w:rFonts w:eastAsia="標楷體"/>
                <w:color w:val="000000"/>
                <w:sz w:val="28"/>
                <w:szCs w:val="28"/>
              </w:rPr>
              <w:t>第</w:t>
            </w:r>
            <w:r w:rsidR="00DF6FA9">
              <w:rPr>
                <w:rFonts w:eastAsia="標楷體"/>
                <w:color w:val="000000"/>
                <w:sz w:val="28"/>
                <w:szCs w:val="28"/>
              </w:rPr>
              <w:t>8257</w:t>
            </w:r>
            <w:r w:rsidRPr="00AF0F24">
              <w:rPr>
                <w:rFonts w:eastAsia="標楷體"/>
                <w:color w:val="000000"/>
                <w:sz w:val="28"/>
                <w:szCs w:val="28"/>
              </w:rPr>
              <w:t>號</w:t>
            </w:r>
          </w:p>
        </w:tc>
        <w:tc>
          <w:tcPr>
            <w:tcW w:w="5186" w:type="dxa"/>
          </w:tcPr>
          <w:p w14:paraId="7AFD1054" w14:textId="77777777" w:rsidR="006E119D" w:rsidRPr="00AF0F24" w:rsidRDefault="006E119D" w:rsidP="00F07ADC">
            <w:pPr>
              <w:wordWrap w:val="0"/>
              <w:spacing w:line="480" w:lineRule="exact"/>
              <w:ind w:right="420"/>
              <w:jc w:val="right"/>
              <w:rPr>
                <w:rFonts w:eastAsia="標楷體"/>
                <w:color w:val="000000"/>
                <w:sz w:val="28"/>
                <w:szCs w:val="28"/>
              </w:rPr>
            </w:pPr>
            <w:r w:rsidRPr="00AF0F24">
              <w:rPr>
                <w:rFonts w:eastAsia="標楷體"/>
                <w:color w:val="000000"/>
                <w:sz w:val="28"/>
                <w:szCs w:val="28"/>
              </w:rPr>
              <w:t>中華民國</w:t>
            </w:r>
            <w:r w:rsidR="009315F5">
              <w:rPr>
                <w:rFonts w:eastAsia="標楷體" w:hint="eastAsia"/>
                <w:color w:val="000000"/>
                <w:sz w:val="28"/>
                <w:szCs w:val="28"/>
              </w:rPr>
              <w:t>10</w:t>
            </w:r>
            <w:r w:rsidR="009221BF">
              <w:rPr>
                <w:rFonts w:eastAsia="標楷體" w:hint="eastAsia"/>
                <w:color w:val="000000"/>
                <w:sz w:val="28"/>
                <w:szCs w:val="28"/>
              </w:rPr>
              <w:t>8</w:t>
            </w:r>
            <w:r w:rsidRPr="00AF0F24">
              <w:rPr>
                <w:rFonts w:eastAsia="標楷體"/>
                <w:color w:val="000000"/>
                <w:sz w:val="28"/>
                <w:szCs w:val="28"/>
              </w:rPr>
              <w:t>年</w:t>
            </w:r>
            <w:r w:rsidR="009221BF">
              <w:rPr>
                <w:rFonts w:eastAsia="標楷體" w:hint="eastAsia"/>
                <w:color w:val="000000"/>
                <w:sz w:val="28"/>
                <w:szCs w:val="28"/>
              </w:rPr>
              <w:t>4</w:t>
            </w:r>
            <w:r w:rsidRPr="00AF0F24">
              <w:rPr>
                <w:rFonts w:eastAsia="標楷體"/>
                <w:color w:val="000000"/>
                <w:sz w:val="28"/>
                <w:szCs w:val="28"/>
              </w:rPr>
              <w:t>月</w:t>
            </w:r>
            <w:r w:rsidR="00F07ADC">
              <w:rPr>
                <w:rFonts w:eastAsia="標楷體" w:hint="eastAsia"/>
                <w:color w:val="000000"/>
                <w:sz w:val="28"/>
                <w:szCs w:val="28"/>
              </w:rPr>
              <w:t>13</w:t>
            </w:r>
            <w:r w:rsidRPr="00AF0F24">
              <w:rPr>
                <w:rFonts w:eastAsia="標楷體"/>
                <w:color w:val="000000"/>
                <w:sz w:val="28"/>
                <w:szCs w:val="28"/>
              </w:rPr>
              <w:t>日</w:t>
            </w:r>
          </w:p>
        </w:tc>
      </w:tr>
    </w:tbl>
    <w:p w14:paraId="13D222D6" w14:textId="77777777" w:rsidR="00D66948" w:rsidRPr="00A479EE" w:rsidRDefault="00A479EE" w:rsidP="00C63A29">
      <w:pPr>
        <w:spacing w:line="400" w:lineRule="exact"/>
        <w:ind w:leftChars="134" w:left="322" w:firstLineChars="220" w:firstLine="660"/>
        <w:jc w:val="center"/>
        <w:rPr>
          <w:rFonts w:eastAsia="標楷體"/>
          <w:b/>
          <w:spacing w:val="-10"/>
          <w:sz w:val="32"/>
          <w:szCs w:val="32"/>
        </w:rPr>
      </w:pPr>
      <w:r>
        <w:rPr>
          <w:rFonts w:eastAsia="標楷體" w:hint="eastAsia"/>
          <w:b/>
          <w:spacing w:val="-10"/>
          <w:sz w:val="32"/>
          <w:szCs w:val="32"/>
        </w:rPr>
        <w:t>農產加值打樣中心啟用</w:t>
      </w:r>
      <w:r>
        <w:rPr>
          <w:rFonts w:eastAsia="標楷體" w:hint="eastAsia"/>
          <w:b/>
          <w:spacing w:val="-10"/>
          <w:sz w:val="32"/>
          <w:szCs w:val="32"/>
        </w:rPr>
        <w:t xml:space="preserve"> </w:t>
      </w:r>
      <w:r>
        <w:rPr>
          <w:rFonts w:eastAsia="標楷體" w:hint="eastAsia"/>
          <w:b/>
          <w:spacing w:val="-10"/>
          <w:sz w:val="32"/>
          <w:szCs w:val="32"/>
        </w:rPr>
        <w:t>開創農產加工新里程</w:t>
      </w:r>
    </w:p>
    <w:p w14:paraId="7F8F16BF" w14:textId="77777777" w:rsidR="009221BF" w:rsidRPr="00A479EE" w:rsidRDefault="009221BF" w:rsidP="009221BF">
      <w:pPr>
        <w:spacing w:line="420" w:lineRule="exact"/>
        <w:ind w:leftChars="118" w:left="283" w:firstLineChars="202" w:firstLine="606"/>
        <w:jc w:val="both"/>
        <w:rPr>
          <w:rFonts w:eastAsia="標楷體"/>
          <w:b/>
          <w:spacing w:val="-10"/>
          <w:sz w:val="32"/>
          <w:szCs w:val="32"/>
        </w:rPr>
      </w:pPr>
    </w:p>
    <w:p w14:paraId="2F68A7A1" w14:textId="77777777" w:rsidR="00D66948" w:rsidRDefault="00C631C0" w:rsidP="00C631C0">
      <w:pPr>
        <w:spacing w:line="420" w:lineRule="exact"/>
        <w:ind w:leftChars="118" w:left="283" w:firstLineChars="202" w:firstLine="566"/>
        <w:jc w:val="both"/>
        <w:rPr>
          <w:rFonts w:eastAsia="標楷體"/>
          <w:sz w:val="28"/>
          <w:szCs w:val="28"/>
        </w:rPr>
      </w:pPr>
      <w:r w:rsidRPr="00A479EE">
        <w:rPr>
          <w:rFonts w:eastAsia="標楷體" w:hint="eastAsia"/>
          <w:sz w:val="28"/>
          <w:szCs w:val="28"/>
        </w:rPr>
        <w:t>為</w:t>
      </w:r>
      <w:r w:rsidR="009221BF" w:rsidRPr="00A479EE">
        <w:rPr>
          <w:rFonts w:eastAsia="標楷體" w:hint="eastAsia"/>
          <w:sz w:val="28"/>
          <w:szCs w:val="28"/>
        </w:rPr>
        <w:t>建構農產品生產到初級加工一元化管理制度，</w:t>
      </w:r>
      <w:r w:rsidR="00AC3D47" w:rsidRPr="00A479EE">
        <w:rPr>
          <w:rFonts w:eastAsia="標楷體" w:hint="eastAsia"/>
          <w:sz w:val="28"/>
          <w:szCs w:val="28"/>
        </w:rPr>
        <w:t>農委會</w:t>
      </w:r>
      <w:r w:rsidR="009221BF" w:rsidRPr="00A479EE">
        <w:rPr>
          <w:rFonts w:eastAsia="標楷體" w:hint="eastAsia"/>
          <w:sz w:val="28"/>
          <w:szCs w:val="28"/>
        </w:rPr>
        <w:t>逐步在所屬試驗改良場所建置「</w:t>
      </w:r>
      <w:r w:rsidR="009221BF" w:rsidRPr="00A479EE">
        <w:rPr>
          <w:rFonts w:eastAsia="標楷體" w:hint="eastAsia"/>
          <w:bCs/>
          <w:sz w:val="28"/>
          <w:szCs w:val="28"/>
        </w:rPr>
        <w:t>農產加值打樣中心</w:t>
      </w:r>
      <w:r w:rsidR="009221BF" w:rsidRPr="00A479EE">
        <w:rPr>
          <w:rFonts w:eastAsia="標楷體" w:hint="eastAsia"/>
          <w:sz w:val="28"/>
          <w:szCs w:val="28"/>
        </w:rPr>
        <w:t>」，以</w:t>
      </w:r>
      <w:r w:rsidRPr="00A479EE">
        <w:rPr>
          <w:rFonts w:eastAsia="標楷體" w:hint="eastAsia"/>
          <w:sz w:val="28"/>
          <w:szCs w:val="28"/>
        </w:rPr>
        <w:t>串</w:t>
      </w:r>
      <w:r w:rsidR="009221BF" w:rsidRPr="00A479EE">
        <w:rPr>
          <w:rFonts w:eastAsia="標楷體" w:hint="eastAsia"/>
          <w:sz w:val="28"/>
          <w:szCs w:val="28"/>
        </w:rPr>
        <w:t>接服務農民由生產到初級加工之相關技術，</w:t>
      </w:r>
      <w:r w:rsidR="00A479EE">
        <w:rPr>
          <w:rFonts w:eastAsia="標楷體" w:hint="eastAsia"/>
          <w:sz w:val="28"/>
          <w:szCs w:val="28"/>
        </w:rPr>
        <w:t>今</w:t>
      </w:r>
      <w:r w:rsidR="00A479EE">
        <w:rPr>
          <w:rFonts w:eastAsia="標楷體" w:hint="eastAsia"/>
          <w:sz w:val="28"/>
          <w:szCs w:val="28"/>
        </w:rPr>
        <w:t>(</w:t>
      </w:r>
      <w:r w:rsidR="009221BF" w:rsidRPr="00A479EE">
        <w:rPr>
          <w:rFonts w:eastAsia="標楷體" w:hint="eastAsia"/>
          <w:sz w:val="28"/>
          <w:szCs w:val="28"/>
        </w:rPr>
        <w:t>13</w:t>
      </w:r>
      <w:r w:rsidR="00A479EE">
        <w:rPr>
          <w:rFonts w:eastAsia="標楷體" w:hint="eastAsia"/>
          <w:sz w:val="28"/>
          <w:szCs w:val="28"/>
        </w:rPr>
        <w:t>)</w:t>
      </w:r>
      <w:r w:rsidR="009221BF" w:rsidRPr="00A479EE">
        <w:rPr>
          <w:rFonts w:eastAsia="標楷體" w:hint="eastAsia"/>
          <w:sz w:val="28"/>
          <w:szCs w:val="28"/>
        </w:rPr>
        <w:t>日於高雄區農業改良</w:t>
      </w:r>
      <w:r w:rsidR="00140CDB" w:rsidRPr="00A479EE">
        <w:rPr>
          <w:rFonts w:eastAsia="標楷體" w:hint="eastAsia"/>
          <w:sz w:val="28"/>
          <w:szCs w:val="28"/>
        </w:rPr>
        <w:t>場</w:t>
      </w:r>
      <w:r w:rsidR="009221BF" w:rsidRPr="00A479EE">
        <w:rPr>
          <w:rFonts w:eastAsia="標楷體" w:hint="eastAsia"/>
          <w:sz w:val="28"/>
          <w:szCs w:val="28"/>
        </w:rPr>
        <w:t>舉辦臺東、臺中、臺南</w:t>
      </w:r>
      <w:r w:rsidR="00A479EE">
        <w:rPr>
          <w:rFonts w:eastAsia="標楷體" w:hint="eastAsia"/>
          <w:sz w:val="28"/>
          <w:szCs w:val="28"/>
        </w:rPr>
        <w:t>、高雄</w:t>
      </w:r>
      <w:r w:rsidR="009221BF" w:rsidRPr="00A479EE">
        <w:rPr>
          <w:rFonts w:eastAsia="標楷體" w:hint="eastAsia"/>
          <w:sz w:val="28"/>
          <w:szCs w:val="28"/>
        </w:rPr>
        <w:t>區農業改良場及農業試驗所農產加值打樣中心聯合啟用儀式，同時間各區農產加值打樣中心亦同步以連線直播方式揭牌啟用</w:t>
      </w:r>
      <w:r w:rsidRPr="00A479EE">
        <w:rPr>
          <w:rFonts w:eastAsia="標楷體" w:hint="eastAsia"/>
          <w:sz w:val="28"/>
          <w:szCs w:val="28"/>
        </w:rPr>
        <w:t>，開創農產加工新里程</w:t>
      </w:r>
      <w:r w:rsidR="009221BF" w:rsidRPr="00A479EE">
        <w:rPr>
          <w:rFonts w:eastAsia="標楷體" w:hint="eastAsia"/>
          <w:sz w:val="28"/>
          <w:szCs w:val="28"/>
        </w:rPr>
        <w:t>。</w:t>
      </w:r>
    </w:p>
    <w:p w14:paraId="5CF3AA45" w14:textId="77777777" w:rsidR="00A479EE" w:rsidRPr="00A479EE" w:rsidRDefault="00A479EE" w:rsidP="00C631C0">
      <w:pPr>
        <w:spacing w:line="420" w:lineRule="exact"/>
        <w:ind w:leftChars="118" w:left="283" w:firstLineChars="202" w:firstLine="566"/>
        <w:jc w:val="both"/>
        <w:rPr>
          <w:rFonts w:eastAsia="標楷體"/>
          <w:sz w:val="28"/>
          <w:szCs w:val="28"/>
        </w:rPr>
      </w:pPr>
    </w:p>
    <w:p w14:paraId="0AD810A8" w14:textId="77777777" w:rsidR="009221BF" w:rsidRDefault="009221BF" w:rsidP="00C631C0">
      <w:pPr>
        <w:spacing w:line="400" w:lineRule="exact"/>
        <w:rPr>
          <w:rFonts w:eastAsia="標楷體"/>
          <w:b/>
          <w:color w:val="000000" w:themeColor="text1"/>
          <w:spacing w:val="-10"/>
          <w:sz w:val="32"/>
          <w:szCs w:val="32"/>
        </w:rPr>
      </w:pPr>
      <w:r w:rsidRPr="009221BF">
        <w:rPr>
          <w:rFonts w:eastAsia="標楷體" w:hint="eastAsia"/>
          <w:b/>
          <w:color w:val="000000" w:themeColor="text1"/>
          <w:spacing w:val="-10"/>
          <w:sz w:val="32"/>
          <w:szCs w:val="32"/>
        </w:rPr>
        <w:t>技術轉譯協助，促進農產品多元利用</w:t>
      </w:r>
    </w:p>
    <w:p w14:paraId="1E03AC9D" w14:textId="77777777" w:rsidR="009221BF" w:rsidRDefault="00C631C0" w:rsidP="009221BF">
      <w:pPr>
        <w:spacing w:line="400" w:lineRule="exact"/>
        <w:ind w:leftChars="134" w:left="322" w:firstLineChars="220" w:firstLine="616"/>
        <w:rPr>
          <w:rFonts w:eastAsia="標楷體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>農委會指出，為延長農產品賞味與價值保存期限，該</w:t>
      </w:r>
      <w:r w:rsidR="009221BF" w:rsidRPr="009221BF">
        <w:rPr>
          <w:rFonts w:eastAsia="標楷體" w:hint="eastAsia"/>
          <w:color w:val="000000"/>
          <w:sz w:val="28"/>
          <w:szCs w:val="28"/>
        </w:rPr>
        <w:t>會</w:t>
      </w:r>
      <w:r>
        <w:rPr>
          <w:rFonts w:eastAsia="標楷體" w:hint="eastAsia"/>
          <w:color w:val="000000"/>
          <w:sz w:val="28"/>
          <w:szCs w:val="28"/>
        </w:rPr>
        <w:t>規劃將初級農產品加工</w:t>
      </w:r>
      <w:r w:rsidR="009221BF" w:rsidRPr="009221BF">
        <w:rPr>
          <w:rFonts w:eastAsia="標楷體" w:hint="eastAsia"/>
          <w:color w:val="000000"/>
          <w:sz w:val="28"/>
          <w:szCs w:val="28"/>
        </w:rPr>
        <w:t>納入農政單位管理，為未來農民設置簡易加工場域</w:t>
      </w:r>
      <w:r>
        <w:rPr>
          <w:rFonts w:eastAsia="標楷體" w:hint="eastAsia"/>
          <w:color w:val="000000"/>
          <w:sz w:val="28"/>
          <w:szCs w:val="28"/>
        </w:rPr>
        <w:t>作準備</w:t>
      </w:r>
      <w:r w:rsidR="00AC3D47">
        <w:rPr>
          <w:rFonts w:eastAsia="標楷體" w:hint="eastAsia"/>
          <w:color w:val="000000"/>
          <w:sz w:val="28"/>
          <w:szCs w:val="28"/>
        </w:rPr>
        <w:t>。於</w:t>
      </w:r>
      <w:r>
        <w:rPr>
          <w:rFonts w:eastAsia="標楷體" w:hint="eastAsia"/>
          <w:color w:val="000000"/>
          <w:sz w:val="28"/>
          <w:szCs w:val="28"/>
        </w:rPr>
        <w:t>過去農業生產技術轉譯予</w:t>
      </w:r>
      <w:r w:rsidR="000D5E8B">
        <w:rPr>
          <w:rFonts w:eastAsia="標楷體" w:hint="eastAsia"/>
          <w:color w:val="000000"/>
          <w:sz w:val="28"/>
          <w:szCs w:val="28"/>
        </w:rPr>
        <w:t>農民的基礎上，在該會所屬試驗研究機構建置農產</w:t>
      </w:r>
      <w:r w:rsidR="009221BF" w:rsidRPr="009221BF">
        <w:rPr>
          <w:rFonts w:eastAsia="標楷體" w:hint="eastAsia"/>
          <w:color w:val="000000"/>
          <w:sz w:val="28"/>
          <w:szCs w:val="28"/>
        </w:rPr>
        <w:t>加值</w:t>
      </w:r>
      <w:r w:rsidR="009221BF" w:rsidRPr="009221BF">
        <w:rPr>
          <w:rFonts w:eastAsia="標楷體" w:hint="eastAsia"/>
          <w:bCs/>
          <w:color w:val="000000"/>
          <w:sz w:val="28"/>
          <w:szCs w:val="28"/>
        </w:rPr>
        <w:t>打樣中心，</w:t>
      </w:r>
      <w:r w:rsidR="009221BF" w:rsidRPr="009221BF">
        <w:rPr>
          <w:rFonts w:eastAsia="標楷體" w:hint="eastAsia"/>
          <w:color w:val="000000"/>
          <w:sz w:val="28"/>
          <w:szCs w:val="28"/>
        </w:rPr>
        <w:t>針對乾燥、粉碎、碾</w:t>
      </w:r>
      <w:r>
        <w:rPr>
          <w:rFonts w:eastAsia="標楷體" w:hint="eastAsia"/>
          <w:color w:val="000000"/>
          <w:sz w:val="28"/>
          <w:szCs w:val="28"/>
        </w:rPr>
        <w:t>製及焙炒四大類初級加工範疇，提供農民對於擬進行加工品項產品之</w:t>
      </w:r>
      <w:r w:rsidR="009221BF" w:rsidRPr="009221BF">
        <w:rPr>
          <w:rFonts w:eastAsia="標楷體" w:hint="eastAsia"/>
          <w:color w:val="000000"/>
          <w:sz w:val="28"/>
          <w:szCs w:val="28"/>
        </w:rPr>
        <w:t>諮詢，以及學習相關設備實際操作等服務，以促進農產品</w:t>
      </w:r>
      <w:r>
        <w:rPr>
          <w:rFonts w:eastAsia="標楷體" w:hint="eastAsia"/>
          <w:color w:val="000000"/>
          <w:sz w:val="28"/>
          <w:szCs w:val="28"/>
        </w:rPr>
        <w:t>多元</w:t>
      </w:r>
      <w:r w:rsidR="009221BF" w:rsidRPr="009221BF">
        <w:rPr>
          <w:rFonts w:eastAsia="標楷體" w:hint="eastAsia"/>
          <w:color w:val="000000"/>
          <w:sz w:val="28"/>
          <w:szCs w:val="28"/>
        </w:rPr>
        <w:t>加工利用。</w:t>
      </w:r>
    </w:p>
    <w:p w14:paraId="0E01C3A0" w14:textId="77777777" w:rsidR="00A479EE" w:rsidRPr="009221BF" w:rsidRDefault="00A479EE" w:rsidP="009221BF">
      <w:pPr>
        <w:spacing w:line="400" w:lineRule="exact"/>
        <w:ind w:leftChars="134" w:left="322" w:firstLineChars="220" w:firstLine="616"/>
        <w:rPr>
          <w:rFonts w:eastAsia="標楷體"/>
          <w:color w:val="000000"/>
          <w:sz w:val="28"/>
          <w:szCs w:val="28"/>
        </w:rPr>
      </w:pPr>
    </w:p>
    <w:p w14:paraId="74BA9AA0" w14:textId="77777777" w:rsidR="00CB0D32" w:rsidRPr="00A20583" w:rsidRDefault="009221BF" w:rsidP="00C631C0">
      <w:pPr>
        <w:spacing w:afterLines="50" w:after="180" w:line="400" w:lineRule="exact"/>
        <w:ind w:right="-2"/>
        <w:rPr>
          <w:rFonts w:eastAsia="標楷體"/>
          <w:b/>
          <w:color w:val="000000"/>
          <w:sz w:val="32"/>
          <w:szCs w:val="32"/>
        </w:rPr>
      </w:pPr>
      <w:r w:rsidRPr="009221BF">
        <w:rPr>
          <w:rFonts w:eastAsia="標楷體" w:hint="eastAsia"/>
          <w:b/>
          <w:color w:val="000000"/>
          <w:sz w:val="32"/>
          <w:szCs w:val="32"/>
        </w:rPr>
        <w:t>軟硬體兼具，提供完整服務</w:t>
      </w:r>
    </w:p>
    <w:p w14:paraId="35CAF399" w14:textId="77777777" w:rsidR="00CB0D32" w:rsidRPr="000713F8" w:rsidRDefault="009221BF" w:rsidP="000713F8">
      <w:pPr>
        <w:spacing w:line="400" w:lineRule="exact"/>
        <w:ind w:leftChars="118" w:left="283" w:firstLineChars="218" w:firstLine="610"/>
        <w:rPr>
          <w:rFonts w:eastAsia="標楷體"/>
          <w:color w:val="000000"/>
          <w:sz w:val="28"/>
          <w:szCs w:val="28"/>
        </w:rPr>
      </w:pPr>
      <w:r w:rsidRPr="009221BF">
        <w:rPr>
          <w:rFonts w:eastAsia="標楷體" w:hint="eastAsia"/>
          <w:color w:val="000000"/>
          <w:sz w:val="28"/>
          <w:szCs w:val="28"/>
        </w:rPr>
        <w:t>農委會表示，農產品由生鮮經加工程序做成商品上架販售，所涉及的商品衛生、安全、保存，以及生產</w:t>
      </w:r>
      <w:bookmarkStart w:id="0" w:name="_GoBack"/>
      <w:bookmarkEnd w:id="0"/>
      <w:r w:rsidRPr="009221BF">
        <w:rPr>
          <w:rFonts w:eastAsia="標楷體" w:hint="eastAsia"/>
          <w:color w:val="000000"/>
          <w:sz w:val="28"/>
          <w:szCs w:val="28"/>
        </w:rPr>
        <w:t>過程均有一定規範，因而農產</w:t>
      </w:r>
      <w:r w:rsidR="00A479EE">
        <w:rPr>
          <w:rFonts w:eastAsia="標楷體" w:hint="eastAsia"/>
          <w:color w:val="000000"/>
          <w:sz w:val="28"/>
          <w:szCs w:val="28"/>
        </w:rPr>
        <w:t>加值打樣中心不僅</w:t>
      </w:r>
      <w:r w:rsidR="00A479EE" w:rsidRPr="00A479EE">
        <w:rPr>
          <w:rFonts w:eastAsia="標楷體" w:hint="eastAsia"/>
          <w:color w:val="000000"/>
          <w:sz w:val="28"/>
          <w:szCs w:val="28"/>
        </w:rPr>
        <w:t>協助</w:t>
      </w:r>
      <w:r w:rsidR="00A479EE">
        <w:rPr>
          <w:rFonts w:eastAsia="標楷體" w:hint="eastAsia"/>
          <w:color w:val="000000"/>
          <w:sz w:val="28"/>
          <w:szCs w:val="28"/>
        </w:rPr>
        <w:t>加工技術</w:t>
      </w:r>
      <w:r w:rsidRPr="009221BF">
        <w:rPr>
          <w:rFonts w:eastAsia="標楷體" w:hint="eastAsia"/>
          <w:color w:val="000000"/>
          <w:sz w:val="28"/>
          <w:szCs w:val="28"/>
        </w:rPr>
        <w:t>，對於</w:t>
      </w:r>
      <w:r w:rsidR="00A479EE">
        <w:rPr>
          <w:rFonts w:eastAsia="標楷體" w:hint="eastAsia"/>
          <w:color w:val="000000"/>
          <w:sz w:val="28"/>
          <w:szCs w:val="28"/>
        </w:rPr>
        <w:t>硬體部分之</w:t>
      </w:r>
      <w:r w:rsidRPr="009221BF">
        <w:rPr>
          <w:rFonts w:eastAsia="標楷體" w:hint="eastAsia"/>
          <w:color w:val="000000"/>
          <w:sz w:val="28"/>
          <w:szCs w:val="28"/>
        </w:rPr>
        <w:t>設備與生產場域設置</w:t>
      </w:r>
      <w:r w:rsidR="00A479EE">
        <w:rPr>
          <w:rFonts w:eastAsia="標楷體" w:hint="eastAsia"/>
          <w:color w:val="000000"/>
          <w:sz w:val="28"/>
          <w:szCs w:val="28"/>
        </w:rPr>
        <w:t>及</w:t>
      </w:r>
      <w:r w:rsidRPr="009221BF">
        <w:rPr>
          <w:rFonts w:eastAsia="標楷體" w:hint="eastAsia"/>
          <w:color w:val="000000"/>
          <w:sz w:val="28"/>
          <w:szCs w:val="28"/>
        </w:rPr>
        <w:t>加工品操作過程與場域應遵守</w:t>
      </w:r>
      <w:r w:rsidR="00E33D25">
        <w:rPr>
          <w:rFonts w:eastAsia="標楷體" w:hint="eastAsia"/>
          <w:color w:val="000000"/>
          <w:sz w:val="28"/>
          <w:szCs w:val="28"/>
        </w:rPr>
        <w:t>規範等</w:t>
      </w:r>
      <w:r w:rsidR="00A479EE">
        <w:rPr>
          <w:rFonts w:eastAsia="標楷體" w:hint="eastAsia"/>
          <w:color w:val="000000"/>
          <w:sz w:val="28"/>
          <w:szCs w:val="28"/>
        </w:rPr>
        <w:t>，均</w:t>
      </w:r>
      <w:r w:rsidR="00E33D25">
        <w:rPr>
          <w:rFonts w:eastAsia="標楷體" w:hint="eastAsia"/>
          <w:color w:val="000000"/>
          <w:sz w:val="28"/>
          <w:szCs w:val="28"/>
        </w:rPr>
        <w:t>提供諮詢與養</w:t>
      </w:r>
      <w:r w:rsidR="00E33D25" w:rsidRPr="000A5699">
        <w:rPr>
          <w:rFonts w:eastAsia="標楷體" w:hint="eastAsia"/>
          <w:color w:val="000000" w:themeColor="text1"/>
          <w:sz w:val="28"/>
          <w:szCs w:val="28"/>
        </w:rPr>
        <w:t>成</w:t>
      </w:r>
      <w:r w:rsidR="000F75E3" w:rsidRPr="000A5699">
        <w:rPr>
          <w:rFonts w:eastAsia="標楷體" w:hint="eastAsia"/>
          <w:color w:val="000000" w:themeColor="text1"/>
          <w:sz w:val="28"/>
          <w:szCs w:val="28"/>
        </w:rPr>
        <w:t>，自打樣中心啟用起</w:t>
      </w:r>
      <w:r w:rsidR="000F75E3" w:rsidRPr="000A5699">
        <w:rPr>
          <w:rFonts w:eastAsia="標楷體" w:hint="eastAsia"/>
          <w:color w:val="000000" w:themeColor="text1"/>
          <w:sz w:val="28"/>
          <w:szCs w:val="28"/>
        </w:rPr>
        <w:t>1</w:t>
      </w:r>
      <w:r w:rsidR="000F75E3" w:rsidRPr="000A5699">
        <w:rPr>
          <w:rFonts w:eastAsia="標楷體" w:hint="eastAsia"/>
          <w:color w:val="000000" w:themeColor="text1"/>
          <w:sz w:val="28"/>
          <w:szCs w:val="28"/>
        </w:rPr>
        <w:t>年內至</w:t>
      </w:r>
      <w:r w:rsidR="00FF6834" w:rsidRPr="000A5699">
        <w:rPr>
          <w:rFonts w:eastAsia="標楷體" w:hint="eastAsia"/>
          <w:color w:val="000000" w:themeColor="text1"/>
          <w:sz w:val="28"/>
          <w:szCs w:val="28"/>
        </w:rPr>
        <w:t>該</w:t>
      </w:r>
      <w:r w:rsidR="000F75E3" w:rsidRPr="000A5699">
        <w:rPr>
          <w:rFonts w:eastAsia="標楷體" w:hint="eastAsia"/>
          <w:color w:val="000000" w:themeColor="text1"/>
          <w:sz w:val="28"/>
          <w:szCs w:val="28"/>
        </w:rPr>
        <w:t>中心申請服務，不用收取費用</w:t>
      </w:r>
      <w:r w:rsidR="00E33D25" w:rsidRPr="000A5699">
        <w:rPr>
          <w:rFonts w:eastAsia="標楷體" w:hint="eastAsia"/>
          <w:color w:val="000000" w:themeColor="text1"/>
          <w:sz w:val="28"/>
          <w:szCs w:val="28"/>
        </w:rPr>
        <w:t>。</w:t>
      </w:r>
      <w:r w:rsidRPr="009221BF">
        <w:rPr>
          <w:rFonts w:eastAsia="標楷體" w:hint="eastAsia"/>
          <w:color w:val="000000"/>
          <w:sz w:val="28"/>
          <w:szCs w:val="28"/>
        </w:rPr>
        <w:t>農委會</w:t>
      </w:r>
      <w:r w:rsidR="00A479EE">
        <w:rPr>
          <w:rFonts w:eastAsia="標楷體" w:hint="eastAsia"/>
          <w:color w:val="000000"/>
          <w:sz w:val="28"/>
          <w:szCs w:val="28"/>
        </w:rPr>
        <w:t>並</w:t>
      </w:r>
      <w:r w:rsidRPr="009221BF">
        <w:rPr>
          <w:rFonts w:eastAsia="標楷體" w:hint="eastAsia"/>
          <w:color w:val="000000"/>
          <w:sz w:val="28"/>
          <w:szCs w:val="28"/>
        </w:rPr>
        <w:t>委託臺灣大學結合各校與法人之加工產業相關專業師資，進行種子師資培訓，</w:t>
      </w:r>
      <w:r w:rsidR="00A479EE">
        <w:rPr>
          <w:rFonts w:eastAsia="標楷體" w:hint="eastAsia"/>
          <w:color w:val="000000"/>
          <w:sz w:val="28"/>
          <w:szCs w:val="28"/>
        </w:rPr>
        <w:t>以利</w:t>
      </w:r>
      <w:r w:rsidRPr="009221BF">
        <w:rPr>
          <w:rFonts w:eastAsia="標楷體" w:hint="eastAsia"/>
          <w:color w:val="000000"/>
          <w:sz w:val="28"/>
          <w:szCs w:val="28"/>
        </w:rPr>
        <w:t>未來進駐在各農產加值打樣中心，提供農民完整之初級加工諮詢與服務能量。</w:t>
      </w:r>
    </w:p>
    <w:p w14:paraId="45EFF7A5" w14:textId="77777777" w:rsidR="00D66948" w:rsidRDefault="00D66948" w:rsidP="00D66948">
      <w:pPr>
        <w:spacing w:line="400" w:lineRule="exact"/>
        <w:rPr>
          <w:rFonts w:eastAsia="標楷體"/>
          <w:color w:val="000000"/>
          <w:sz w:val="28"/>
          <w:szCs w:val="28"/>
        </w:rPr>
      </w:pPr>
    </w:p>
    <w:p w14:paraId="21FC3E39" w14:textId="77777777" w:rsidR="00A479EE" w:rsidRDefault="00A479EE" w:rsidP="00D66948">
      <w:pPr>
        <w:spacing w:line="400" w:lineRule="exact"/>
        <w:rPr>
          <w:rFonts w:eastAsia="標楷體"/>
          <w:color w:val="000000"/>
          <w:sz w:val="28"/>
          <w:szCs w:val="28"/>
        </w:rPr>
      </w:pPr>
    </w:p>
    <w:p w14:paraId="64EBDCE8" w14:textId="77777777" w:rsidR="00A479EE" w:rsidRDefault="00A479EE" w:rsidP="00D66948">
      <w:pPr>
        <w:spacing w:line="400" w:lineRule="exact"/>
        <w:rPr>
          <w:rFonts w:eastAsia="標楷體"/>
          <w:color w:val="000000"/>
          <w:sz w:val="28"/>
          <w:szCs w:val="28"/>
        </w:rPr>
      </w:pPr>
    </w:p>
    <w:p w14:paraId="4786A612" w14:textId="77777777" w:rsidR="00A479EE" w:rsidRPr="00A479EE" w:rsidRDefault="00A479EE" w:rsidP="00D66948">
      <w:pPr>
        <w:spacing w:line="400" w:lineRule="exact"/>
        <w:rPr>
          <w:rFonts w:eastAsia="標楷體"/>
          <w:color w:val="000000"/>
          <w:sz w:val="28"/>
          <w:szCs w:val="28"/>
        </w:rPr>
      </w:pPr>
    </w:p>
    <w:p w14:paraId="139DC8B3" w14:textId="77777777" w:rsidR="00D66948" w:rsidRPr="00CB0D32" w:rsidRDefault="009221BF" w:rsidP="00C631C0">
      <w:pPr>
        <w:spacing w:line="400" w:lineRule="exact"/>
        <w:rPr>
          <w:rFonts w:eastAsia="標楷體"/>
          <w:b/>
          <w:color w:val="000000"/>
          <w:sz w:val="32"/>
          <w:szCs w:val="32"/>
        </w:rPr>
      </w:pPr>
      <w:r w:rsidRPr="009221BF">
        <w:rPr>
          <w:rFonts w:eastAsia="標楷體" w:hint="eastAsia"/>
          <w:b/>
          <w:color w:val="000000"/>
          <w:sz w:val="32"/>
          <w:szCs w:val="32"/>
        </w:rPr>
        <w:t>發展農產初級加工，活絡農村經濟</w:t>
      </w:r>
    </w:p>
    <w:p w14:paraId="27292B6F" w14:textId="77777777" w:rsidR="009221BF" w:rsidRDefault="009221BF" w:rsidP="009221BF">
      <w:pPr>
        <w:spacing w:line="400" w:lineRule="exact"/>
        <w:ind w:leftChars="118" w:left="283" w:firstLineChars="218" w:firstLine="610"/>
        <w:rPr>
          <w:rFonts w:eastAsia="標楷體"/>
          <w:color w:val="000000"/>
          <w:sz w:val="28"/>
          <w:szCs w:val="28"/>
        </w:rPr>
      </w:pPr>
      <w:r w:rsidRPr="009221BF">
        <w:rPr>
          <w:rFonts w:eastAsia="標楷體" w:hint="eastAsia"/>
          <w:color w:val="000000"/>
          <w:sz w:val="28"/>
          <w:szCs w:val="28"/>
        </w:rPr>
        <w:t>農委會更進一</w:t>
      </w:r>
      <w:r w:rsidR="009B3BF8">
        <w:rPr>
          <w:rFonts w:eastAsia="標楷體" w:hint="eastAsia"/>
          <w:color w:val="000000"/>
          <w:sz w:val="28"/>
          <w:szCs w:val="28"/>
        </w:rPr>
        <w:t>步說明，該會所屬試驗研究機關過去著重農作生產方面的農民服務，因農產加值打樣中心的建置，提供給農民的服務將延伸至農產初級加工品，預期</w:t>
      </w:r>
      <w:r w:rsidRPr="009221BF">
        <w:rPr>
          <w:rFonts w:eastAsia="標楷體" w:hint="eastAsia"/>
          <w:color w:val="000000"/>
          <w:sz w:val="28"/>
          <w:szCs w:val="28"/>
        </w:rPr>
        <w:t>可藉加工方式延長農產商品賞味期限及櫥架壽命，進而提高農民收入。另一方面，由於未來農民可設置農產品初級加工場域進行初級加工品生產，將創造更多農村就業機會，</w:t>
      </w:r>
      <w:r w:rsidR="009B3BF8">
        <w:rPr>
          <w:rFonts w:eastAsia="標楷體" w:hint="eastAsia"/>
          <w:color w:val="000000"/>
          <w:sz w:val="28"/>
          <w:szCs w:val="28"/>
        </w:rPr>
        <w:t>活絡農村經濟，透過營造公私協力的夥伴關係，為新農業奠定堅實基礎</w:t>
      </w:r>
      <w:r w:rsidRPr="009221BF">
        <w:rPr>
          <w:rFonts w:eastAsia="標楷體" w:hint="eastAsia"/>
          <w:color w:val="000000"/>
          <w:sz w:val="28"/>
          <w:szCs w:val="28"/>
        </w:rPr>
        <w:t>。</w:t>
      </w:r>
    </w:p>
    <w:p w14:paraId="717401D6" w14:textId="77777777" w:rsidR="009221BF" w:rsidRPr="009221BF" w:rsidRDefault="009221BF" w:rsidP="009221BF">
      <w:pPr>
        <w:spacing w:line="400" w:lineRule="exact"/>
        <w:ind w:leftChars="118" w:left="283" w:firstLineChars="218" w:firstLine="610"/>
        <w:rPr>
          <w:rFonts w:eastAsia="標楷體"/>
          <w:color w:val="000000"/>
          <w:sz w:val="28"/>
          <w:szCs w:val="28"/>
        </w:rPr>
      </w:pPr>
    </w:p>
    <w:p w14:paraId="0A7757A5" w14:textId="77777777" w:rsidR="002762E4" w:rsidRPr="00AF0F24" w:rsidRDefault="002762E4" w:rsidP="00AB6C86">
      <w:pPr>
        <w:spacing w:line="400" w:lineRule="exact"/>
        <w:rPr>
          <w:rFonts w:eastAsia="標楷體"/>
          <w:color w:val="000000"/>
          <w:sz w:val="28"/>
          <w:szCs w:val="28"/>
        </w:rPr>
      </w:pPr>
    </w:p>
    <w:p w14:paraId="1F6A13CF" w14:textId="77777777" w:rsidR="00915A2C" w:rsidRPr="00AF0F24" w:rsidRDefault="00D0584F" w:rsidP="00915A2C">
      <w:pPr>
        <w:spacing w:line="400" w:lineRule="exact"/>
        <w:rPr>
          <w:rFonts w:eastAsia="標楷體"/>
          <w:color w:val="000000"/>
          <w:sz w:val="28"/>
          <w:szCs w:val="28"/>
        </w:rPr>
      </w:pPr>
      <w:r w:rsidRPr="006A7930">
        <w:rPr>
          <w:rFonts w:eastAsia="標楷體"/>
          <w:noProof/>
          <w:color w:val="000000"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6893D7A1" wp14:editId="0AC41807">
            <wp:simplePos x="0" y="0"/>
            <wp:positionH relativeFrom="column">
              <wp:posOffset>4424045</wp:posOffset>
            </wp:positionH>
            <wp:positionV relativeFrom="paragraph">
              <wp:posOffset>8890</wp:posOffset>
            </wp:positionV>
            <wp:extent cx="899160" cy="899160"/>
            <wp:effectExtent l="0" t="0" r="0" b="0"/>
            <wp:wrapSquare wrapText="bothSides"/>
            <wp:docPr id="5" name="圖片 5" descr="C:\Users\1062044\Downloads\qr.ioi.t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062044\Downloads\qr.ioi.tw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160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5A2C" w:rsidRPr="00AF0F24">
        <w:rPr>
          <w:rFonts w:eastAsia="標楷體"/>
          <w:color w:val="000000"/>
          <w:sz w:val="28"/>
          <w:szCs w:val="28"/>
        </w:rPr>
        <w:t>聯絡人：</w:t>
      </w:r>
      <w:r w:rsidR="00915A2C">
        <w:rPr>
          <w:rFonts w:ascii="標楷體" w:eastAsia="標楷體" w:hAnsi="標楷體" w:hint="eastAsia"/>
          <w:sz w:val="28"/>
          <w:szCs w:val="28"/>
        </w:rPr>
        <w:t>科技處副處長郭坤峯</w:t>
      </w:r>
    </w:p>
    <w:p w14:paraId="4386AEE3" w14:textId="77777777" w:rsidR="00915A2C" w:rsidRPr="00AF0F24" w:rsidRDefault="00915A2C" w:rsidP="00915A2C">
      <w:pPr>
        <w:spacing w:line="400" w:lineRule="exact"/>
        <w:rPr>
          <w:rFonts w:eastAsia="標楷體"/>
          <w:color w:val="000000"/>
          <w:sz w:val="28"/>
          <w:szCs w:val="28"/>
        </w:rPr>
      </w:pPr>
      <w:r w:rsidRPr="00AF0F24">
        <w:rPr>
          <w:rFonts w:eastAsia="標楷體"/>
          <w:color w:val="000000"/>
          <w:sz w:val="28"/>
          <w:szCs w:val="28"/>
        </w:rPr>
        <w:t>電</w:t>
      </w:r>
      <w:r w:rsidRPr="00AF0F24">
        <w:rPr>
          <w:rFonts w:eastAsia="標楷體"/>
          <w:color w:val="000000"/>
          <w:sz w:val="28"/>
          <w:szCs w:val="28"/>
        </w:rPr>
        <w:t xml:space="preserve">  </w:t>
      </w:r>
      <w:r w:rsidRPr="00AF0F24">
        <w:rPr>
          <w:rFonts w:eastAsia="標楷體"/>
          <w:color w:val="000000"/>
          <w:sz w:val="28"/>
          <w:szCs w:val="28"/>
        </w:rPr>
        <w:t>話：</w:t>
      </w:r>
      <w:r>
        <w:rPr>
          <w:rFonts w:ascii="標楷體" w:eastAsia="標楷體" w:hAnsi="標楷體"/>
          <w:sz w:val="28"/>
          <w:szCs w:val="28"/>
        </w:rPr>
        <w:t>02</w:t>
      </w:r>
      <w:r>
        <w:rPr>
          <w:rFonts w:ascii="標楷體" w:eastAsia="標楷體" w:hAnsi="標楷體" w:hint="eastAsia"/>
          <w:sz w:val="28"/>
          <w:szCs w:val="28"/>
        </w:rPr>
        <w:t>-</w:t>
      </w:r>
      <w:r>
        <w:rPr>
          <w:rFonts w:ascii="標楷體" w:eastAsia="標楷體" w:hAnsi="標楷體"/>
          <w:sz w:val="28"/>
          <w:szCs w:val="28"/>
        </w:rPr>
        <w:t>2312</w:t>
      </w:r>
      <w:r>
        <w:rPr>
          <w:rFonts w:ascii="標楷體" w:eastAsia="標楷體" w:hAnsi="標楷體" w:hint="eastAsia"/>
          <w:sz w:val="28"/>
          <w:szCs w:val="28"/>
        </w:rPr>
        <w:t>4033</w:t>
      </w:r>
    </w:p>
    <w:p w14:paraId="20F00745" w14:textId="77777777" w:rsidR="00915A2C" w:rsidRDefault="00915A2C" w:rsidP="00915A2C">
      <w:pPr>
        <w:spacing w:line="400" w:lineRule="exact"/>
        <w:rPr>
          <w:rFonts w:eastAsia="標楷體"/>
          <w:color w:val="000000"/>
          <w:sz w:val="28"/>
          <w:szCs w:val="28"/>
        </w:rPr>
      </w:pPr>
      <w:r w:rsidRPr="00AF0F24">
        <w:rPr>
          <w:rFonts w:eastAsia="標楷體"/>
          <w:color w:val="000000"/>
          <w:sz w:val="28"/>
          <w:szCs w:val="28"/>
        </w:rPr>
        <w:t>手</w:t>
      </w:r>
      <w:r w:rsidRPr="00AF0F24">
        <w:rPr>
          <w:rFonts w:eastAsia="標楷體"/>
          <w:color w:val="000000"/>
          <w:sz w:val="28"/>
          <w:szCs w:val="28"/>
        </w:rPr>
        <w:t xml:space="preserve">  </w:t>
      </w:r>
      <w:r w:rsidRPr="00AF0F24">
        <w:rPr>
          <w:rFonts w:eastAsia="標楷體"/>
          <w:color w:val="000000"/>
          <w:sz w:val="28"/>
          <w:szCs w:val="28"/>
        </w:rPr>
        <w:t>機：</w:t>
      </w:r>
      <w:r>
        <w:rPr>
          <w:rFonts w:ascii="標楷體" w:eastAsia="標楷體" w:hAnsi="標楷體" w:hint="eastAsia"/>
          <w:sz w:val="28"/>
          <w:szCs w:val="28"/>
        </w:rPr>
        <w:t>0920-243918</w:t>
      </w:r>
    </w:p>
    <w:p w14:paraId="33539C83" w14:textId="77777777" w:rsidR="00301703" w:rsidRDefault="00301703" w:rsidP="008C2A82">
      <w:pPr>
        <w:spacing w:line="400" w:lineRule="exact"/>
        <w:rPr>
          <w:rFonts w:eastAsia="標楷體"/>
          <w:color w:val="000000"/>
          <w:sz w:val="28"/>
          <w:szCs w:val="28"/>
        </w:rPr>
      </w:pPr>
    </w:p>
    <w:p w14:paraId="29A81B24" w14:textId="2E19D95D" w:rsidR="00753931" w:rsidRDefault="00753931">
      <w:pPr>
        <w:widowControl/>
        <w:rPr>
          <w:rFonts w:eastAsia="標楷體"/>
          <w:color w:val="000000"/>
          <w:sz w:val="28"/>
          <w:szCs w:val="28"/>
        </w:rPr>
      </w:pPr>
    </w:p>
    <w:sectPr w:rsidR="00753931" w:rsidSect="002B64C9">
      <w:headerReference w:type="default" r:id="rId9"/>
      <w:footerReference w:type="default" r:id="rId10"/>
      <w:pgSz w:w="11906" w:h="16838"/>
      <w:pgMar w:top="719" w:right="1418" w:bottom="125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190BEA" w14:textId="77777777" w:rsidR="00FA0729" w:rsidRDefault="00FA0729">
      <w:r>
        <w:separator/>
      </w:r>
    </w:p>
  </w:endnote>
  <w:endnote w:type="continuationSeparator" w:id="0">
    <w:p w14:paraId="1A98CCD6" w14:textId="77777777" w:rsidR="00FA0729" w:rsidRDefault="00FA0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charset w:val="88"/>
    <w:family w:val="roman"/>
    <w:pitch w:val="variable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2DC758" w14:textId="77777777" w:rsidR="001315B8" w:rsidRDefault="001315B8">
    <w:pPr>
      <w:pStyle w:val="a5"/>
      <w:jc w:val="center"/>
      <w:rPr>
        <w:rFonts w:ascii="標楷體" w:eastAsia="標楷體" w:hAnsi="標楷體"/>
      </w:rPr>
    </w:pPr>
    <w:r>
      <w:rPr>
        <w:rFonts w:ascii="標楷體" w:eastAsia="標楷體" w:hAnsi="標楷體" w:hint="eastAsia"/>
      </w:rPr>
      <w:t>第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PAGE </w:instrText>
    </w:r>
    <w:r>
      <w:rPr>
        <w:rStyle w:val="a7"/>
        <w:rFonts w:ascii="標楷體" w:eastAsia="標楷體" w:hAnsi="標楷體"/>
      </w:rPr>
      <w:fldChar w:fldCharType="separate"/>
    </w:r>
    <w:r w:rsidR="000A5699">
      <w:rPr>
        <w:rStyle w:val="a7"/>
        <w:rFonts w:ascii="標楷體" w:eastAsia="標楷體" w:hAnsi="標楷體"/>
        <w:noProof/>
      </w:rPr>
      <w:t>1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頁‧共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NUMPAGES </w:instrText>
    </w:r>
    <w:r>
      <w:rPr>
        <w:rStyle w:val="a7"/>
        <w:rFonts w:ascii="標楷體" w:eastAsia="標楷體" w:hAnsi="標楷體"/>
      </w:rPr>
      <w:fldChar w:fldCharType="separate"/>
    </w:r>
    <w:r w:rsidR="000A5699">
      <w:rPr>
        <w:rStyle w:val="a7"/>
        <w:rFonts w:ascii="標楷體" w:eastAsia="標楷體" w:hAnsi="標楷體"/>
        <w:noProof/>
      </w:rPr>
      <w:t>2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74ABCE" w14:textId="77777777" w:rsidR="00FA0729" w:rsidRDefault="00FA0729">
      <w:r>
        <w:separator/>
      </w:r>
    </w:p>
  </w:footnote>
  <w:footnote w:type="continuationSeparator" w:id="0">
    <w:p w14:paraId="124850F7" w14:textId="77777777" w:rsidR="00FA0729" w:rsidRDefault="00FA072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ABD91F" w14:textId="77777777" w:rsidR="001315B8" w:rsidRDefault="001E762C" w:rsidP="002B64C9">
    <w:pPr>
      <w:pStyle w:val="a4"/>
      <w:ind w:firstLineChars="600" w:firstLine="1200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5EC869A8" wp14:editId="498A3CF4">
              <wp:simplePos x="0" y="0"/>
              <wp:positionH relativeFrom="column">
                <wp:posOffset>2514600</wp:posOffset>
              </wp:positionH>
              <wp:positionV relativeFrom="paragraph">
                <wp:posOffset>109220</wp:posOffset>
              </wp:positionV>
              <wp:extent cx="2171700" cy="1028700"/>
              <wp:effectExtent l="0" t="4445" r="0" b="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71700" cy="1028700"/>
                        <a:chOff x="5558" y="1958"/>
                        <a:chExt cx="3420" cy="1620"/>
                      </a:xfrm>
                    </wpg:grpSpPr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58" y="1958"/>
                          <a:ext cx="3420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EABD30" w14:textId="77777777" w:rsidR="001315B8" w:rsidRDefault="001315B8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sz w:val="7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  <w:t>新聞資料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  <wps:wsp>
                      <wps:cNvPr id="4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738" y="2858"/>
                          <a:ext cx="3060" cy="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623ED1F" w14:textId="77777777" w:rsidR="001315B8" w:rsidRDefault="001315B8">
                            <w:pPr>
                              <w:jc w:val="center"/>
                              <w:rPr>
                                <w:rFonts w:ascii="標楷體" w:eastAsia="標楷體" w:hAnsi="標楷體"/>
                                <w:spacing w:val="4"/>
                                <w:sz w:val="3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  <w:t>行政院農業委員會</w:t>
                            </w:r>
                          </w:p>
                          <w:p w14:paraId="3B4CA464" w14:textId="77777777" w:rsidR="001315B8" w:rsidRDefault="001315B8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台北市南海路</w:t>
                            </w:r>
                            <w:r>
                              <w:rPr>
                                <w:rFonts w:eastAsia="標楷體" w:hint="eastAsia"/>
                              </w:rPr>
                              <w:t>37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號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group w14:anchorId="0B6E2FE5" id="Group 1" o:spid="_x0000_s1026" style="position:absolute;left:0;text-align:left;margin-left:198pt;margin-top:8.6pt;width:171pt;height:81pt;z-index:251657728" coordorigin="5558,1958" coordsize="3420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5558;top:1958;width:342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TdFwgAAANoAAAAPAAAAZHJzL2Rvd25yZXYueG1sRI/dagIx&#10;FITvC75DOIJ33awK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Ac+TdFwgAAANoAAAAPAAAA&#10;AAAAAAAAAAAAAAcCAABkcnMvZG93bnJldi54bWxQSwUGAAAAAAMAAwC3AAAA9gIAAAAA&#10;" filled="f" stroked="f">
                <v:textbox inset=",0,,0">
                  <w:txbxContent>
                    <w:p w:rsidR="001315B8" w:rsidRDefault="001315B8">
                      <w:pPr>
                        <w:jc w:val="center"/>
                        <w:rPr>
                          <w:rFonts w:ascii="標楷體" w:eastAsia="標楷體" w:hAnsi="標楷體"/>
                          <w:b/>
                          <w:bCs/>
                          <w:sz w:val="7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  <w:t>新聞資料</w:t>
                      </w:r>
                    </w:p>
                  </w:txbxContent>
                </v:textbox>
              </v:shape>
              <v:shape id="Text Box 3" o:spid="_x0000_s1028" type="#_x0000_t202" style="position:absolute;left:5738;top:2858;width:30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K8xwgAAANoAAAAPAAAAZHJzL2Rvd25yZXYueG1sRI/dagIx&#10;FITvC75DOIJ33awi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CTEK8xwgAAANoAAAAPAAAA&#10;AAAAAAAAAAAAAAcCAABkcnMvZG93bnJldi54bWxQSwUGAAAAAAMAAwC3AAAA9gIAAAAA&#10;" filled="f" stroked="f">
                <v:textbox inset=",0,,0">
                  <w:txbxContent>
                    <w:p w:rsidR="001315B8" w:rsidRDefault="001315B8">
                      <w:pPr>
                        <w:jc w:val="center"/>
                        <w:rPr>
                          <w:rFonts w:ascii="標楷體" w:eastAsia="標楷體" w:hAnsi="標楷體"/>
                          <w:spacing w:val="4"/>
                          <w:sz w:val="30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  <w:t>行政院農業委員會</w:t>
                      </w:r>
                    </w:p>
                    <w:p w:rsidR="001315B8" w:rsidRDefault="001315B8">
                      <w:pPr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</w:rPr>
                        <w:t>台北市南海路</w:t>
                      </w:r>
                      <w:r>
                        <w:rPr>
                          <w:rFonts w:eastAsia="標楷體" w:hint="eastAsia"/>
                        </w:rPr>
                        <w:t>37</w:t>
                      </w:r>
                      <w:r>
                        <w:rPr>
                          <w:rFonts w:ascii="標楷體" w:eastAsia="標楷體" w:hAnsi="標楷體" w:hint="eastAsia"/>
                        </w:rPr>
                        <w:t>號</w:t>
                      </w:r>
                    </w:p>
                  </w:txbxContent>
                </v:textbox>
              </v:shape>
            </v:group>
          </w:pict>
        </mc:Fallback>
      </mc:AlternateContent>
    </w:r>
    <w:r w:rsidR="001315B8">
      <w:rPr>
        <w:rFonts w:hint="eastAsia"/>
      </w:rPr>
      <w:t xml:space="preserve"> </w:t>
    </w:r>
    <w:r>
      <w:rPr>
        <w:rFonts w:hint="eastAsia"/>
        <w:noProof/>
      </w:rPr>
      <w:drawing>
        <wp:inline distT="0" distB="0" distL="0" distR="0" wp14:anchorId="57513E32" wp14:editId="62CBF108">
          <wp:extent cx="1287780" cy="1173480"/>
          <wp:effectExtent l="0" t="0" r="7620" b="762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7780" cy="1173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4B5439E" w14:textId="77777777" w:rsidR="001315B8" w:rsidRDefault="001315B8">
    <w:pPr>
      <w:pStyle w:val="a4"/>
      <w:ind w:firstLineChars="600" w:firstLine="120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pt;height:11pt" o:bullet="t">
        <v:imagedata r:id="rId1" o:title="clip_image001"/>
      </v:shape>
    </w:pict>
  </w:numPicBullet>
  <w:abstractNum w:abstractNumId="0">
    <w:nsid w:val="1FD13D97"/>
    <w:multiLevelType w:val="hybridMultilevel"/>
    <w:tmpl w:val="2E109FB2"/>
    <w:lvl w:ilvl="0" w:tplc="06E6221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3BA48A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270E68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57E5BA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E26E1B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ED4896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9A8A3F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08E04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A32110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28B60D27"/>
    <w:multiLevelType w:val="hybridMultilevel"/>
    <w:tmpl w:val="0DA0EEA2"/>
    <w:lvl w:ilvl="0" w:tplc="7ADE2B46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2999079E"/>
    <w:multiLevelType w:val="hybridMultilevel"/>
    <w:tmpl w:val="B008BF88"/>
    <w:lvl w:ilvl="0" w:tplc="6D0A8C1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59880AA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0D4946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8B4EEE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F4B92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D85D9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638988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EEF0D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50931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2FD36754"/>
    <w:multiLevelType w:val="hybridMultilevel"/>
    <w:tmpl w:val="C2AA941A"/>
    <w:lvl w:ilvl="0" w:tplc="2C5A071E">
      <w:start w:val="1"/>
      <w:numFmt w:val="taiwaneseCountingThousand"/>
      <w:lvlText w:val="%1、"/>
      <w:lvlJc w:val="left"/>
      <w:pPr>
        <w:ind w:left="1080" w:hanging="10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0" w:hanging="480"/>
      </w:pPr>
    </w:lvl>
    <w:lvl w:ilvl="2" w:tplc="0409001B" w:tentative="1">
      <w:start w:val="1"/>
      <w:numFmt w:val="lowerRoman"/>
      <w:lvlText w:val="%3."/>
      <w:lvlJc w:val="right"/>
      <w:pPr>
        <w:ind w:left="480" w:hanging="480"/>
      </w:pPr>
    </w:lvl>
    <w:lvl w:ilvl="3" w:tplc="0409000F" w:tentative="1">
      <w:start w:val="1"/>
      <w:numFmt w:val="decimal"/>
      <w:lvlText w:val="%4."/>
      <w:lvlJc w:val="left"/>
      <w:pPr>
        <w:ind w:left="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440" w:hanging="480"/>
      </w:pPr>
    </w:lvl>
    <w:lvl w:ilvl="5" w:tplc="0409001B" w:tentative="1">
      <w:start w:val="1"/>
      <w:numFmt w:val="lowerRoman"/>
      <w:lvlText w:val="%6."/>
      <w:lvlJc w:val="right"/>
      <w:pPr>
        <w:ind w:left="1920" w:hanging="480"/>
      </w:pPr>
    </w:lvl>
    <w:lvl w:ilvl="6" w:tplc="0409000F" w:tentative="1">
      <w:start w:val="1"/>
      <w:numFmt w:val="decimal"/>
      <w:lvlText w:val="%7."/>
      <w:lvlJc w:val="left"/>
      <w:pPr>
        <w:ind w:left="2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880" w:hanging="480"/>
      </w:pPr>
    </w:lvl>
    <w:lvl w:ilvl="8" w:tplc="0409001B" w:tentative="1">
      <w:start w:val="1"/>
      <w:numFmt w:val="lowerRoman"/>
      <w:lvlText w:val="%9."/>
      <w:lvlJc w:val="right"/>
      <w:pPr>
        <w:ind w:left="3360" w:hanging="480"/>
      </w:pPr>
    </w:lvl>
  </w:abstractNum>
  <w:abstractNum w:abstractNumId="4">
    <w:nsid w:val="67561949"/>
    <w:multiLevelType w:val="hybridMultilevel"/>
    <w:tmpl w:val="6DD27994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 fill="f" fillcolor="white" stroke="f">
      <v:fill color="white" on="f"/>
      <v:stroke on="f"/>
      <v:textbox inset=",0,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D45"/>
    <w:rsid w:val="00001B6D"/>
    <w:rsid w:val="000026F2"/>
    <w:rsid w:val="00005E7A"/>
    <w:rsid w:val="00011063"/>
    <w:rsid w:val="00012358"/>
    <w:rsid w:val="00012FD4"/>
    <w:rsid w:val="000154E7"/>
    <w:rsid w:val="00015E1F"/>
    <w:rsid w:val="00016719"/>
    <w:rsid w:val="00025E36"/>
    <w:rsid w:val="00034558"/>
    <w:rsid w:val="00034D45"/>
    <w:rsid w:val="00051261"/>
    <w:rsid w:val="000513C4"/>
    <w:rsid w:val="00060836"/>
    <w:rsid w:val="00060D48"/>
    <w:rsid w:val="000713F8"/>
    <w:rsid w:val="00073C60"/>
    <w:rsid w:val="000822FB"/>
    <w:rsid w:val="00083227"/>
    <w:rsid w:val="00083546"/>
    <w:rsid w:val="00084484"/>
    <w:rsid w:val="00090048"/>
    <w:rsid w:val="00094376"/>
    <w:rsid w:val="000A5699"/>
    <w:rsid w:val="000A7F0E"/>
    <w:rsid w:val="000C6D0F"/>
    <w:rsid w:val="000D1AF6"/>
    <w:rsid w:val="000D1B8D"/>
    <w:rsid w:val="000D5E8B"/>
    <w:rsid w:val="000E313F"/>
    <w:rsid w:val="000E539A"/>
    <w:rsid w:val="000E5645"/>
    <w:rsid w:val="000F42D9"/>
    <w:rsid w:val="000F75E3"/>
    <w:rsid w:val="0010004F"/>
    <w:rsid w:val="001021C3"/>
    <w:rsid w:val="00104B43"/>
    <w:rsid w:val="00105B6C"/>
    <w:rsid w:val="00112F13"/>
    <w:rsid w:val="00127F5B"/>
    <w:rsid w:val="001304DA"/>
    <w:rsid w:val="001315B8"/>
    <w:rsid w:val="00131DE9"/>
    <w:rsid w:val="00131F7F"/>
    <w:rsid w:val="00132EFB"/>
    <w:rsid w:val="00133CA5"/>
    <w:rsid w:val="001374BC"/>
    <w:rsid w:val="00140CDB"/>
    <w:rsid w:val="00150123"/>
    <w:rsid w:val="001533DC"/>
    <w:rsid w:val="001609B9"/>
    <w:rsid w:val="00162392"/>
    <w:rsid w:val="00166DED"/>
    <w:rsid w:val="00175F9E"/>
    <w:rsid w:val="00191B3D"/>
    <w:rsid w:val="0019406E"/>
    <w:rsid w:val="00194655"/>
    <w:rsid w:val="001B1156"/>
    <w:rsid w:val="001B327F"/>
    <w:rsid w:val="001B6592"/>
    <w:rsid w:val="001C04DF"/>
    <w:rsid w:val="001C4041"/>
    <w:rsid w:val="001D15E5"/>
    <w:rsid w:val="001E4D5D"/>
    <w:rsid w:val="001E762C"/>
    <w:rsid w:val="001E7C21"/>
    <w:rsid w:val="001F164A"/>
    <w:rsid w:val="001F2F93"/>
    <w:rsid w:val="001F3E52"/>
    <w:rsid w:val="001F4884"/>
    <w:rsid w:val="001F4D04"/>
    <w:rsid w:val="001F733E"/>
    <w:rsid w:val="00203FD3"/>
    <w:rsid w:val="00227515"/>
    <w:rsid w:val="002329CA"/>
    <w:rsid w:val="00240836"/>
    <w:rsid w:val="00240FD6"/>
    <w:rsid w:val="00252765"/>
    <w:rsid w:val="002569CA"/>
    <w:rsid w:val="00256D68"/>
    <w:rsid w:val="00261E4D"/>
    <w:rsid w:val="002629E1"/>
    <w:rsid w:val="00267F8F"/>
    <w:rsid w:val="002714F3"/>
    <w:rsid w:val="00275B57"/>
    <w:rsid w:val="002762E4"/>
    <w:rsid w:val="0027778C"/>
    <w:rsid w:val="0027783E"/>
    <w:rsid w:val="0028374A"/>
    <w:rsid w:val="002860D8"/>
    <w:rsid w:val="0028773A"/>
    <w:rsid w:val="0029166D"/>
    <w:rsid w:val="00293D03"/>
    <w:rsid w:val="002A5708"/>
    <w:rsid w:val="002A6271"/>
    <w:rsid w:val="002B15E2"/>
    <w:rsid w:val="002B50ED"/>
    <w:rsid w:val="002B5675"/>
    <w:rsid w:val="002B64C9"/>
    <w:rsid w:val="002C5BF6"/>
    <w:rsid w:val="002D34D8"/>
    <w:rsid w:val="002D3812"/>
    <w:rsid w:val="002D3A07"/>
    <w:rsid w:val="002D59EF"/>
    <w:rsid w:val="002D5BE6"/>
    <w:rsid w:val="002E7319"/>
    <w:rsid w:val="002F3872"/>
    <w:rsid w:val="002F5B64"/>
    <w:rsid w:val="00301703"/>
    <w:rsid w:val="003024BB"/>
    <w:rsid w:val="003057B6"/>
    <w:rsid w:val="0030641D"/>
    <w:rsid w:val="003146A9"/>
    <w:rsid w:val="003243F7"/>
    <w:rsid w:val="00325B1B"/>
    <w:rsid w:val="00327493"/>
    <w:rsid w:val="003320E0"/>
    <w:rsid w:val="00340A44"/>
    <w:rsid w:val="003476DE"/>
    <w:rsid w:val="00350FEB"/>
    <w:rsid w:val="0035253C"/>
    <w:rsid w:val="00352F82"/>
    <w:rsid w:val="00354DFC"/>
    <w:rsid w:val="003613C3"/>
    <w:rsid w:val="0036152D"/>
    <w:rsid w:val="00364E6C"/>
    <w:rsid w:val="003652DA"/>
    <w:rsid w:val="003667CB"/>
    <w:rsid w:val="00372AE7"/>
    <w:rsid w:val="00372D22"/>
    <w:rsid w:val="00381618"/>
    <w:rsid w:val="003876A7"/>
    <w:rsid w:val="00390D8A"/>
    <w:rsid w:val="00395F02"/>
    <w:rsid w:val="003A180F"/>
    <w:rsid w:val="003A4435"/>
    <w:rsid w:val="003A4E31"/>
    <w:rsid w:val="003C1EA0"/>
    <w:rsid w:val="003D112D"/>
    <w:rsid w:val="003D6BB3"/>
    <w:rsid w:val="003D7D0C"/>
    <w:rsid w:val="003E14E1"/>
    <w:rsid w:val="003E20EF"/>
    <w:rsid w:val="003F7291"/>
    <w:rsid w:val="003F7789"/>
    <w:rsid w:val="00402866"/>
    <w:rsid w:val="00403E7E"/>
    <w:rsid w:val="0040438F"/>
    <w:rsid w:val="0041306E"/>
    <w:rsid w:val="00414107"/>
    <w:rsid w:val="004143A7"/>
    <w:rsid w:val="00417032"/>
    <w:rsid w:val="0041727D"/>
    <w:rsid w:val="00417F6D"/>
    <w:rsid w:val="00431A6F"/>
    <w:rsid w:val="00434DAE"/>
    <w:rsid w:val="00440BBE"/>
    <w:rsid w:val="0044146A"/>
    <w:rsid w:val="004447B0"/>
    <w:rsid w:val="00456A3E"/>
    <w:rsid w:val="00472257"/>
    <w:rsid w:val="00472D56"/>
    <w:rsid w:val="004754EB"/>
    <w:rsid w:val="004760D4"/>
    <w:rsid w:val="004811B5"/>
    <w:rsid w:val="004816A9"/>
    <w:rsid w:val="00494BAA"/>
    <w:rsid w:val="0049680A"/>
    <w:rsid w:val="004A2823"/>
    <w:rsid w:val="004A5592"/>
    <w:rsid w:val="004A7EED"/>
    <w:rsid w:val="004B1ED4"/>
    <w:rsid w:val="004B1F17"/>
    <w:rsid w:val="004B6406"/>
    <w:rsid w:val="004C1D09"/>
    <w:rsid w:val="004D5D6D"/>
    <w:rsid w:val="004E064B"/>
    <w:rsid w:val="004E0BEA"/>
    <w:rsid w:val="004E285E"/>
    <w:rsid w:val="004F1025"/>
    <w:rsid w:val="004F1ACD"/>
    <w:rsid w:val="004F4513"/>
    <w:rsid w:val="004F7952"/>
    <w:rsid w:val="00500605"/>
    <w:rsid w:val="00500BC7"/>
    <w:rsid w:val="005019BA"/>
    <w:rsid w:val="005077EF"/>
    <w:rsid w:val="00511569"/>
    <w:rsid w:val="00514408"/>
    <w:rsid w:val="00514C0D"/>
    <w:rsid w:val="00523D9D"/>
    <w:rsid w:val="005262E8"/>
    <w:rsid w:val="00527016"/>
    <w:rsid w:val="00530B97"/>
    <w:rsid w:val="00532315"/>
    <w:rsid w:val="0053682A"/>
    <w:rsid w:val="0055576F"/>
    <w:rsid w:val="00557A92"/>
    <w:rsid w:val="005627B6"/>
    <w:rsid w:val="00564473"/>
    <w:rsid w:val="00570D5D"/>
    <w:rsid w:val="00570DCC"/>
    <w:rsid w:val="00571D34"/>
    <w:rsid w:val="00580483"/>
    <w:rsid w:val="0058126B"/>
    <w:rsid w:val="00582503"/>
    <w:rsid w:val="005861D8"/>
    <w:rsid w:val="00590777"/>
    <w:rsid w:val="00597A69"/>
    <w:rsid w:val="005A2968"/>
    <w:rsid w:val="005A4CA6"/>
    <w:rsid w:val="005A5F98"/>
    <w:rsid w:val="005B6123"/>
    <w:rsid w:val="005B72FD"/>
    <w:rsid w:val="005C0748"/>
    <w:rsid w:val="005C5528"/>
    <w:rsid w:val="005C5D41"/>
    <w:rsid w:val="005C7019"/>
    <w:rsid w:val="005C789B"/>
    <w:rsid w:val="005D0FFA"/>
    <w:rsid w:val="005D3F56"/>
    <w:rsid w:val="005D5461"/>
    <w:rsid w:val="005D5508"/>
    <w:rsid w:val="005D5D8B"/>
    <w:rsid w:val="005E4801"/>
    <w:rsid w:val="005F20E3"/>
    <w:rsid w:val="005F4DCA"/>
    <w:rsid w:val="005F7BAF"/>
    <w:rsid w:val="00605B91"/>
    <w:rsid w:val="006115E1"/>
    <w:rsid w:val="0061248E"/>
    <w:rsid w:val="00622634"/>
    <w:rsid w:val="00640D28"/>
    <w:rsid w:val="00644225"/>
    <w:rsid w:val="006674FD"/>
    <w:rsid w:val="00671B0F"/>
    <w:rsid w:val="00674606"/>
    <w:rsid w:val="00677CE6"/>
    <w:rsid w:val="00680515"/>
    <w:rsid w:val="00680882"/>
    <w:rsid w:val="006843AB"/>
    <w:rsid w:val="00687416"/>
    <w:rsid w:val="00692D96"/>
    <w:rsid w:val="0069622E"/>
    <w:rsid w:val="00697611"/>
    <w:rsid w:val="006A09D3"/>
    <w:rsid w:val="006A376E"/>
    <w:rsid w:val="006A7930"/>
    <w:rsid w:val="006B14CE"/>
    <w:rsid w:val="006B3B59"/>
    <w:rsid w:val="006B46A4"/>
    <w:rsid w:val="006B4E9A"/>
    <w:rsid w:val="006B518E"/>
    <w:rsid w:val="006C79FD"/>
    <w:rsid w:val="006D267B"/>
    <w:rsid w:val="006D4B7A"/>
    <w:rsid w:val="006E119D"/>
    <w:rsid w:val="006F1AEE"/>
    <w:rsid w:val="0070094D"/>
    <w:rsid w:val="007038CF"/>
    <w:rsid w:val="00711E6A"/>
    <w:rsid w:val="00714AA1"/>
    <w:rsid w:val="00721B12"/>
    <w:rsid w:val="007246F5"/>
    <w:rsid w:val="00726BDC"/>
    <w:rsid w:val="007348D6"/>
    <w:rsid w:val="007351C5"/>
    <w:rsid w:val="00736B81"/>
    <w:rsid w:val="0074113C"/>
    <w:rsid w:val="00743561"/>
    <w:rsid w:val="00750A64"/>
    <w:rsid w:val="00753931"/>
    <w:rsid w:val="00756D47"/>
    <w:rsid w:val="00757898"/>
    <w:rsid w:val="00762F20"/>
    <w:rsid w:val="007649D1"/>
    <w:rsid w:val="00767576"/>
    <w:rsid w:val="00767C35"/>
    <w:rsid w:val="007716B7"/>
    <w:rsid w:val="00772B70"/>
    <w:rsid w:val="00775F22"/>
    <w:rsid w:val="00791F8A"/>
    <w:rsid w:val="00792C82"/>
    <w:rsid w:val="007948C8"/>
    <w:rsid w:val="007A3357"/>
    <w:rsid w:val="007A66BF"/>
    <w:rsid w:val="007A6F09"/>
    <w:rsid w:val="007B1D9E"/>
    <w:rsid w:val="007B23E9"/>
    <w:rsid w:val="007B2A5F"/>
    <w:rsid w:val="007B6214"/>
    <w:rsid w:val="007C25B3"/>
    <w:rsid w:val="007C3B83"/>
    <w:rsid w:val="007D464C"/>
    <w:rsid w:val="007D73D0"/>
    <w:rsid w:val="007E13A7"/>
    <w:rsid w:val="007E6267"/>
    <w:rsid w:val="007E66EC"/>
    <w:rsid w:val="007F2163"/>
    <w:rsid w:val="007F52E9"/>
    <w:rsid w:val="008008A8"/>
    <w:rsid w:val="00801119"/>
    <w:rsid w:val="008024DD"/>
    <w:rsid w:val="00803E33"/>
    <w:rsid w:val="00806792"/>
    <w:rsid w:val="00811E19"/>
    <w:rsid w:val="00813571"/>
    <w:rsid w:val="008174F3"/>
    <w:rsid w:val="00821688"/>
    <w:rsid w:val="00826602"/>
    <w:rsid w:val="0082785B"/>
    <w:rsid w:val="0083170C"/>
    <w:rsid w:val="008349FA"/>
    <w:rsid w:val="00835B25"/>
    <w:rsid w:val="008402A9"/>
    <w:rsid w:val="00840773"/>
    <w:rsid w:val="00841896"/>
    <w:rsid w:val="00841C16"/>
    <w:rsid w:val="008465AE"/>
    <w:rsid w:val="00847CD5"/>
    <w:rsid w:val="00853C1F"/>
    <w:rsid w:val="00860980"/>
    <w:rsid w:val="0086442B"/>
    <w:rsid w:val="00866672"/>
    <w:rsid w:val="008750C2"/>
    <w:rsid w:val="00890CEE"/>
    <w:rsid w:val="008916DD"/>
    <w:rsid w:val="00892657"/>
    <w:rsid w:val="0089695D"/>
    <w:rsid w:val="00897EA3"/>
    <w:rsid w:val="008A1F65"/>
    <w:rsid w:val="008A527E"/>
    <w:rsid w:val="008A5282"/>
    <w:rsid w:val="008A61E3"/>
    <w:rsid w:val="008B4E33"/>
    <w:rsid w:val="008C2A82"/>
    <w:rsid w:val="008D6ECF"/>
    <w:rsid w:val="008E3A1C"/>
    <w:rsid w:val="008E5532"/>
    <w:rsid w:val="008F1DAF"/>
    <w:rsid w:val="008F2120"/>
    <w:rsid w:val="008F4814"/>
    <w:rsid w:val="008F494B"/>
    <w:rsid w:val="008F52BA"/>
    <w:rsid w:val="009027CB"/>
    <w:rsid w:val="009061BB"/>
    <w:rsid w:val="00915A2C"/>
    <w:rsid w:val="00915AF8"/>
    <w:rsid w:val="00916390"/>
    <w:rsid w:val="009207C8"/>
    <w:rsid w:val="009221BF"/>
    <w:rsid w:val="0092724C"/>
    <w:rsid w:val="0092753B"/>
    <w:rsid w:val="00930BC1"/>
    <w:rsid w:val="009315F5"/>
    <w:rsid w:val="00946D82"/>
    <w:rsid w:val="009558F6"/>
    <w:rsid w:val="00957748"/>
    <w:rsid w:val="0096215F"/>
    <w:rsid w:val="00962919"/>
    <w:rsid w:val="00967F17"/>
    <w:rsid w:val="00970F37"/>
    <w:rsid w:val="009877EA"/>
    <w:rsid w:val="00991972"/>
    <w:rsid w:val="00996974"/>
    <w:rsid w:val="009A1330"/>
    <w:rsid w:val="009A6575"/>
    <w:rsid w:val="009A6C2E"/>
    <w:rsid w:val="009B3BF8"/>
    <w:rsid w:val="009B5894"/>
    <w:rsid w:val="009C3EF7"/>
    <w:rsid w:val="009C4F14"/>
    <w:rsid w:val="009C5340"/>
    <w:rsid w:val="009C661C"/>
    <w:rsid w:val="009C6A89"/>
    <w:rsid w:val="009D1F48"/>
    <w:rsid w:val="009D3A90"/>
    <w:rsid w:val="009D76AD"/>
    <w:rsid w:val="009D7AAC"/>
    <w:rsid w:val="009E4367"/>
    <w:rsid w:val="009E61FB"/>
    <w:rsid w:val="009E78F5"/>
    <w:rsid w:val="009F4705"/>
    <w:rsid w:val="009F5860"/>
    <w:rsid w:val="009F7E55"/>
    <w:rsid w:val="00A027C0"/>
    <w:rsid w:val="00A10A67"/>
    <w:rsid w:val="00A15522"/>
    <w:rsid w:val="00A20583"/>
    <w:rsid w:val="00A30D23"/>
    <w:rsid w:val="00A340D8"/>
    <w:rsid w:val="00A37EFE"/>
    <w:rsid w:val="00A4042A"/>
    <w:rsid w:val="00A42F76"/>
    <w:rsid w:val="00A46FDD"/>
    <w:rsid w:val="00A479EE"/>
    <w:rsid w:val="00A54273"/>
    <w:rsid w:val="00A54921"/>
    <w:rsid w:val="00A569F1"/>
    <w:rsid w:val="00A628C1"/>
    <w:rsid w:val="00A86ACC"/>
    <w:rsid w:val="00A87CFE"/>
    <w:rsid w:val="00A94D42"/>
    <w:rsid w:val="00AA0C68"/>
    <w:rsid w:val="00AA150C"/>
    <w:rsid w:val="00AA264B"/>
    <w:rsid w:val="00AA4920"/>
    <w:rsid w:val="00AA60CA"/>
    <w:rsid w:val="00AB5176"/>
    <w:rsid w:val="00AB6C86"/>
    <w:rsid w:val="00AC03AD"/>
    <w:rsid w:val="00AC33CC"/>
    <w:rsid w:val="00AC3D47"/>
    <w:rsid w:val="00AC5F41"/>
    <w:rsid w:val="00AD1D55"/>
    <w:rsid w:val="00AD32F0"/>
    <w:rsid w:val="00AD3BFA"/>
    <w:rsid w:val="00AD7CC9"/>
    <w:rsid w:val="00AE023B"/>
    <w:rsid w:val="00AE11DA"/>
    <w:rsid w:val="00AE2000"/>
    <w:rsid w:val="00AE22E3"/>
    <w:rsid w:val="00AE33A2"/>
    <w:rsid w:val="00AE3661"/>
    <w:rsid w:val="00AE410B"/>
    <w:rsid w:val="00AE7998"/>
    <w:rsid w:val="00AF0F24"/>
    <w:rsid w:val="00AF7BB9"/>
    <w:rsid w:val="00B008DF"/>
    <w:rsid w:val="00B05D0A"/>
    <w:rsid w:val="00B11169"/>
    <w:rsid w:val="00B12A4B"/>
    <w:rsid w:val="00B17728"/>
    <w:rsid w:val="00B17D73"/>
    <w:rsid w:val="00B2655D"/>
    <w:rsid w:val="00B2773A"/>
    <w:rsid w:val="00B4106B"/>
    <w:rsid w:val="00B4701A"/>
    <w:rsid w:val="00B511D0"/>
    <w:rsid w:val="00B75CD5"/>
    <w:rsid w:val="00B765B4"/>
    <w:rsid w:val="00B81904"/>
    <w:rsid w:val="00B81C59"/>
    <w:rsid w:val="00B839A1"/>
    <w:rsid w:val="00B86D30"/>
    <w:rsid w:val="00B97B65"/>
    <w:rsid w:val="00B97DEB"/>
    <w:rsid w:val="00BA3C99"/>
    <w:rsid w:val="00BB1D7E"/>
    <w:rsid w:val="00BB6E97"/>
    <w:rsid w:val="00BB740C"/>
    <w:rsid w:val="00BC11FA"/>
    <w:rsid w:val="00BD097A"/>
    <w:rsid w:val="00BD09B2"/>
    <w:rsid w:val="00BD0E35"/>
    <w:rsid w:val="00BD191C"/>
    <w:rsid w:val="00BD353F"/>
    <w:rsid w:val="00BD7700"/>
    <w:rsid w:val="00BE337C"/>
    <w:rsid w:val="00BE3557"/>
    <w:rsid w:val="00BE3B15"/>
    <w:rsid w:val="00BF113B"/>
    <w:rsid w:val="00C01D3E"/>
    <w:rsid w:val="00C11B18"/>
    <w:rsid w:val="00C2502A"/>
    <w:rsid w:val="00C270FC"/>
    <w:rsid w:val="00C321B2"/>
    <w:rsid w:val="00C3314E"/>
    <w:rsid w:val="00C338F4"/>
    <w:rsid w:val="00C36556"/>
    <w:rsid w:val="00C40F46"/>
    <w:rsid w:val="00C42F18"/>
    <w:rsid w:val="00C45494"/>
    <w:rsid w:val="00C5014A"/>
    <w:rsid w:val="00C50E3A"/>
    <w:rsid w:val="00C55359"/>
    <w:rsid w:val="00C56521"/>
    <w:rsid w:val="00C60704"/>
    <w:rsid w:val="00C61441"/>
    <w:rsid w:val="00C631C0"/>
    <w:rsid w:val="00C63A29"/>
    <w:rsid w:val="00C75E7B"/>
    <w:rsid w:val="00C76DE9"/>
    <w:rsid w:val="00C80188"/>
    <w:rsid w:val="00C8411B"/>
    <w:rsid w:val="00C91F12"/>
    <w:rsid w:val="00C932C2"/>
    <w:rsid w:val="00C96A23"/>
    <w:rsid w:val="00CA36F9"/>
    <w:rsid w:val="00CA4C61"/>
    <w:rsid w:val="00CA5B0B"/>
    <w:rsid w:val="00CB0D32"/>
    <w:rsid w:val="00CB319A"/>
    <w:rsid w:val="00CB3A9B"/>
    <w:rsid w:val="00CB3C46"/>
    <w:rsid w:val="00CB4AE4"/>
    <w:rsid w:val="00CC5A68"/>
    <w:rsid w:val="00CD0280"/>
    <w:rsid w:val="00CD251E"/>
    <w:rsid w:val="00CD567D"/>
    <w:rsid w:val="00CE21A4"/>
    <w:rsid w:val="00CE5D29"/>
    <w:rsid w:val="00CE7BF2"/>
    <w:rsid w:val="00CF362A"/>
    <w:rsid w:val="00CF42E8"/>
    <w:rsid w:val="00D0584F"/>
    <w:rsid w:val="00D06B56"/>
    <w:rsid w:val="00D07E84"/>
    <w:rsid w:val="00D07F2D"/>
    <w:rsid w:val="00D2196D"/>
    <w:rsid w:val="00D335E3"/>
    <w:rsid w:val="00D43D49"/>
    <w:rsid w:val="00D51FA7"/>
    <w:rsid w:val="00D55696"/>
    <w:rsid w:val="00D620A3"/>
    <w:rsid w:val="00D66948"/>
    <w:rsid w:val="00D7594E"/>
    <w:rsid w:val="00D76294"/>
    <w:rsid w:val="00D91929"/>
    <w:rsid w:val="00D9589A"/>
    <w:rsid w:val="00DA057A"/>
    <w:rsid w:val="00DA151D"/>
    <w:rsid w:val="00DA15C5"/>
    <w:rsid w:val="00DA224A"/>
    <w:rsid w:val="00DA5C05"/>
    <w:rsid w:val="00DA75D4"/>
    <w:rsid w:val="00DC2099"/>
    <w:rsid w:val="00DC43CA"/>
    <w:rsid w:val="00DC70C2"/>
    <w:rsid w:val="00DC7746"/>
    <w:rsid w:val="00DD1D0B"/>
    <w:rsid w:val="00DD3123"/>
    <w:rsid w:val="00DD537D"/>
    <w:rsid w:val="00DD738C"/>
    <w:rsid w:val="00DE2551"/>
    <w:rsid w:val="00DE7026"/>
    <w:rsid w:val="00DF1337"/>
    <w:rsid w:val="00DF191E"/>
    <w:rsid w:val="00DF6FA9"/>
    <w:rsid w:val="00E01F0E"/>
    <w:rsid w:val="00E01FF0"/>
    <w:rsid w:val="00E06815"/>
    <w:rsid w:val="00E11985"/>
    <w:rsid w:val="00E12CE9"/>
    <w:rsid w:val="00E15563"/>
    <w:rsid w:val="00E166E4"/>
    <w:rsid w:val="00E203B3"/>
    <w:rsid w:val="00E31078"/>
    <w:rsid w:val="00E31205"/>
    <w:rsid w:val="00E31E3E"/>
    <w:rsid w:val="00E33D25"/>
    <w:rsid w:val="00E53FE7"/>
    <w:rsid w:val="00E548E7"/>
    <w:rsid w:val="00E61331"/>
    <w:rsid w:val="00E7017A"/>
    <w:rsid w:val="00E70EFF"/>
    <w:rsid w:val="00E74B7A"/>
    <w:rsid w:val="00E75269"/>
    <w:rsid w:val="00E80292"/>
    <w:rsid w:val="00E864D1"/>
    <w:rsid w:val="00E93F9E"/>
    <w:rsid w:val="00EA1CB1"/>
    <w:rsid w:val="00EB59A7"/>
    <w:rsid w:val="00EB781E"/>
    <w:rsid w:val="00EC1028"/>
    <w:rsid w:val="00EC1F60"/>
    <w:rsid w:val="00EC445D"/>
    <w:rsid w:val="00ED3BE8"/>
    <w:rsid w:val="00ED3E5F"/>
    <w:rsid w:val="00EE03CD"/>
    <w:rsid w:val="00EE58F8"/>
    <w:rsid w:val="00EF570F"/>
    <w:rsid w:val="00EF5A34"/>
    <w:rsid w:val="00EF7F62"/>
    <w:rsid w:val="00F0034E"/>
    <w:rsid w:val="00F04B49"/>
    <w:rsid w:val="00F05E4E"/>
    <w:rsid w:val="00F0649D"/>
    <w:rsid w:val="00F07ADC"/>
    <w:rsid w:val="00F20632"/>
    <w:rsid w:val="00F3076D"/>
    <w:rsid w:val="00F4106D"/>
    <w:rsid w:val="00F42702"/>
    <w:rsid w:val="00F4428D"/>
    <w:rsid w:val="00F5179D"/>
    <w:rsid w:val="00F53C26"/>
    <w:rsid w:val="00F55237"/>
    <w:rsid w:val="00F5579A"/>
    <w:rsid w:val="00F55A58"/>
    <w:rsid w:val="00F56ED5"/>
    <w:rsid w:val="00F57237"/>
    <w:rsid w:val="00F623D9"/>
    <w:rsid w:val="00F65C68"/>
    <w:rsid w:val="00F72F72"/>
    <w:rsid w:val="00F77A78"/>
    <w:rsid w:val="00F81E4C"/>
    <w:rsid w:val="00F935A7"/>
    <w:rsid w:val="00FA0729"/>
    <w:rsid w:val="00FA1497"/>
    <w:rsid w:val="00FA5CBA"/>
    <w:rsid w:val="00FB0ECE"/>
    <w:rsid w:val="00FB24D5"/>
    <w:rsid w:val="00FB66E3"/>
    <w:rsid w:val="00FC1911"/>
    <w:rsid w:val="00FE105F"/>
    <w:rsid w:val="00FF21FE"/>
    <w:rsid w:val="00FF6834"/>
    <w:rsid w:val="00FF6E9C"/>
    <w:rsid w:val="00FF7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  <v:textbox inset=",0,,0"/>
    </o:shapedefaults>
    <o:shapelayout v:ext="edit">
      <o:idmap v:ext="edit" data="1"/>
    </o:shapelayout>
  </w:shapeDefaults>
  <w:decimalSymbol w:val="."/>
  <w:listSeparator w:val=","/>
  <w14:docId w14:val="1A58EA71"/>
  <w15:docId w15:val="{1E819A88-2112-48BC-9E12-97F02BB40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a">
    <w:name w:val="Normal"/>
    <w:qFormat/>
    <w:rsid w:val="00F3076D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character" w:customStyle="1" w:styleId="investigate021">
    <w:name w:val="investigate021"/>
    <w:rPr>
      <w:rFonts w:ascii="Arial" w:hAnsi="Arial" w:cs="Arial" w:hint="default"/>
      <w:spacing w:val="13"/>
      <w:sz w:val="15"/>
      <w:szCs w:val="15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ody Text"/>
    <w:basedOn w:val="a"/>
    <w:pPr>
      <w:spacing w:beforeLines="50" w:before="180" w:line="400" w:lineRule="exact"/>
    </w:pPr>
    <w:rPr>
      <w:rFonts w:eastAsia="標楷體"/>
      <w:sz w:val="28"/>
    </w:rPr>
  </w:style>
  <w:style w:type="character" w:styleId="a7">
    <w:name w:val="page number"/>
    <w:basedOn w:val="a0"/>
  </w:style>
  <w:style w:type="paragraph" w:styleId="a8">
    <w:name w:val="Balloon Text"/>
    <w:basedOn w:val="a"/>
    <w:semiHidden/>
    <w:rsid w:val="009558F6"/>
    <w:rPr>
      <w:rFonts w:ascii="Arial" w:hAnsi="Arial"/>
      <w:sz w:val="18"/>
      <w:szCs w:val="18"/>
    </w:rPr>
  </w:style>
  <w:style w:type="paragraph" w:customStyle="1" w:styleId="61">
    <w:name w:val="61"/>
    <w:basedOn w:val="a"/>
    <w:rsid w:val="003667CB"/>
    <w:pPr>
      <w:spacing w:line="600" w:lineRule="exact"/>
      <w:ind w:leftChars="239" w:left="839" w:hangingChars="78" w:hanging="265"/>
      <w:jc w:val="both"/>
    </w:pPr>
    <w:rPr>
      <w:rFonts w:eastAsia="標楷體"/>
      <w:snapToGrid w:val="0"/>
      <w:color w:val="000000"/>
      <w:kern w:val="0"/>
      <w:sz w:val="34"/>
      <w:szCs w:val="34"/>
    </w:rPr>
  </w:style>
  <w:style w:type="paragraph" w:styleId="Web">
    <w:name w:val="Normal (Web)"/>
    <w:basedOn w:val="a"/>
    <w:uiPriority w:val="99"/>
    <w:unhideWhenUsed/>
    <w:rsid w:val="00A86ACC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9">
    <w:name w:val="List Paragraph"/>
    <w:basedOn w:val="a"/>
    <w:uiPriority w:val="34"/>
    <w:qFormat/>
    <w:rsid w:val="00A340D8"/>
    <w:pPr>
      <w:ind w:leftChars="200" w:left="480"/>
    </w:pPr>
    <w:rPr>
      <w:rFonts w:ascii="Calibri" w:hAnsi="Calibri"/>
      <w:szCs w:val="22"/>
    </w:rPr>
  </w:style>
  <w:style w:type="character" w:customStyle="1" w:styleId="textexposedhide6">
    <w:name w:val="text_exposed_hide6"/>
    <w:rsid w:val="005627B6"/>
  </w:style>
  <w:style w:type="character" w:styleId="aa">
    <w:name w:val="Hyperlink"/>
    <w:rsid w:val="00B86D30"/>
    <w:rPr>
      <w:color w:val="0000FF"/>
      <w:u w:val="single"/>
    </w:rPr>
  </w:style>
  <w:style w:type="character" w:styleId="ab">
    <w:name w:val="FollowedHyperlink"/>
    <w:rsid w:val="00AE3661"/>
    <w:rPr>
      <w:color w:val="800080"/>
      <w:u w:val="single"/>
    </w:rPr>
  </w:style>
  <w:style w:type="table" w:styleId="ac">
    <w:name w:val="Table Grid"/>
    <w:basedOn w:val="a1"/>
    <w:rsid w:val="00860980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8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0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8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9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6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7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1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06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1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53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85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93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2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15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8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07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38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46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6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49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13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75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65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1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6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32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23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30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57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35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59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9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56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6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1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0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0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99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14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9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3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31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05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6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69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93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4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33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93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5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92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31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3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77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90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62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60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2.png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91D93E-C773-934F-A4F8-0868E11EF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131</Words>
  <Characters>752</Characters>
  <Application>Microsoft Macintosh Word</Application>
  <DocSecurity>0</DocSecurity>
  <Lines>6</Lines>
  <Paragraphs>1</Paragraphs>
  <ScaleCrop>false</ScaleCrop>
  <Company/>
  <LinksUpToDate>false</LinksUpToDate>
  <CharactersWithSpaces>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pr827</dc:creator>
  <cp:lastModifiedBy>Tang Roney</cp:lastModifiedBy>
  <cp:revision>5</cp:revision>
  <cp:lastPrinted>2019-04-09T09:25:00Z</cp:lastPrinted>
  <dcterms:created xsi:type="dcterms:W3CDTF">2019-04-13T03:37:00Z</dcterms:created>
  <dcterms:modified xsi:type="dcterms:W3CDTF">2019-04-13T06:21:00Z</dcterms:modified>
</cp:coreProperties>
</file>