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F830" w14:textId="77777777" w:rsidR="00000000" w:rsidRDefault="00303E27">
      <w:pPr>
        <w:rPr>
          <w:b/>
          <w:sz w:val="32"/>
        </w:rPr>
      </w:pPr>
      <w:r>
        <w:rPr>
          <w:rFonts w:hint="eastAsia"/>
          <w:b/>
          <w:sz w:val="32"/>
        </w:rPr>
        <w:t>附錄二</w:t>
      </w:r>
      <w:r>
        <w:rPr>
          <w:rFonts w:hint="eastAsia"/>
          <w:b/>
          <w:sz w:val="32"/>
        </w:rPr>
        <w:tab/>
      </w:r>
      <w:r>
        <w:rPr>
          <w:rFonts w:hint="eastAsia"/>
          <w:b/>
          <w:sz w:val="32"/>
        </w:rPr>
        <w:tab/>
      </w:r>
      <w:r>
        <w:rPr>
          <w:rFonts w:hint="eastAsia"/>
          <w:b/>
          <w:sz w:val="32"/>
        </w:rPr>
        <w:tab/>
      </w:r>
      <w:r>
        <w:rPr>
          <w:rFonts w:hint="eastAsia"/>
          <w:b/>
          <w:sz w:val="32"/>
        </w:rPr>
        <w:tab/>
      </w:r>
      <w:r>
        <w:rPr>
          <w:rFonts w:hint="eastAsia"/>
          <w:b/>
          <w:sz w:val="32"/>
        </w:rPr>
        <w:t>重要檢疫動物傳染病及植物疫病蟲害一覽表（植物疫病蟲害）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1800"/>
        <w:gridCol w:w="3240"/>
        <w:gridCol w:w="3983"/>
        <w:gridCol w:w="2803"/>
      </w:tblGrid>
      <w:tr w:rsidR="00000000" w14:paraId="1712B6D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35906F4" w14:textId="77777777" w:rsidR="00000000" w:rsidRDefault="00303E27"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疫病蟲害名稱</w:t>
            </w:r>
          </w:p>
        </w:tc>
        <w:tc>
          <w:tcPr>
            <w:tcW w:w="1800" w:type="dxa"/>
            <w:textDirection w:val="lrTbV"/>
          </w:tcPr>
          <w:p w14:paraId="196C9D5A" w14:textId="77777777" w:rsidR="00000000" w:rsidRDefault="00303E27"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風險評估措施</w:t>
            </w:r>
          </w:p>
        </w:tc>
        <w:tc>
          <w:tcPr>
            <w:tcW w:w="3240" w:type="dxa"/>
            <w:textDirection w:val="lrTbV"/>
          </w:tcPr>
          <w:p w14:paraId="76DD4FF2" w14:textId="77777777" w:rsidR="00000000" w:rsidRDefault="00303E27"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植物名稱及其部位</w:t>
            </w:r>
          </w:p>
        </w:tc>
        <w:tc>
          <w:tcPr>
            <w:tcW w:w="3983" w:type="dxa"/>
            <w:textDirection w:val="lrTbV"/>
          </w:tcPr>
          <w:p w14:paraId="2350F758" w14:textId="77777777" w:rsidR="00000000" w:rsidRDefault="00303E27"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主要疫區國家</w:t>
            </w:r>
          </w:p>
        </w:tc>
        <w:tc>
          <w:tcPr>
            <w:tcW w:w="2803" w:type="dxa"/>
            <w:textDirection w:val="lrTbV"/>
          </w:tcPr>
          <w:p w14:paraId="742DAB54" w14:textId="77777777" w:rsidR="00000000" w:rsidRDefault="00303E27"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檢疫條件</w:t>
            </w:r>
          </w:p>
        </w:tc>
      </w:tr>
      <w:tr w:rsidR="00000000" w14:paraId="6FE80F57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43FD43BA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甘藷象鼻蟲</w:t>
            </w:r>
          </w:p>
        </w:tc>
        <w:tc>
          <w:tcPr>
            <w:tcW w:w="1800" w:type="dxa"/>
            <w:textDirection w:val="lrTbV"/>
          </w:tcPr>
          <w:p w14:paraId="661C0671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5C300F0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甘藷</w:t>
            </w:r>
          </w:p>
        </w:tc>
        <w:tc>
          <w:tcPr>
            <w:tcW w:w="3983" w:type="dxa"/>
            <w:textDirection w:val="lrTbV"/>
          </w:tcPr>
          <w:p w14:paraId="3ABCF0DC" w14:textId="77777777" w:rsidR="00000000" w:rsidRDefault="00303E27">
            <w:pPr>
              <w:ind w:left="1" w:hanging="39"/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中國大陸、美國、中南美洲國家、地區</w:t>
            </w:r>
          </w:p>
        </w:tc>
        <w:tc>
          <w:tcPr>
            <w:tcW w:w="2803" w:type="dxa"/>
            <w:textDirection w:val="lrTbV"/>
          </w:tcPr>
          <w:p w14:paraId="7D70EAAE" w14:textId="77777777" w:rsidR="00000000" w:rsidRDefault="00303E27">
            <w:pPr>
              <w:rPr>
                <w:sz w:val="28"/>
              </w:rPr>
            </w:pPr>
          </w:p>
        </w:tc>
      </w:tr>
      <w:tr w:rsidR="00000000" w14:paraId="68D1D044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4A17FCE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穿孔線蟲</w:t>
            </w:r>
          </w:p>
        </w:tc>
        <w:tc>
          <w:tcPr>
            <w:tcW w:w="1800" w:type="dxa"/>
            <w:textDirection w:val="lrTbV"/>
          </w:tcPr>
          <w:p w14:paraId="32B0DDC6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4638C9E6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胡蘿蔔、新鮮花生、竹筍</w:t>
            </w:r>
          </w:p>
        </w:tc>
        <w:tc>
          <w:tcPr>
            <w:tcW w:w="3983" w:type="dxa"/>
            <w:textDirection w:val="lrTbV"/>
          </w:tcPr>
          <w:p w14:paraId="0BA655A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東南亞國家、地區、中歐、美國、中南美洲國家、地區</w:t>
            </w:r>
          </w:p>
        </w:tc>
        <w:tc>
          <w:tcPr>
            <w:tcW w:w="2803" w:type="dxa"/>
            <w:textDirection w:val="lrTbV"/>
          </w:tcPr>
          <w:p w14:paraId="073073A9" w14:textId="77777777" w:rsidR="00000000" w:rsidRDefault="00303E27">
            <w:pPr>
              <w:rPr>
                <w:sz w:val="28"/>
              </w:rPr>
            </w:pPr>
          </w:p>
        </w:tc>
      </w:tr>
      <w:tr w:rsidR="00000000" w14:paraId="6B0857F7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42FB18B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棕櫚類頂死病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extDirection w:val="lrTbV"/>
          </w:tcPr>
          <w:p w14:paraId="44BB1077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textDirection w:val="lrTbV"/>
          </w:tcPr>
          <w:p w14:paraId="57737F71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椰子</w:t>
            </w:r>
          </w:p>
        </w:tc>
        <w:tc>
          <w:tcPr>
            <w:tcW w:w="3983" w:type="dxa"/>
            <w:textDirection w:val="lrTbV"/>
          </w:tcPr>
          <w:p w14:paraId="04ED0691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菲律賓</w:t>
            </w:r>
          </w:p>
        </w:tc>
        <w:tc>
          <w:tcPr>
            <w:tcW w:w="2803" w:type="dxa"/>
            <w:textDirection w:val="lrTbV"/>
          </w:tcPr>
          <w:p w14:paraId="1421AD77" w14:textId="77777777" w:rsidR="00000000" w:rsidRDefault="00303E27">
            <w:pPr>
              <w:rPr>
                <w:sz w:val="28"/>
              </w:rPr>
            </w:pPr>
          </w:p>
        </w:tc>
      </w:tr>
      <w:tr w:rsidR="00000000" w14:paraId="4A13E29F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A237F3D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甘蔗斐濟病</w:t>
            </w:r>
          </w:p>
        </w:tc>
        <w:tc>
          <w:tcPr>
            <w:tcW w:w="1800" w:type="dxa"/>
            <w:tcBorders>
              <w:bottom w:val="single" w:sz="6" w:space="0" w:color="auto"/>
              <w:right w:val="single" w:sz="6" w:space="0" w:color="auto"/>
            </w:tcBorders>
            <w:textDirection w:val="lrTbV"/>
          </w:tcPr>
          <w:p w14:paraId="7ED51F33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left w:val="single" w:sz="6" w:space="0" w:color="auto"/>
              <w:bottom w:val="single" w:sz="6" w:space="0" w:color="auto"/>
            </w:tcBorders>
            <w:textDirection w:val="lrTbV"/>
          </w:tcPr>
          <w:p w14:paraId="511AD1C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甘蔗</w:t>
            </w:r>
          </w:p>
        </w:tc>
        <w:tc>
          <w:tcPr>
            <w:tcW w:w="3983" w:type="dxa"/>
            <w:textDirection w:val="lrTbV"/>
          </w:tcPr>
          <w:p w14:paraId="0CEE88A7" w14:textId="77777777" w:rsidR="00000000" w:rsidRDefault="00303E27">
            <w:pPr>
              <w:ind w:left="1" w:hanging="39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澳洲、印尼、馬來西亞、菲律賓、泰國</w:t>
            </w:r>
          </w:p>
        </w:tc>
        <w:tc>
          <w:tcPr>
            <w:tcW w:w="2803" w:type="dxa"/>
            <w:textDirection w:val="lrTbV"/>
          </w:tcPr>
          <w:p w14:paraId="35FD1B7A" w14:textId="77777777" w:rsidR="00000000" w:rsidRDefault="00303E27">
            <w:pPr>
              <w:rPr>
                <w:sz w:val="28"/>
              </w:rPr>
            </w:pPr>
          </w:p>
        </w:tc>
      </w:tr>
      <w:tr w:rsidR="00000000" w14:paraId="4F96977D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77E9DCA7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甘蔗桿狀病毒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extDirection w:val="lrTbV"/>
          </w:tcPr>
          <w:p w14:paraId="61C2EC46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extDirection w:val="lrTbV"/>
          </w:tcPr>
          <w:p w14:paraId="0DEF322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甘蔗</w:t>
            </w:r>
          </w:p>
        </w:tc>
        <w:tc>
          <w:tcPr>
            <w:tcW w:w="3983" w:type="dxa"/>
            <w:textDirection w:val="lrTbV"/>
          </w:tcPr>
          <w:p w14:paraId="2C635A75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澳洲、非洲</w:t>
            </w:r>
          </w:p>
        </w:tc>
        <w:tc>
          <w:tcPr>
            <w:tcW w:w="2803" w:type="dxa"/>
            <w:textDirection w:val="lrTbV"/>
          </w:tcPr>
          <w:p w14:paraId="7A920A00" w14:textId="77777777" w:rsidR="00000000" w:rsidRDefault="00303E27">
            <w:pPr>
              <w:rPr>
                <w:sz w:val="28"/>
              </w:rPr>
            </w:pPr>
          </w:p>
        </w:tc>
      </w:tr>
      <w:tr w:rsidR="00000000" w14:paraId="38063321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F3E690E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甘蔗條斑病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extDirection w:val="lrTbV"/>
          </w:tcPr>
          <w:p w14:paraId="78512556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extDirection w:val="lrTbV"/>
          </w:tcPr>
          <w:p w14:paraId="5C12399E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甘蔗</w:t>
            </w:r>
          </w:p>
        </w:tc>
        <w:tc>
          <w:tcPr>
            <w:tcW w:w="3983" w:type="dxa"/>
            <w:textDirection w:val="lrTbV"/>
          </w:tcPr>
          <w:p w14:paraId="4239597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非洲</w:t>
            </w:r>
          </w:p>
        </w:tc>
        <w:tc>
          <w:tcPr>
            <w:tcW w:w="2803" w:type="dxa"/>
            <w:textDirection w:val="lrTbV"/>
          </w:tcPr>
          <w:p w14:paraId="2D29CF65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509B13D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0E43FDE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甘蔗叢蘗病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extDirection w:val="lrTbV"/>
          </w:tcPr>
          <w:p w14:paraId="2F732169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extDirection w:val="lrTbV"/>
          </w:tcPr>
          <w:p w14:paraId="6ED572FD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甘蔗</w:t>
            </w:r>
          </w:p>
        </w:tc>
        <w:tc>
          <w:tcPr>
            <w:tcW w:w="3983" w:type="dxa"/>
            <w:textDirection w:val="lrTbV"/>
          </w:tcPr>
          <w:p w14:paraId="0DA9367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馬來西亞、印度</w:t>
            </w:r>
          </w:p>
        </w:tc>
        <w:tc>
          <w:tcPr>
            <w:tcW w:w="2803" w:type="dxa"/>
            <w:textDirection w:val="lrTbV"/>
          </w:tcPr>
          <w:p w14:paraId="2F9A617F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2F3BA169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853E1C2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甘蔗流膠病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extDirection w:val="lrTbV"/>
          </w:tcPr>
          <w:p w14:paraId="7508CF73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extDirection w:val="lrTbV"/>
          </w:tcPr>
          <w:p w14:paraId="6E0B7845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甘蔗</w:t>
            </w:r>
          </w:p>
        </w:tc>
        <w:tc>
          <w:tcPr>
            <w:tcW w:w="3983" w:type="dxa"/>
            <w:textDirection w:val="lrTbV"/>
          </w:tcPr>
          <w:p w14:paraId="4911D4E5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澳洲、非洲、巴西、阿根廷</w:t>
            </w:r>
          </w:p>
        </w:tc>
        <w:tc>
          <w:tcPr>
            <w:tcW w:w="2803" w:type="dxa"/>
            <w:textDirection w:val="lrTbV"/>
          </w:tcPr>
          <w:p w14:paraId="4C212956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59852AE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1DABF278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香蕉細菌性萎凋病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textDirection w:val="lrTbV"/>
          </w:tcPr>
          <w:p w14:paraId="68819758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textDirection w:val="lrTbV"/>
          </w:tcPr>
          <w:p w14:paraId="4E97FC2F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香蕉</w:t>
            </w:r>
          </w:p>
        </w:tc>
        <w:tc>
          <w:tcPr>
            <w:tcW w:w="3983" w:type="dxa"/>
            <w:textDirection w:val="lrTbV"/>
          </w:tcPr>
          <w:p w14:paraId="37B2828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印尼、馬來西亞、菲律賓、越南</w:t>
            </w:r>
          </w:p>
        </w:tc>
        <w:tc>
          <w:tcPr>
            <w:tcW w:w="2803" w:type="dxa"/>
            <w:textDirection w:val="lrTbV"/>
          </w:tcPr>
          <w:p w14:paraId="56461449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677093F7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4CBDFD2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香蕉巴拿馬病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extDirection w:val="lrTbV"/>
          </w:tcPr>
          <w:p w14:paraId="7C565773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extDirection w:val="lrTbV"/>
          </w:tcPr>
          <w:p w14:paraId="1765C0A7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香蕉</w:t>
            </w:r>
          </w:p>
        </w:tc>
        <w:tc>
          <w:tcPr>
            <w:tcW w:w="3983" w:type="dxa"/>
            <w:textDirection w:val="lrTbV"/>
          </w:tcPr>
          <w:p w14:paraId="359C9378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澳洲、東南亞國家、地區</w:t>
            </w:r>
          </w:p>
        </w:tc>
        <w:tc>
          <w:tcPr>
            <w:tcW w:w="2803" w:type="dxa"/>
            <w:textDirection w:val="lrTbV"/>
          </w:tcPr>
          <w:p w14:paraId="52D24366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49073582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4E96ADB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地中海果實蠅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extDirection w:val="lrTbV"/>
          </w:tcPr>
          <w:p w14:paraId="69B544A0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extDirection w:val="lrTbV"/>
          </w:tcPr>
          <w:p w14:paraId="6A168BA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鮮果實（鳳梨、椰子及未黃熟香蕉除外）</w:t>
            </w:r>
          </w:p>
        </w:tc>
        <w:tc>
          <w:tcPr>
            <w:tcW w:w="3983" w:type="dxa"/>
            <w:textDirection w:val="lrTbV"/>
          </w:tcPr>
          <w:p w14:paraId="7DF7BA1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澳洲（塔斯馬尼亞州除外）、法國、英國、德國、義大利、荷蘭、夏威夷、中南美洲國家、地區</w:t>
            </w:r>
            <w:r>
              <w:rPr>
                <w:sz w:val="28"/>
              </w:rPr>
              <w:t>(</w:t>
            </w:r>
            <w:r>
              <w:rPr>
                <w:rFonts w:hint="eastAsia"/>
                <w:sz w:val="28"/>
              </w:rPr>
              <w:t>智利第三區至第十區除外</w:t>
            </w:r>
            <w:r>
              <w:rPr>
                <w:rFonts w:hint="eastAsia"/>
                <w:sz w:val="28"/>
              </w:rPr>
              <w:t>)</w:t>
            </w:r>
          </w:p>
        </w:tc>
        <w:tc>
          <w:tcPr>
            <w:tcW w:w="2803" w:type="dxa"/>
            <w:textDirection w:val="lrTbV"/>
          </w:tcPr>
          <w:p w14:paraId="23A9ED74" w14:textId="77777777" w:rsidR="00000000" w:rsidRDefault="00303E27">
            <w:pPr>
              <w:rPr>
                <w:rFonts w:hint="eastAsia"/>
                <w:sz w:val="28"/>
              </w:rPr>
            </w:pPr>
          </w:p>
        </w:tc>
      </w:tr>
      <w:tr w:rsidR="00000000" w14:paraId="7EF2040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49CA92C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薑危險性病蟲害</w:t>
            </w:r>
          </w:p>
        </w:tc>
        <w:tc>
          <w:tcPr>
            <w:tcW w:w="1800" w:type="dxa"/>
            <w:textDirection w:val="lrTbV"/>
          </w:tcPr>
          <w:p w14:paraId="7912DADE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63636757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薑</w:t>
            </w:r>
          </w:p>
        </w:tc>
        <w:tc>
          <w:tcPr>
            <w:tcW w:w="3983" w:type="dxa"/>
            <w:textDirection w:val="lrTbV"/>
          </w:tcPr>
          <w:p w14:paraId="778055A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各國</w:t>
            </w:r>
          </w:p>
        </w:tc>
        <w:tc>
          <w:tcPr>
            <w:tcW w:w="2803" w:type="dxa"/>
            <w:textDirection w:val="lrTbV"/>
          </w:tcPr>
          <w:p w14:paraId="116230AC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11CFA5C3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591A709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馬鈴薯癌腫病</w:t>
            </w:r>
          </w:p>
        </w:tc>
        <w:tc>
          <w:tcPr>
            <w:tcW w:w="1800" w:type="dxa"/>
            <w:textDirection w:val="lrTbV"/>
          </w:tcPr>
          <w:p w14:paraId="5FC1CF1F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2933C3B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馬鈴薯</w:t>
            </w:r>
          </w:p>
        </w:tc>
        <w:tc>
          <w:tcPr>
            <w:tcW w:w="3983" w:type="dxa"/>
            <w:textDirection w:val="lrTbV"/>
          </w:tcPr>
          <w:p w14:paraId="41E7E2BA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中國大陸、南非、歐洲國家及地區（阿爾巴尼</w:t>
            </w:r>
            <w:r>
              <w:rPr>
                <w:rFonts w:hint="eastAsia"/>
                <w:sz w:val="28"/>
              </w:rPr>
              <w:t>亞及希臘除外）、加拿大（新伯倫瑞克省、愛德華島省及魁北克省之食用馬鈴薯除外）</w:t>
            </w:r>
          </w:p>
        </w:tc>
        <w:tc>
          <w:tcPr>
            <w:tcW w:w="2803" w:type="dxa"/>
            <w:textDirection w:val="lrTbV"/>
          </w:tcPr>
          <w:p w14:paraId="77F1C997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35E4B20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616DFB6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黃金線蟲</w:t>
            </w:r>
          </w:p>
        </w:tc>
        <w:tc>
          <w:tcPr>
            <w:tcW w:w="1800" w:type="dxa"/>
            <w:textDirection w:val="lrTbV"/>
          </w:tcPr>
          <w:p w14:paraId="169139F6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5C695AF9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馬鈴薯</w:t>
            </w:r>
          </w:p>
        </w:tc>
        <w:tc>
          <w:tcPr>
            <w:tcW w:w="3983" w:type="dxa"/>
            <w:textDirection w:val="lrTbV"/>
          </w:tcPr>
          <w:p w14:paraId="50D3DCAC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日本、馬來西亞、紐西蘭、菲律賓、南非、奧地利、比利時、英國、丹麥、法國、德國、希臘、愛爾蘭、義大利、荷蘭、加拿大（新伯倫瑞克省、愛德華島省及魁北克省之食用馬鈴薯除外）、美國（阿拉斯加州之種用及食用馬鈴薯、奧勒岡州華盛頓州愛達荷州加利福尼亞州之食用馬鈴薯除外）、阿根廷、智利、墨西哥</w:t>
            </w:r>
          </w:p>
        </w:tc>
        <w:tc>
          <w:tcPr>
            <w:tcW w:w="2803" w:type="dxa"/>
            <w:textDirection w:val="lrTbV"/>
          </w:tcPr>
          <w:p w14:paraId="6AC580A2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5A317306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18D7A40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菸草露菌病</w:t>
            </w:r>
          </w:p>
        </w:tc>
        <w:tc>
          <w:tcPr>
            <w:tcW w:w="1800" w:type="dxa"/>
            <w:textDirection w:val="lrTbV"/>
          </w:tcPr>
          <w:p w14:paraId="4B97B155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157AD9AE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茄子、辣椒、甜椒、菸草（乾燥散葉、除骨菸葉除外）</w:t>
            </w:r>
          </w:p>
        </w:tc>
        <w:tc>
          <w:tcPr>
            <w:tcW w:w="3983" w:type="dxa"/>
            <w:textDirection w:val="lrTbV"/>
          </w:tcPr>
          <w:p w14:paraId="24FDACD9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澳洲、歐洲各國（荷蘭除外）、美國、加拿大、巴</w:t>
            </w:r>
            <w:r>
              <w:rPr>
                <w:rFonts w:hint="eastAsia"/>
                <w:sz w:val="28"/>
              </w:rPr>
              <w:t>西、智利、阿根廷、墨西哥、古巴</w:t>
            </w:r>
          </w:p>
        </w:tc>
        <w:tc>
          <w:tcPr>
            <w:tcW w:w="2803" w:type="dxa"/>
            <w:textDirection w:val="lrTbV"/>
          </w:tcPr>
          <w:p w14:paraId="32DCC2FF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682FBDD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6168479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檬果種子象鼻蟲</w:t>
            </w:r>
            <w:r>
              <w:rPr>
                <w:sz w:val="28"/>
              </w:rPr>
              <w:t>/</w:t>
            </w:r>
            <w:r>
              <w:rPr>
                <w:rFonts w:hint="eastAsia"/>
                <w:sz w:val="28"/>
              </w:rPr>
              <w:t>檬果象鼻蟲</w:t>
            </w:r>
          </w:p>
        </w:tc>
        <w:tc>
          <w:tcPr>
            <w:tcW w:w="1800" w:type="dxa"/>
            <w:textDirection w:val="lrTbV"/>
          </w:tcPr>
          <w:p w14:paraId="18E4E0E3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1F943085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檬果鮮果實</w:t>
            </w:r>
          </w:p>
        </w:tc>
        <w:tc>
          <w:tcPr>
            <w:tcW w:w="3983" w:type="dxa"/>
            <w:textDirection w:val="lrTbV"/>
          </w:tcPr>
          <w:p w14:paraId="13161FCF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澳洲、印尼、馬來西亞、菲律賓、泰國、越南、南非、法國、美國</w:t>
            </w:r>
          </w:p>
        </w:tc>
        <w:tc>
          <w:tcPr>
            <w:tcW w:w="2803" w:type="dxa"/>
            <w:textDirection w:val="lrTbV"/>
          </w:tcPr>
          <w:p w14:paraId="52CEF23C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1E5E194A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0A91C27C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柑桔大實蠅</w:t>
            </w:r>
          </w:p>
        </w:tc>
        <w:tc>
          <w:tcPr>
            <w:tcW w:w="1800" w:type="dxa"/>
            <w:textDirection w:val="lrTbV"/>
          </w:tcPr>
          <w:p w14:paraId="14DED46F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43886171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柑桔類之鮮果實</w:t>
            </w:r>
          </w:p>
        </w:tc>
        <w:tc>
          <w:tcPr>
            <w:tcW w:w="3983" w:type="dxa"/>
            <w:textDirection w:val="lrTbV"/>
          </w:tcPr>
          <w:p w14:paraId="620F11F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中國大陸、印度</w:t>
            </w:r>
          </w:p>
        </w:tc>
        <w:tc>
          <w:tcPr>
            <w:tcW w:w="2803" w:type="dxa"/>
            <w:textDirection w:val="lrTbV"/>
          </w:tcPr>
          <w:p w14:paraId="773098AD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403C2DD7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1AFCE9DA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桃果實蠅</w:t>
            </w:r>
          </w:p>
        </w:tc>
        <w:tc>
          <w:tcPr>
            <w:tcW w:w="1800" w:type="dxa"/>
            <w:textDirection w:val="lrTbV"/>
          </w:tcPr>
          <w:p w14:paraId="73A40BFC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776CC0CC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蘋果、柑桔類、番石榴、檬果、木瓜、番茄等鮮果實</w:t>
            </w:r>
          </w:p>
        </w:tc>
        <w:tc>
          <w:tcPr>
            <w:tcW w:w="3983" w:type="dxa"/>
            <w:textDirection w:val="lrTbV"/>
          </w:tcPr>
          <w:p w14:paraId="222D54DD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印尼、泰國、越南、印度、斯里蘭卡</w:t>
            </w:r>
          </w:p>
        </w:tc>
        <w:tc>
          <w:tcPr>
            <w:tcW w:w="2803" w:type="dxa"/>
            <w:textDirection w:val="lrTbV"/>
          </w:tcPr>
          <w:p w14:paraId="401D546A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7F353ADC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FB767F2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番石榴果實蠅</w:t>
            </w:r>
          </w:p>
        </w:tc>
        <w:tc>
          <w:tcPr>
            <w:tcW w:w="1800" w:type="dxa"/>
            <w:textDirection w:val="lrTbV"/>
          </w:tcPr>
          <w:p w14:paraId="1A1B9CC3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3059A34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柑桔類、番石榴、檬果、桃、蓮霧鮮果實</w:t>
            </w:r>
          </w:p>
        </w:tc>
        <w:tc>
          <w:tcPr>
            <w:tcW w:w="3983" w:type="dxa"/>
            <w:textDirection w:val="lrTbV"/>
          </w:tcPr>
          <w:p w14:paraId="79D8DA3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中國大陸、菲律賓、泰國</w:t>
            </w:r>
          </w:p>
        </w:tc>
        <w:tc>
          <w:tcPr>
            <w:tcW w:w="2803" w:type="dxa"/>
            <w:textDirection w:val="lrTbV"/>
          </w:tcPr>
          <w:p w14:paraId="0F385583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4939D887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81FF392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楊桃果實蠅</w:t>
            </w:r>
          </w:p>
        </w:tc>
        <w:tc>
          <w:tcPr>
            <w:tcW w:w="1800" w:type="dxa"/>
            <w:textDirection w:val="lrTbV"/>
          </w:tcPr>
          <w:p w14:paraId="3CD00660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13915EA7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楊桃、蓮霧、檬果、番石榴等鮮果實</w:t>
            </w:r>
          </w:p>
        </w:tc>
        <w:tc>
          <w:tcPr>
            <w:tcW w:w="3983" w:type="dxa"/>
            <w:textDirection w:val="lrTbV"/>
          </w:tcPr>
          <w:p w14:paraId="4AE8F4F9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印尼、馬來西亞、泰國</w:t>
            </w:r>
          </w:p>
        </w:tc>
        <w:tc>
          <w:tcPr>
            <w:tcW w:w="2803" w:type="dxa"/>
            <w:textDirection w:val="lrTbV"/>
          </w:tcPr>
          <w:p w14:paraId="660AD929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645D7F7D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4B349CB1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木瓜果實蠅</w:t>
            </w:r>
          </w:p>
        </w:tc>
        <w:tc>
          <w:tcPr>
            <w:tcW w:w="1800" w:type="dxa"/>
            <w:textDirection w:val="lrTbV"/>
          </w:tcPr>
          <w:p w14:paraId="3C6C107C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18C14B4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木瓜</w:t>
            </w:r>
            <w:r>
              <w:rPr>
                <w:rFonts w:hint="eastAsia"/>
                <w:sz w:val="28"/>
              </w:rPr>
              <w:t>、柑桔類、檬果、香蕉等鮮果實</w:t>
            </w:r>
          </w:p>
        </w:tc>
        <w:tc>
          <w:tcPr>
            <w:tcW w:w="3983" w:type="dxa"/>
            <w:textDirection w:val="lrTbV"/>
          </w:tcPr>
          <w:p w14:paraId="4A70A6CC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印尼、馬來西亞、泰國</w:t>
            </w:r>
          </w:p>
        </w:tc>
        <w:tc>
          <w:tcPr>
            <w:tcW w:w="2803" w:type="dxa"/>
            <w:textDirection w:val="lrTbV"/>
          </w:tcPr>
          <w:p w14:paraId="5EBBC410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0ACEABE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71F0CAE7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菲律賓果實蠅</w:t>
            </w:r>
          </w:p>
        </w:tc>
        <w:tc>
          <w:tcPr>
            <w:tcW w:w="1800" w:type="dxa"/>
            <w:textDirection w:val="lrTbV"/>
          </w:tcPr>
          <w:p w14:paraId="3DA500B8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7E1975F8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木瓜、檬果等鮮果實</w:t>
            </w:r>
          </w:p>
        </w:tc>
        <w:tc>
          <w:tcPr>
            <w:tcW w:w="3983" w:type="dxa"/>
            <w:textDirection w:val="lrTbV"/>
          </w:tcPr>
          <w:p w14:paraId="31CFB736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菲律賓</w:t>
            </w:r>
          </w:p>
        </w:tc>
        <w:tc>
          <w:tcPr>
            <w:tcW w:w="2803" w:type="dxa"/>
            <w:textDirection w:val="lrTbV"/>
          </w:tcPr>
          <w:p w14:paraId="08B45FDF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736BB2EB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5A5981B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梨果實蠅</w:t>
            </w:r>
          </w:p>
        </w:tc>
        <w:tc>
          <w:tcPr>
            <w:tcW w:w="1800" w:type="dxa"/>
            <w:textDirection w:val="lrTbV"/>
          </w:tcPr>
          <w:p w14:paraId="2CC91FD2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3AD6973A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桃、番石榴、梨等鮮果實</w:t>
            </w:r>
          </w:p>
        </w:tc>
        <w:tc>
          <w:tcPr>
            <w:tcW w:w="3983" w:type="dxa"/>
            <w:textDirection w:val="lrTbV"/>
          </w:tcPr>
          <w:p w14:paraId="5574610A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泰國</w:t>
            </w:r>
          </w:p>
        </w:tc>
        <w:tc>
          <w:tcPr>
            <w:tcW w:w="2803" w:type="dxa"/>
            <w:textDirection w:val="lrTbV"/>
          </w:tcPr>
          <w:p w14:paraId="6CBB95B8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5E4700DB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05BBE3FA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香蕉苞葉嵌紋病</w:t>
            </w:r>
          </w:p>
        </w:tc>
        <w:tc>
          <w:tcPr>
            <w:tcW w:w="1800" w:type="dxa"/>
            <w:textDirection w:val="lrTbV"/>
          </w:tcPr>
          <w:p w14:paraId="14259204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禁止輸入</w:t>
            </w:r>
          </w:p>
        </w:tc>
        <w:tc>
          <w:tcPr>
            <w:tcW w:w="3240" w:type="dxa"/>
            <w:textDirection w:val="lrTbV"/>
          </w:tcPr>
          <w:p w14:paraId="005F4CAB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香蕉</w:t>
            </w:r>
          </w:p>
        </w:tc>
        <w:tc>
          <w:tcPr>
            <w:tcW w:w="3983" w:type="dxa"/>
            <w:textDirection w:val="lrTbV"/>
          </w:tcPr>
          <w:p w14:paraId="630CEBD9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菲律賓</w:t>
            </w:r>
          </w:p>
        </w:tc>
        <w:tc>
          <w:tcPr>
            <w:tcW w:w="2803" w:type="dxa"/>
            <w:textDirection w:val="lrTbV"/>
          </w:tcPr>
          <w:p w14:paraId="01C0D8BA" w14:textId="77777777" w:rsidR="00000000" w:rsidRDefault="00303E27">
            <w:pPr>
              <w:rPr>
                <w:rFonts w:ascii="標楷體" w:hint="eastAsia"/>
                <w:sz w:val="28"/>
              </w:rPr>
            </w:pPr>
          </w:p>
        </w:tc>
      </w:tr>
      <w:tr w:rsidR="00000000" w14:paraId="667E07F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64F8AE9F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蘋果蠹蛾</w:t>
            </w:r>
          </w:p>
        </w:tc>
        <w:tc>
          <w:tcPr>
            <w:tcW w:w="1800" w:type="dxa"/>
            <w:textDirection w:val="lrTbV"/>
          </w:tcPr>
          <w:p w14:paraId="334FEB2B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1BFDAF8F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蘋果、梨、桃、杏、李、櫻桃、胡桃果、油桃、石榴等鮮果實</w:t>
            </w:r>
          </w:p>
        </w:tc>
        <w:tc>
          <w:tcPr>
            <w:tcW w:w="3983" w:type="dxa"/>
            <w:textDirection w:val="lrTbV"/>
          </w:tcPr>
          <w:p w14:paraId="6E44B9BE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中國大陸、澳洲、紐西蘭、歐洲各國、美國（夏威夷除外）、加拿大、阿根廷、智利、巴西</w:t>
            </w:r>
          </w:p>
        </w:tc>
        <w:tc>
          <w:tcPr>
            <w:tcW w:w="2803" w:type="dxa"/>
            <w:textDirection w:val="lrTbV"/>
          </w:tcPr>
          <w:p w14:paraId="5D96A216" w14:textId="77777777" w:rsidR="00000000" w:rsidRDefault="00303E27">
            <w:pPr>
              <w:jc w:val="both"/>
              <w:rPr>
                <w:sz w:val="28"/>
              </w:rPr>
            </w:pPr>
            <w:r>
              <w:rPr>
                <w:rFonts w:ascii="標楷體" w:hint="eastAsia"/>
                <w:sz w:val="28"/>
              </w:rPr>
              <w:t>蘋果應依照「蘋果蠹蛾發生國家或地區蘋果輸入檢疫處理要點」辦理輸入</w:t>
            </w:r>
            <w:r>
              <w:rPr>
                <w:rFonts w:hint="eastAsia"/>
                <w:sz w:val="28"/>
              </w:rPr>
              <w:t>。</w:t>
            </w:r>
          </w:p>
          <w:p w14:paraId="76D50DC4" w14:textId="77777777" w:rsidR="00000000" w:rsidRDefault="00303E27">
            <w:pPr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除蘋果外，應檢附輸出國植物檢疫機構簽發之植物檢疫證明書，加註經檢疫未染蘋果</w:t>
            </w:r>
            <w:r>
              <w:rPr>
                <w:rFonts w:hint="eastAsia"/>
                <w:sz w:val="28"/>
              </w:rPr>
              <w:t>蠹</w:t>
            </w:r>
            <w:r>
              <w:rPr>
                <w:rFonts w:hint="eastAsia"/>
                <w:sz w:val="28"/>
              </w:rPr>
              <w:lastRenderedPageBreak/>
              <w:t>蛾或在輸出前經適當之燻蒸處理。</w:t>
            </w:r>
          </w:p>
        </w:tc>
      </w:tr>
      <w:tr w:rsidR="00000000" w14:paraId="653F8893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0C059BC7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蘋果果實蠅</w:t>
            </w:r>
          </w:p>
        </w:tc>
        <w:tc>
          <w:tcPr>
            <w:tcW w:w="1800" w:type="dxa"/>
            <w:textDirection w:val="lrTbV"/>
          </w:tcPr>
          <w:p w14:paraId="4E35E879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0524593B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蘋果、小蘋果、越桔屬、酸越桔、李、山渣子、梨等鮮果實</w:t>
            </w:r>
          </w:p>
        </w:tc>
        <w:tc>
          <w:tcPr>
            <w:tcW w:w="3983" w:type="dxa"/>
            <w:textDirection w:val="lrTbV"/>
          </w:tcPr>
          <w:p w14:paraId="5E7FD5CB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美國、加拿大</w:t>
            </w:r>
          </w:p>
        </w:tc>
        <w:tc>
          <w:tcPr>
            <w:tcW w:w="2803" w:type="dxa"/>
            <w:textDirection w:val="lrTbV"/>
          </w:tcPr>
          <w:p w14:paraId="6939B0C6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應檢附輸出國植物檢疫機構簽發之植物檢疫證明書，加註經檢疫未染蘋果果實蠅或在輸出前經適當之燻蒸處理。</w:t>
            </w:r>
          </w:p>
        </w:tc>
      </w:tr>
      <w:tr w:rsidR="00000000" w14:paraId="776CBEF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16757C7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墨西哥果實蠅</w:t>
            </w:r>
          </w:p>
        </w:tc>
        <w:tc>
          <w:tcPr>
            <w:tcW w:w="1800" w:type="dxa"/>
            <w:textDirection w:val="lrTbV"/>
          </w:tcPr>
          <w:p w14:paraId="049F481C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6D9E1357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蘋果、杏、酪梨、番石榴、檬果、桃、梨、李、石榴、番茄等鮮果實</w:t>
            </w:r>
          </w:p>
        </w:tc>
        <w:tc>
          <w:tcPr>
            <w:tcW w:w="3983" w:type="dxa"/>
            <w:textDirection w:val="lrTbV"/>
          </w:tcPr>
          <w:p w14:paraId="6458E125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美國德州、墨西哥</w:t>
            </w:r>
          </w:p>
        </w:tc>
        <w:tc>
          <w:tcPr>
            <w:tcW w:w="2803" w:type="dxa"/>
            <w:textDirection w:val="lrTbV"/>
          </w:tcPr>
          <w:p w14:paraId="40C2420D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應檢附輸出國植物檢疫機構簽發之植物檢疫證明書，加註經檢疫未染墨西哥果實蠅或在輸出前經適當之燻蒸處理。</w:t>
            </w:r>
          </w:p>
        </w:tc>
      </w:tr>
      <w:tr w:rsidR="00000000" w14:paraId="17087414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1E8010C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西印度果實蠅</w:t>
            </w:r>
          </w:p>
        </w:tc>
        <w:tc>
          <w:tcPr>
            <w:tcW w:w="1800" w:type="dxa"/>
            <w:textDirection w:val="lrTbV"/>
          </w:tcPr>
          <w:p w14:paraId="5C7CFD0E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4204D7CE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楊桃、柑桔屬、番石榴、檬果等鮮果實</w:t>
            </w:r>
          </w:p>
        </w:tc>
        <w:tc>
          <w:tcPr>
            <w:tcW w:w="3983" w:type="dxa"/>
            <w:textDirection w:val="lrTbV"/>
          </w:tcPr>
          <w:p w14:paraId="4ED7CBE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美國（佛羅</w:t>
            </w:r>
            <w:r>
              <w:rPr>
                <w:rFonts w:hint="eastAsia"/>
                <w:sz w:val="28"/>
              </w:rPr>
              <w:t>里達州及德克薩斯州）、阿根廷、巴西、墨西哥</w:t>
            </w:r>
          </w:p>
        </w:tc>
        <w:tc>
          <w:tcPr>
            <w:tcW w:w="2803" w:type="dxa"/>
            <w:textDirection w:val="lrTbV"/>
          </w:tcPr>
          <w:p w14:paraId="47B572F8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應檢附輸出國植物檢疫機構簽發之植物檢疫證明書，加註經檢疫未染西印度果實蠅或在輸出前經適當之燻蒸處理。</w:t>
            </w:r>
          </w:p>
        </w:tc>
      </w:tr>
      <w:tr w:rsidR="00000000" w14:paraId="42C8814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A59F0E4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昆士蘭果實蠅</w:t>
            </w:r>
          </w:p>
        </w:tc>
        <w:tc>
          <w:tcPr>
            <w:tcW w:w="1800" w:type="dxa"/>
            <w:textDirection w:val="lrTbV"/>
          </w:tcPr>
          <w:p w14:paraId="277B3B90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3DA8C9E5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蘋果、杏、酪梨、楊桃、櫻桃、柑桔類、葡萄、番</w:t>
            </w:r>
            <w:r>
              <w:rPr>
                <w:rFonts w:hint="eastAsia"/>
                <w:sz w:val="28"/>
              </w:rPr>
              <w:lastRenderedPageBreak/>
              <w:t>石榴、檬果屬、黃熟香蕉、木瓜、百香果、桃、梨、李、番茄等鮮果實</w:t>
            </w:r>
          </w:p>
        </w:tc>
        <w:tc>
          <w:tcPr>
            <w:tcW w:w="3983" w:type="dxa"/>
            <w:textDirection w:val="lrTbV"/>
          </w:tcPr>
          <w:p w14:paraId="0F563414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澳洲</w:t>
            </w:r>
          </w:p>
        </w:tc>
        <w:tc>
          <w:tcPr>
            <w:tcW w:w="2803" w:type="dxa"/>
            <w:textDirection w:val="lrTbV"/>
          </w:tcPr>
          <w:p w14:paraId="7918AD97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</w:t>
            </w:r>
            <w:r>
              <w:rPr>
                <w:rFonts w:hint="eastAsia"/>
                <w:sz w:val="28"/>
              </w:rPr>
              <w:lastRenderedPageBreak/>
              <w:t>疫證明書，加註經檢疫未染昆士蘭果實蠅或在輸出前經適當之燻蒸處理。</w:t>
            </w:r>
          </w:p>
        </w:tc>
      </w:tr>
      <w:tr w:rsidR="00000000" w14:paraId="50D2DF56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11356C8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南美果實蠅</w:t>
            </w:r>
          </w:p>
        </w:tc>
        <w:tc>
          <w:tcPr>
            <w:tcW w:w="1800" w:type="dxa"/>
            <w:textDirection w:val="lrTbV"/>
          </w:tcPr>
          <w:p w14:paraId="7DF50B06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3CB4D34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蘋果、柑桔類、葡萄、番石榴、檬果、桃、梨、李等鮮果實</w:t>
            </w:r>
          </w:p>
        </w:tc>
        <w:tc>
          <w:tcPr>
            <w:tcW w:w="3983" w:type="dxa"/>
            <w:textDirection w:val="lrTbV"/>
          </w:tcPr>
          <w:p w14:paraId="001911A6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中南美洲國家、地區（智利除外）</w:t>
            </w:r>
          </w:p>
        </w:tc>
        <w:tc>
          <w:tcPr>
            <w:tcW w:w="2803" w:type="dxa"/>
            <w:textDirection w:val="lrTbV"/>
          </w:tcPr>
          <w:p w14:paraId="5CC6C726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</w:t>
            </w:r>
            <w:r>
              <w:rPr>
                <w:rFonts w:hint="eastAsia"/>
                <w:sz w:val="28"/>
              </w:rPr>
              <w:t>國植物檢疫機構簽發之植物檢疫證明書，加註經檢疫未染南美果實蠅或在輸出前經適當之燻蒸處理。</w:t>
            </w:r>
          </w:p>
        </w:tc>
      </w:tr>
      <w:tr w:rsidR="00000000" w14:paraId="1CA3B14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44CEC840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馬鈴薯蠹蛾</w:t>
            </w:r>
          </w:p>
        </w:tc>
        <w:tc>
          <w:tcPr>
            <w:tcW w:w="1800" w:type="dxa"/>
            <w:textDirection w:val="lrTbV"/>
          </w:tcPr>
          <w:p w14:paraId="4BE50934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2C9EF47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馬鈴薯、番茄、辣椒、茄子</w:t>
            </w:r>
          </w:p>
        </w:tc>
        <w:tc>
          <w:tcPr>
            <w:tcW w:w="3983" w:type="dxa"/>
            <w:textDirection w:val="lrTbV"/>
          </w:tcPr>
          <w:p w14:paraId="69148A1C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澳洲、日本、韓國、紐西蘭、越南、印尼、南非、法國、義大利、加拿大、美國（加州、夏威夷）、阿根廷、巴西、智利</w:t>
            </w:r>
          </w:p>
        </w:tc>
        <w:tc>
          <w:tcPr>
            <w:tcW w:w="2803" w:type="dxa"/>
            <w:textDirection w:val="lrTbV"/>
          </w:tcPr>
          <w:p w14:paraId="54034610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應檢附輸出國植物檢疫機構簽發之植物檢疫證明書，加註經檢疫未染馬鈴薯蠹蛾或在輸出前經適當之燻蒸處理。</w:t>
            </w:r>
          </w:p>
        </w:tc>
      </w:tr>
      <w:tr w:rsidR="00000000" w14:paraId="548DB4F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4ED3AB22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李象鼻蟲</w:t>
            </w:r>
          </w:p>
        </w:tc>
        <w:tc>
          <w:tcPr>
            <w:tcW w:w="1800" w:type="dxa"/>
            <w:textDirection w:val="lrTbV"/>
          </w:tcPr>
          <w:p w14:paraId="29590AC0" w14:textId="77777777" w:rsidR="00000000" w:rsidRDefault="00303E2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57FE2198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蘋果、越桔屬、櫻桃、小蘋果、油桃、桃、梨、李等鮮果實</w:t>
            </w:r>
          </w:p>
        </w:tc>
        <w:tc>
          <w:tcPr>
            <w:tcW w:w="3983" w:type="dxa"/>
            <w:textDirection w:val="lrTbV"/>
          </w:tcPr>
          <w:p w14:paraId="4B5BA6C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美國、加拿大</w:t>
            </w:r>
          </w:p>
        </w:tc>
        <w:tc>
          <w:tcPr>
            <w:tcW w:w="2803" w:type="dxa"/>
            <w:textDirection w:val="lrTbV"/>
          </w:tcPr>
          <w:p w14:paraId="1618E81F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應檢附輸出國植物檢疫機構簽發之植物檢疫證明書，加註經檢疫未染李象鼻蟲或</w:t>
            </w:r>
            <w:r>
              <w:rPr>
                <w:rFonts w:hint="eastAsia"/>
                <w:sz w:val="28"/>
              </w:rPr>
              <w:t>在輸出前經適當之燻蒸處理。</w:t>
            </w:r>
          </w:p>
        </w:tc>
      </w:tr>
      <w:tr w:rsidR="00000000" w14:paraId="6E57D446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B64616A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白緣粗吻象鼻蟲</w:t>
            </w:r>
          </w:p>
        </w:tc>
        <w:tc>
          <w:tcPr>
            <w:tcW w:w="1800" w:type="dxa"/>
            <w:textDirection w:val="lrTbV"/>
          </w:tcPr>
          <w:p w14:paraId="34F9F8C0" w14:textId="77777777" w:rsidR="00000000" w:rsidRDefault="00303E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74C89E09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馬鈴薯</w:t>
            </w:r>
          </w:p>
        </w:tc>
        <w:tc>
          <w:tcPr>
            <w:tcW w:w="3983" w:type="dxa"/>
            <w:textDirection w:val="lrTbV"/>
          </w:tcPr>
          <w:p w14:paraId="4F63B9A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澳洲、紐西蘭、南非、美國、阿根廷、巴西、智利、秘魯</w:t>
            </w:r>
          </w:p>
        </w:tc>
        <w:tc>
          <w:tcPr>
            <w:tcW w:w="2803" w:type="dxa"/>
            <w:textDirection w:val="lrTbV"/>
          </w:tcPr>
          <w:p w14:paraId="3FD520CB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應檢附輸出國植物檢疫機構簽發之植物檢疫證明書，加註經檢疫未染白緣粗吻象鼻蟲或在輸出前經適當之燻蒸處理。</w:t>
            </w:r>
          </w:p>
        </w:tc>
      </w:tr>
      <w:tr w:rsidR="00000000" w14:paraId="22CAA775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3A777B0A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桃枒蛾</w:t>
            </w:r>
          </w:p>
        </w:tc>
        <w:tc>
          <w:tcPr>
            <w:tcW w:w="1800" w:type="dxa"/>
            <w:textDirection w:val="lrTbV"/>
          </w:tcPr>
          <w:p w14:paraId="14B800FB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720A688F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扁桃、杏、櫻桃、桃、李等鮮果實</w:t>
            </w:r>
          </w:p>
        </w:tc>
        <w:tc>
          <w:tcPr>
            <w:tcW w:w="3983" w:type="dxa"/>
            <w:textDirection w:val="lrTbV"/>
          </w:tcPr>
          <w:p w14:paraId="145A2BD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歐洲國家、美國、加拿大</w:t>
            </w:r>
          </w:p>
        </w:tc>
        <w:tc>
          <w:tcPr>
            <w:tcW w:w="2803" w:type="dxa"/>
            <w:textDirection w:val="lrTbV"/>
          </w:tcPr>
          <w:p w14:paraId="624F99C3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應檢附輸出國植物檢疫機構簽發之植物檢疫證明書，加註經檢疫未染桃枒蛾或在輸出前經適當之燻蒸處理。</w:t>
            </w:r>
          </w:p>
        </w:tc>
      </w:tr>
      <w:tr w:rsidR="00000000" w14:paraId="7C48F1A9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386F045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箭頭介殼蟲</w:t>
            </w:r>
          </w:p>
        </w:tc>
        <w:tc>
          <w:tcPr>
            <w:tcW w:w="1800" w:type="dxa"/>
            <w:textDirection w:val="lrTbV"/>
          </w:tcPr>
          <w:p w14:paraId="7ABC6CD1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29A7816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柑桔類等鮮果實</w:t>
            </w:r>
          </w:p>
        </w:tc>
        <w:tc>
          <w:tcPr>
            <w:tcW w:w="3983" w:type="dxa"/>
            <w:textDirection w:val="lrTbV"/>
          </w:tcPr>
          <w:p w14:paraId="1A1BAFB9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日本、中國大陸</w:t>
            </w:r>
          </w:p>
        </w:tc>
        <w:tc>
          <w:tcPr>
            <w:tcW w:w="2803" w:type="dxa"/>
            <w:textDirection w:val="lrTbV"/>
          </w:tcPr>
          <w:p w14:paraId="3331103E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</w:t>
            </w:r>
            <w:r>
              <w:rPr>
                <w:rFonts w:hint="eastAsia"/>
                <w:sz w:val="28"/>
              </w:rPr>
              <w:t>染箭頭介殼蟲或在輸出前經適當之燻蒸處理。</w:t>
            </w:r>
          </w:p>
        </w:tc>
      </w:tr>
      <w:tr w:rsidR="00000000" w14:paraId="64261E81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156BEA1E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莖線蟲</w:t>
            </w:r>
          </w:p>
        </w:tc>
        <w:tc>
          <w:tcPr>
            <w:tcW w:w="1800" w:type="dxa"/>
            <w:textDirection w:val="lrTbV"/>
          </w:tcPr>
          <w:p w14:paraId="68012EFA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107421DD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大蒜、馬鈴薯、葉菜類、落花生、竹筍</w:t>
            </w:r>
          </w:p>
        </w:tc>
        <w:tc>
          <w:tcPr>
            <w:tcW w:w="3983" w:type="dxa"/>
            <w:textDirection w:val="lrTbV"/>
          </w:tcPr>
          <w:p w14:paraId="5243C41F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澳洲、日本、中國大陸、紐西蘭、泰國、歐洲國家、美國、加拿大、中南美洲國家</w:t>
            </w:r>
          </w:p>
        </w:tc>
        <w:tc>
          <w:tcPr>
            <w:tcW w:w="2803" w:type="dxa"/>
            <w:textDirection w:val="lrTbV"/>
          </w:tcPr>
          <w:p w14:paraId="0CC7B2E1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應檢附輸出國植物檢疫機構簽發之植物檢疫證明書，加註經檢疫未染莖線蟲或在輸出前經適當之燻蒸處理。</w:t>
            </w:r>
          </w:p>
        </w:tc>
      </w:tr>
      <w:tr w:rsidR="00000000" w14:paraId="5C67DDC5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56D209E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馬鈴薯腐敗線蟲</w:t>
            </w:r>
          </w:p>
        </w:tc>
        <w:tc>
          <w:tcPr>
            <w:tcW w:w="1800" w:type="dxa"/>
            <w:textDirection w:val="lrTbV"/>
          </w:tcPr>
          <w:p w14:paraId="66891A7F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34CA76D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馬鈴薯、甘藷、胡蘿蔔</w:t>
            </w:r>
          </w:p>
        </w:tc>
        <w:tc>
          <w:tcPr>
            <w:tcW w:w="3983" w:type="dxa"/>
            <w:textDirection w:val="lrTbV"/>
          </w:tcPr>
          <w:p w14:paraId="563D135B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中國大陸、馬來西亞、紐西蘭、泰國、歐洲國家、北美洲國家</w:t>
            </w:r>
          </w:p>
        </w:tc>
        <w:tc>
          <w:tcPr>
            <w:tcW w:w="2803" w:type="dxa"/>
            <w:textDirection w:val="lrTbV"/>
          </w:tcPr>
          <w:p w14:paraId="001C6553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應檢附輸出國植物檢疫機構簽發之植物檢疫證明書，加註經檢疫未染馬鈴薯腐敗線蟲或在輸出前經適當之燻蒸處理。</w:t>
            </w:r>
          </w:p>
        </w:tc>
      </w:tr>
      <w:tr w:rsidR="00000000" w14:paraId="72E3B5A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17B3A663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馬鈴薯晚疫病菌</w:t>
            </w:r>
            <w:r>
              <w:rPr>
                <w:sz w:val="28"/>
              </w:rPr>
              <w:t>A2</w:t>
            </w:r>
            <w:r>
              <w:rPr>
                <w:rFonts w:hint="eastAsia"/>
                <w:sz w:val="28"/>
              </w:rPr>
              <w:t>型</w:t>
            </w:r>
          </w:p>
        </w:tc>
        <w:tc>
          <w:tcPr>
            <w:tcW w:w="1800" w:type="dxa"/>
            <w:textDirection w:val="lrTbV"/>
          </w:tcPr>
          <w:p w14:paraId="6202E15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有條件</w:t>
            </w:r>
            <w:r>
              <w:rPr>
                <w:rFonts w:hint="eastAsia"/>
                <w:sz w:val="28"/>
              </w:rPr>
              <w:t>輸入</w:t>
            </w:r>
          </w:p>
        </w:tc>
        <w:tc>
          <w:tcPr>
            <w:tcW w:w="3240" w:type="dxa"/>
            <w:textDirection w:val="lrTbV"/>
          </w:tcPr>
          <w:p w14:paraId="238B4AA7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馬鈴薯、番茄</w:t>
            </w:r>
          </w:p>
        </w:tc>
        <w:tc>
          <w:tcPr>
            <w:tcW w:w="3983" w:type="dxa"/>
            <w:textDirection w:val="lrTbV"/>
          </w:tcPr>
          <w:p w14:paraId="31BBBB2A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日本、韓國、英國、德國、荷蘭、加拿大、美國、墨西哥、巴西</w:t>
            </w:r>
          </w:p>
        </w:tc>
        <w:tc>
          <w:tcPr>
            <w:tcW w:w="2803" w:type="dxa"/>
            <w:textDirection w:val="lrTbV"/>
          </w:tcPr>
          <w:p w14:paraId="0A081393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應檢附輸出國植物檢疫機構簽發之植物檢疫證明書，加註經檢疫未發生馬鈴薯晚疫病菌</w:t>
            </w:r>
            <w:r>
              <w:rPr>
                <w:sz w:val="28"/>
              </w:rPr>
              <w:t>A2</w:t>
            </w:r>
            <w:r>
              <w:rPr>
                <w:rFonts w:hint="eastAsia"/>
                <w:sz w:val="28"/>
              </w:rPr>
              <w:t>型，且非產自晚疫病菌</w:t>
            </w:r>
            <w:r>
              <w:rPr>
                <w:sz w:val="28"/>
              </w:rPr>
              <w:t>A2</w:t>
            </w:r>
            <w:r>
              <w:rPr>
                <w:rFonts w:hint="eastAsia"/>
                <w:sz w:val="28"/>
              </w:rPr>
              <w:t>型發生地區。</w:t>
            </w:r>
          </w:p>
        </w:tc>
      </w:tr>
      <w:tr w:rsidR="00000000" w14:paraId="14AE52AB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24BCE445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火傷病</w:t>
            </w:r>
          </w:p>
        </w:tc>
        <w:tc>
          <w:tcPr>
            <w:tcW w:w="1800" w:type="dxa"/>
            <w:textDirection w:val="lrTbV"/>
          </w:tcPr>
          <w:p w14:paraId="7D8DF6D1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4A42A24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蘋果、梨、李等鮮果實</w:t>
            </w:r>
          </w:p>
        </w:tc>
        <w:tc>
          <w:tcPr>
            <w:tcW w:w="3983" w:type="dxa"/>
            <w:textDirection w:val="lrTbV"/>
          </w:tcPr>
          <w:p w14:paraId="7957EBBB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中國大陸、韓國、紐西蘭、越南、荷蘭、法國、英國、德國、義大利、加拿大、美國、墨西哥</w:t>
            </w:r>
          </w:p>
        </w:tc>
        <w:tc>
          <w:tcPr>
            <w:tcW w:w="2803" w:type="dxa"/>
            <w:textDirection w:val="lrTbV"/>
          </w:tcPr>
          <w:p w14:paraId="3CFB6DC1" w14:textId="77777777" w:rsidR="00000000" w:rsidRDefault="00303E27">
            <w:pPr>
              <w:jc w:val="both"/>
              <w:rPr>
                <w:rFonts w:ascii="標楷體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應檢附輸出國植物檢疫機構簽發之植物檢疫證明書，加註經檢疫未染火傷病。</w:t>
            </w:r>
          </w:p>
        </w:tc>
      </w:tr>
      <w:tr w:rsidR="00000000" w14:paraId="4CC5C4F2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7EA61D85" w14:textId="77777777" w:rsidR="00000000" w:rsidRDefault="00303E27">
            <w:pPr>
              <w:ind w:left="18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細菌性果斑病</w:t>
            </w:r>
          </w:p>
        </w:tc>
        <w:tc>
          <w:tcPr>
            <w:tcW w:w="1800" w:type="dxa"/>
            <w:textDirection w:val="lrTbV"/>
          </w:tcPr>
          <w:p w14:paraId="45C76862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0DFC5531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西瓜、甜瓜類鮮果實</w:t>
            </w:r>
          </w:p>
        </w:tc>
        <w:tc>
          <w:tcPr>
            <w:tcW w:w="3983" w:type="dxa"/>
            <w:textDirection w:val="lrTbV"/>
          </w:tcPr>
          <w:p w14:paraId="245CE742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美國（佛羅里達州、得拉威州、印第安那州、奧克拉荷馬州、馬里亞那群島、北</w:t>
            </w:r>
            <w:r>
              <w:rPr>
                <w:rFonts w:hint="eastAsia"/>
                <w:sz w:val="28"/>
              </w:rPr>
              <w:t>卡羅來那州、南卡羅來那州、馬里蘭州、阿拉巴馬州、阿肯色州、加利福尼亞州、</w:t>
            </w:r>
            <w:r>
              <w:rPr>
                <w:rFonts w:hint="eastAsia"/>
                <w:sz w:val="28"/>
              </w:rPr>
              <w:lastRenderedPageBreak/>
              <w:t>喬治亞州、愛荷華州、密西西比州、密蘇里州、德克薩斯州）</w:t>
            </w:r>
          </w:p>
        </w:tc>
        <w:tc>
          <w:tcPr>
            <w:tcW w:w="2803" w:type="dxa"/>
            <w:textDirection w:val="lrTbV"/>
          </w:tcPr>
          <w:p w14:paraId="1B209A22" w14:textId="77777777" w:rsidR="00000000" w:rsidRDefault="00303E27">
            <w:pPr>
              <w:jc w:val="both"/>
              <w:rPr>
                <w:sz w:val="28"/>
              </w:rPr>
            </w:pPr>
            <w:r>
              <w:rPr>
                <w:rFonts w:ascii="標楷體" w:hint="eastAsia"/>
                <w:sz w:val="28"/>
              </w:rPr>
              <w:lastRenderedPageBreak/>
              <w:t>應檢附輸出國植物檢疫機構簽發之植物檢疫證明書，加註經檢疫未染細菌性果斑病。</w:t>
            </w:r>
          </w:p>
        </w:tc>
      </w:tr>
      <w:tr w:rsidR="00000000" w14:paraId="113BE05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  <w:textDirection w:val="lrTbV"/>
          </w:tcPr>
          <w:p w14:paraId="5A215366" w14:textId="77777777" w:rsidR="00000000" w:rsidRDefault="00303E27">
            <w:pPr>
              <w:ind w:left="180"/>
              <w:rPr>
                <w:sz w:val="28"/>
              </w:rPr>
            </w:pPr>
            <w:r>
              <w:rPr>
                <w:rFonts w:hint="eastAsia"/>
                <w:sz w:val="28"/>
              </w:rPr>
              <w:t>黑果實蠅</w:t>
            </w:r>
          </w:p>
        </w:tc>
        <w:tc>
          <w:tcPr>
            <w:tcW w:w="1800" w:type="dxa"/>
            <w:textDirection w:val="lrTbV"/>
          </w:tcPr>
          <w:p w14:paraId="4B8967F1" w14:textId="77777777" w:rsidR="00000000" w:rsidRDefault="00303E27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有條件輸入</w:t>
            </w:r>
          </w:p>
        </w:tc>
        <w:tc>
          <w:tcPr>
            <w:tcW w:w="3240" w:type="dxa"/>
            <w:textDirection w:val="lrTbV"/>
          </w:tcPr>
          <w:p w14:paraId="71655400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木瓜、柑桔類、蘋果、檬果、櫻桃、桃、梨、番石榴等鮮果實</w:t>
            </w:r>
          </w:p>
        </w:tc>
        <w:tc>
          <w:tcPr>
            <w:tcW w:w="3983" w:type="dxa"/>
            <w:textDirection w:val="lrTbV"/>
          </w:tcPr>
          <w:p w14:paraId="575480D4" w14:textId="77777777" w:rsidR="00000000" w:rsidRDefault="00303E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美國（德克薩斯州）、阿根廷、巴西、墨西哥、秘魯</w:t>
            </w:r>
          </w:p>
        </w:tc>
        <w:tc>
          <w:tcPr>
            <w:tcW w:w="2803" w:type="dxa"/>
            <w:textDirection w:val="lrTbV"/>
          </w:tcPr>
          <w:p w14:paraId="5FDF3688" w14:textId="77777777" w:rsidR="00000000" w:rsidRDefault="00303E27">
            <w:pPr>
              <w:jc w:val="both"/>
              <w:rPr>
                <w:rFonts w:ascii="標楷體" w:hint="eastAsia"/>
                <w:sz w:val="28"/>
              </w:rPr>
            </w:pPr>
            <w:r>
              <w:rPr>
                <w:rFonts w:hint="eastAsia"/>
                <w:sz w:val="28"/>
              </w:rPr>
              <w:t>應檢附輸出國植物檢疫機構簽發之植物檢疫證明書，加註經檢疫未染黑果實蠅或在輸出前經適當之燻蒸處理。</w:t>
            </w:r>
          </w:p>
        </w:tc>
      </w:tr>
    </w:tbl>
    <w:p w14:paraId="411B2B46" w14:textId="77777777" w:rsidR="00303E27" w:rsidRDefault="00303E27">
      <w:pPr>
        <w:rPr>
          <w:sz w:val="28"/>
        </w:rPr>
      </w:pPr>
    </w:p>
    <w:sectPr w:rsidR="00303E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797" w:right="1440" w:bottom="1797" w:left="1440" w:header="851" w:footer="992" w:gutter="0"/>
      <w:pgNumType w:start="24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E3EB" w14:textId="77777777" w:rsidR="00303E27" w:rsidRDefault="00303E27">
      <w:r>
        <w:separator/>
      </w:r>
    </w:p>
  </w:endnote>
  <w:endnote w:type="continuationSeparator" w:id="0">
    <w:p w14:paraId="6EC0918C" w14:textId="77777777" w:rsidR="00303E27" w:rsidRDefault="0030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E2E02" w14:textId="77777777" w:rsidR="00000000" w:rsidRDefault="00303E27">
    <w:pPr>
      <w:pStyle w:val="a3"/>
      <w:framePr w:w="1440" w:hSpace="720" w:wrap="around" w:vAnchor="text" w:hAnchor="margin" w:xAlign="right" w:y="1"/>
      <w:textDirection w:val="btL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17F538" w14:textId="77777777" w:rsidR="00000000" w:rsidRDefault="00303E2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DDC0" w14:textId="77777777" w:rsidR="00000000" w:rsidRDefault="00303E27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5538" w14:textId="77777777" w:rsidR="00000000" w:rsidRDefault="00303E2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FF73E" w14:textId="77777777" w:rsidR="00303E27" w:rsidRDefault="00303E27">
      <w:r>
        <w:separator/>
      </w:r>
    </w:p>
  </w:footnote>
  <w:footnote w:type="continuationSeparator" w:id="0">
    <w:p w14:paraId="627CD3DC" w14:textId="77777777" w:rsidR="00303E27" w:rsidRDefault="00303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D11A1" w14:textId="77777777" w:rsidR="00000000" w:rsidRDefault="00303E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F49C" w14:textId="77777777" w:rsidR="00000000" w:rsidRDefault="00303E2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2807A" w14:textId="77777777" w:rsidR="00000000" w:rsidRDefault="00303E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8D"/>
    <w:rsid w:val="00303E27"/>
    <w:rsid w:val="00A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FC854"/>
  <w15:chartTrackingRefBased/>
  <w15:docId w15:val="{9076D68D-3B73-4188-BB4F-B5EA5BC3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疫病蟲害名稱</vt:lpstr>
    </vt:vector>
  </TitlesOfParts>
  <Company>baphiq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疫病蟲害名稱</dc:title>
  <dc:subject/>
  <dc:creator>1441</dc:creator>
  <cp:keywords/>
  <dc:description/>
  <cp:lastModifiedBy>Emma</cp:lastModifiedBy>
  <cp:revision>2</cp:revision>
  <cp:lastPrinted>2001-02-05T06:26:00Z</cp:lastPrinted>
  <dcterms:created xsi:type="dcterms:W3CDTF">2021-06-12T09:28:00Z</dcterms:created>
  <dcterms:modified xsi:type="dcterms:W3CDTF">2021-06-12T09:28:00Z</dcterms:modified>
</cp:coreProperties>
</file>