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EFD99" w14:textId="77777777" w:rsidR="00A009A2" w:rsidRPr="00303971" w:rsidRDefault="00A009A2" w:rsidP="00A009A2">
      <w:pPr>
        <w:widowControl/>
        <w:spacing w:after="240" w:line="480" w:lineRule="exact"/>
        <w:jc w:val="both"/>
        <w:rPr>
          <w:rFonts w:eastAsia="標楷體" w:hint="eastAsia"/>
          <w:b/>
          <w:color w:val="000000"/>
          <w:kern w:val="0"/>
          <w:sz w:val="32"/>
          <w:szCs w:val="32"/>
        </w:rPr>
      </w:pPr>
      <w:r w:rsidRPr="00303971">
        <w:rPr>
          <w:rFonts w:eastAsia="標楷體" w:hAnsi="標楷體"/>
          <w:b/>
          <w:color w:val="000000"/>
          <w:kern w:val="0"/>
          <w:sz w:val="32"/>
          <w:szCs w:val="32"/>
        </w:rPr>
        <w:t>表、</w:t>
      </w:r>
      <w:r w:rsidRPr="00303971">
        <w:rPr>
          <w:rFonts w:eastAsia="標楷體" w:hAnsi="標楷體" w:hint="eastAsia"/>
          <w:b/>
          <w:color w:val="000000"/>
          <w:kern w:val="0"/>
          <w:sz w:val="32"/>
          <w:szCs w:val="32"/>
        </w:rPr>
        <w:t>開放中國大陸</w:t>
      </w:r>
      <w:r w:rsidRPr="00303971">
        <w:rPr>
          <w:rFonts w:eastAsia="標楷體" w:hAnsi="標楷體"/>
          <w:b/>
          <w:color w:val="000000"/>
          <w:kern w:val="0"/>
          <w:sz w:val="32"/>
          <w:szCs w:val="32"/>
        </w:rPr>
        <w:t>黑豆</w:t>
      </w:r>
      <w:r w:rsidRPr="00303971">
        <w:rPr>
          <w:rFonts w:eastAsia="標楷體" w:hAnsi="標楷體" w:hint="eastAsia"/>
          <w:b/>
          <w:color w:val="000000"/>
          <w:kern w:val="0"/>
          <w:sz w:val="32"/>
          <w:szCs w:val="32"/>
        </w:rPr>
        <w:t>進口歷程</w:t>
      </w:r>
    </w:p>
    <w:tbl>
      <w:tblPr>
        <w:tblStyle w:val="a3"/>
        <w:tblW w:w="8820" w:type="dxa"/>
        <w:tblInd w:w="108" w:type="dxa"/>
        <w:tblLook w:val="00BF" w:firstRow="1" w:lastRow="0" w:firstColumn="1" w:lastColumn="0" w:noHBand="0" w:noVBand="0"/>
      </w:tblPr>
      <w:tblGrid>
        <w:gridCol w:w="1440"/>
        <w:gridCol w:w="4860"/>
        <w:gridCol w:w="2520"/>
      </w:tblGrid>
      <w:tr w:rsidR="00A009A2" w:rsidRPr="00303971" w14:paraId="09F73CB8" w14:textId="77777777" w:rsidTr="00A009A2">
        <w:tc>
          <w:tcPr>
            <w:tcW w:w="1440" w:type="dxa"/>
          </w:tcPr>
          <w:p w14:paraId="7A93B5F6" w14:textId="77777777" w:rsidR="00A009A2" w:rsidRPr="00303971" w:rsidRDefault="00A009A2" w:rsidP="00A009A2">
            <w:pPr>
              <w:widowControl/>
              <w:spacing w:line="480" w:lineRule="exact"/>
              <w:jc w:val="center"/>
              <w:rPr>
                <w:rFonts w:eastAsia="標楷體" w:hint="eastAsia"/>
                <w:b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b/>
                <w:color w:val="000000"/>
                <w:kern w:val="0"/>
                <w:sz w:val="28"/>
                <w:szCs w:val="28"/>
              </w:rPr>
              <w:t>時間</w:t>
            </w:r>
          </w:p>
        </w:tc>
        <w:tc>
          <w:tcPr>
            <w:tcW w:w="4860" w:type="dxa"/>
          </w:tcPr>
          <w:p w14:paraId="0FB8A757" w14:textId="77777777" w:rsidR="00A009A2" w:rsidRPr="00303971" w:rsidRDefault="00A009A2" w:rsidP="00A009A2">
            <w:pPr>
              <w:widowControl/>
              <w:spacing w:line="480" w:lineRule="exact"/>
              <w:jc w:val="center"/>
              <w:rPr>
                <w:rFonts w:eastAsia="標楷體" w:hint="eastAsia"/>
                <w:b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b/>
                <w:color w:val="000000"/>
                <w:kern w:val="0"/>
                <w:sz w:val="28"/>
                <w:szCs w:val="28"/>
              </w:rPr>
              <w:t>事件說明</w:t>
            </w:r>
          </w:p>
        </w:tc>
        <w:tc>
          <w:tcPr>
            <w:tcW w:w="2520" w:type="dxa"/>
          </w:tcPr>
          <w:p w14:paraId="39F86995" w14:textId="77777777" w:rsidR="00A009A2" w:rsidRPr="00303971" w:rsidRDefault="00A009A2" w:rsidP="00A009A2">
            <w:pPr>
              <w:widowControl/>
              <w:spacing w:line="480" w:lineRule="exact"/>
              <w:jc w:val="center"/>
              <w:rPr>
                <w:rFonts w:eastAsia="標楷體" w:hint="eastAsia"/>
                <w:b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b/>
                <w:color w:val="000000"/>
                <w:kern w:val="0"/>
                <w:sz w:val="28"/>
                <w:szCs w:val="28"/>
              </w:rPr>
              <w:t>進口狀況</w:t>
            </w:r>
          </w:p>
        </w:tc>
      </w:tr>
      <w:tr w:rsidR="00A009A2" w:rsidRPr="00303971" w14:paraId="3006F693" w14:textId="77777777" w:rsidTr="00A009A2">
        <w:tc>
          <w:tcPr>
            <w:tcW w:w="1440" w:type="dxa"/>
          </w:tcPr>
          <w:p w14:paraId="6CE10C2C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84.08.02</w:t>
            </w:r>
          </w:p>
        </w:tc>
        <w:tc>
          <w:tcPr>
            <w:tcW w:w="4860" w:type="dxa"/>
          </w:tcPr>
          <w:p w14:paraId="109CF012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黑豆</w:t>
            </w:r>
            <w:proofErr w:type="gramStart"/>
            <w:r w:rsidRPr="00303971">
              <w:rPr>
                <w:rFonts w:eastAsia="標楷體" w:hint="eastAsia"/>
                <w:color w:val="000000"/>
                <w:kern w:val="0"/>
              </w:rPr>
              <w:t>原核歸</w:t>
            </w:r>
            <w:proofErr w:type="gramEnd"/>
            <w:r w:rsidRPr="00303971">
              <w:rPr>
                <w:rFonts w:eastAsia="標楷體" w:hint="eastAsia"/>
                <w:color w:val="000000"/>
                <w:kern w:val="0"/>
              </w:rPr>
              <w:t>CCC</w:t>
            </w:r>
            <w:r w:rsidRPr="00303971">
              <w:rPr>
                <w:rFonts w:eastAsia="標楷體" w:hint="eastAsia"/>
                <w:color w:val="000000"/>
                <w:kern w:val="0"/>
              </w:rPr>
              <w:t>「其他乾豆類蔬菜」號列，自</w:t>
            </w:r>
            <w:r w:rsidRPr="00303971">
              <w:rPr>
                <w:rFonts w:eastAsia="標楷體" w:hint="eastAsia"/>
                <w:color w:val="000000"/>
                <w:kern w:val="0"/>
              </w:rPr>
              <w:t>84</w:t>
            </w:r>
            <w:r w:rsidRPr="00303971">
              <w:rPr>
                <w:rFonts w:eastAsia="標楷體" w:hint="eastAsia"/>
                <w:color w:val="000000"/>
                <w:kern w:val="0"/>
              </w:rPr>
              <w:t>年起即開放進口。</w:t>
            </w:r>
          </w:p>
        </w:tc>
        <w:tc>
          <w:tcPr>
            <w:tcW w:w="2520" w:type="dxa"/>
          </w:tcPr>
          <w:p w14:paraId="6FB28E38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正常進口</w:t>
            </w:r>
          </w:p>
        </w:tc>
      </w:tr>
      <w:tr w:rsidR="00A009A2" w:rsidRPr="00303971" w14:paraId="03A138D9" w14:textId="77777777" w:rsidTr="00A009A2">
        <w:tc>
          <w:tcPr>
            <w:tcW w:w="1440" w:type="dxa"/>
          </w:tcPr>
          <w:p w14:paraId="162E458A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89.11.13</w:t>
            </w:r>
          </w:p>
        </w:tc>
        <w:tc>
          <w:tcPr>
            <w:tcW w:w="4860" w:type="dxa"/>
          </w:tcPr>
          <w:p w14:paraId="082E7456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針對廠商查詢，經濟部貿易局正式函復將黑豆核歸於「其他乾豆類蔬菜」號列。</w:t>
            </w:r>
          </w:p>
        </w:tc>
        <w:tc>
          <w:tcPr>
            <w:tcW w:w="2520" w:type="dxa"/>
          </w:tcPr>
          <w:p w14:paraId="7931B95E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正式進口</w:t>
            </w:r>
          </w:p>
        </w:tc>
      </w:tr>
      <w:tr w:rsidR="00A009A2" w:rsidRPr="00303971" w14:paraId="6386416F" w14:textId="77777777" w:rsidTr="00A009A2">
        <w:tc>
          <w:tcPr>
            <w:tcW w:w="1440" w:type="dxa"/>
          </w:tcPr>
          <w:p w14:paraId="5B0E8D4F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97.1.17</w:t>
            </w:r>
          </w:p>
        </w:tc>
        <w:tc>
          <w:tcPr>
            <w:tcW w:w="4860" w:type="dxa"/>
          </w:tcPr>
          <w:p w14:paraId="584FFD8B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基隆關對廠商查詢之黑豆預核更改為「其他黃豆」，因該號列禁止自中國大陸輸入。</w:t>
            </w:r>
          </w:p>
        </w:tc>
        <w:tc>
          <w:tcPr>
            <w:tcW w:w="2520" w:type="dxa"/>
          </w:tcPr>
          <w:p w14:paraId="0FBEA247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proofErr w:type="gramStart"/>
            <w:r w:rsidRPr="00303971">
              <w:rPr>
                <w:rFonts w:eastAsia="標楷體" w:hint="eastAsia"/>
                <w:color w:val="000000"/>
                <w:kern w:val="0"/>
              </w:rPr>
              <w:t>因號列</w:t>
            </w:r>
            <w:proofErr w:type="gramEnd"/>
            <w:r w:rsidRPr="00303971">
              <w:rPr>
                <w:rFonts w:eastAsia="標楷體" w:hint="eastAsia"/>
                <w:color w:val="000000"/>
                <w:kern w:val="0"/>
              </w:rPr>
              <w:t>變更</w:t>
            </w:r>
          </w:p>
          <w:p w14:paraId="1F643D09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中斷進口</w:t>
            </w:r>
          </w:p>
        </w:tc>
      </w:tr>
      <w:tr w:rsidR="00A009A2" w:rsidRPr="00303971" w14:paraId="3536C03C" w14:textId="77777777" w:rsidTr="00A009A2">
        <w:tc>
          <w:tcPr>
            <w:tcW w:w="1440" w:type="dxa"/>
          </w:tcPr>
          <w:p w14:paraId="30891DE3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97.</w:t>
            </w:r>
          </w:p>
          <w:p w14:paraId="174C49C9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4</w:t>
            </w: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月上旬</w:t>
            </w:r>
          </w:p>
        </w:tc>
        <w:tc>
          <w:tcPr>
            <w:tcW w:w="4860" w:type="dxa"/>
          </w:tcPr>
          <w:p w14:paraId="64B75FF6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因</w:t>
            </w:r>
            <w:r w:rsidRPr="00303971">
              <w:rPr>
                <w:rFonts w:eastAsia="標楷體"/>
                <w:color w:val="000000"/>
                <w:kern w:val="0"/>
              </w:rPr>
              <w:t>國內黑豆缺貨及價格高漲等問題，國內業者向相關單位提出陳情。</w:t>
            </w:r>
          </w:p>
        </w:tc>
        <w:tc>
          <w:tcPr>
            <w:tcW w:w="2520" w:type="dxa"/>
          </w:tcPr>
          <w:p w14:paraId="69E94631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中斷進口</w:t>
            </w:r>
          </w:p>
        </w:tc>
      </w:tr>
      <w:tr w:rsidR="00A009A2" w:rsidRPr="00303971" w14:paraId="045A2245" w14:textId="77777777" w:rsidTr="00A009A2">
        <w:tc>
          <w:tcPr>
            <w:tcW w:w="1440" w:type="dxa"/>
          </w:tcPr>
          <w:p w14:paraId="10798FFF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97.</w:t>
            </w:r>
          </w:p>
          <w:p w14:paraId="2295E714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4</w:t>
            </w: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月中旬</w:t>
            </w:r>
          </w:p>
        </w:tc>
        <w:tc>
          <w:tcPr>
            <w:tcW w:w="4860" w:type="dxa"/>
          </w:tcPr>
          <w:p w14:paraId="6BCEC201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/>
                <w:color w:val="000000"/>
                <w:kern w:val="0"/>
              </w:rPr>
              <w:t>經濟部</w:t>
            </w:r>
            <w:r w:rsidRPr="00303971">
              <w:rPr>
                <w:rFonts w:eastAsia="標楷體" w:hint="eastAsia"/>
                <w:color w:val="000000"/>
                <w:kern w:val="0"/>
              </w:rPr>
              <w:t>緊急協調</w:t>
            </w:r>
            <w:r w:rsidRPr="00303971">
              <w:rPr>
                <w:rFonts w:eastAsia="標楷體"/>
                <w:color w:val="000000"/>
                <w:kern w:val="0"/>
              </w:rPr>
              <w:t>關</w:t>
            </w:r>
            <w:r w:rsidRPr="00303971">
              <w:rPr>
                <w:rFonts w:eastAsia="標楷體" w:hint="eastAsia"/>
                <w:color w:val="000000"/>
                <w:kern w:val="0"/>
              </w:rPr>
              <w:t>稅總局、</w:t>
            </w:r>
            <w:r w:rsidRPr="00303971">
              <w:rPr>
                <w:rFonts w:eastAsia="標楷體"/>
                <w:color w:val="000000"/>
                <w:kern w:val="0"/>
              </w:rPr>
              <w:t>農委會，自</w:t>
            </w:r>
            <w:r w:rsidRPr="00303971">
              <w:rPr>
                <w:rFonts w:eastAsia="標楷體"/>
                <w:color w:val="000000"/>
                <w:kern w:val="0"/>
              </w:rPr>
              <w:t>4</w:t>
            </w:r>
            <w:r w:rsidRPr="00303971">
              <w:rPr>
                <w:rFonts w:eastAsia="標楷體"/>
                <w:color w:val="000000"/>
                <w:kern w:val="0"/>
              </w:rPr>
              <w:t>月中旬起採取核准廠商專案進口以為因應</w:t>
            </w:r>
            <w:r w:rsidRPr="00303971">
              <w:rPr>
                <w:rFonts w:eastAsia="標楷體" w:hint="eastAsia"/>
                <w:color w:val="000000"/>
                <w:kern w:val="0"/>
              </w:rPr>
              <w:t>。</w:t>
            </w:r>
          </w:p>
        </w:tc>
        <w:tc>
          <w:tcPr>
            <w:tcW w:w="2520" w:type="dxa"/>
          </w:tcPr>
          <w:p w14:paraId="75F59519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專案進口</w:t>
            </w:r>
          </w:p>
          <w:p w14:paraId="6965E048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(</w:t>
            </w:r>
            <w:r w:rsidRPr="00303971">
              <w:rPr>
                <w:rFonts w:eastAsia="標楷體" w:hint="eastAsia"/>
                <w:color w:val="000000"/>
                <w:kern w:val="0"/>
              </w:rPr>
              <w:t>逐案同意</w:t>
            </w:r>
            <w:r w:rsidRPr="00303971">
              <w:rPr>
                <w:rFonts w:eastAsia="標楷體" w:hint="eastAsia"/>
                <w:color w:val="000000"/>
                <w:kern w:val="0"/>
              </w:rPr>
              <w:t>)</w:t>
            </w:r>
          </w:p>
        </w:tc>
      </w:tr>
      <w:tr w:rsidR="00A009A2" w:rsidRPr="00303971" w14:paraId="37548248" w14:textId="77777777" w:rsidTr="00A009A2">
        <w:tc>
          <w:tcPr>
            <w:tcW w:w="1440" w:type="dxa"/>
          </w:tcPr>
          <w:p w14:paraId="10E16B10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97.5.2</w:t>
            </w:r>
          </w:p>
        </w:tc>
        <w:tc>
          <w:tcPr>
            <w:tcW w:w="4860" w:type="dxa"/>
          </w:tcPr>
          <w:p w14:paraId="32D50EEB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關稅總局建議貿易局儘速進行號列修正，以維進口廠權益。</w:t>
            </w:r>
          </w:p>
        </w:tc>
        <w:tc>
          <w:tcPr>
            <w:tcW w:w="2520" w:type="dxa"/>
          </w:tcPr>
          <w:p w14:paraId="32AA1980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專案進口</w:t>
            </w:r>
          </w:p>
          <w:p w14:paraId="42A10BF5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(</w:t>
            </w:r>
            <w:r w:rsidRPr="00303971">
              <w:rPr>
                <w:rFonts w:eastAsia="標楷體" w:hint="eastAsia"/>
                <w:color w:val="000000"/>
                <w:kern w:val="0"/>
              </w:rPr>
              <w:t>逐案同意</w:t>
            </w:r>
            <w:r w:rsidRPr="00303971">
              <w:rPr>
                <w:rFonts w:eastAsia="標楷體" w:hint="eastAsia"/>
                <w:color w:val="000000"/>
                <w:kern w:val="0"/>
              </w:rPr>
              <w:t>)</w:t>
            </w:r>
          </w:p>
        </w:tc>
      </w:tr>
      <w:tr w:rsidR="00A009A2" w:rsidRPr="00303971" w14:paraId="1CCA71E9" w14:textId="77777777" w:rsidTr="00A009A2">
        <w:tc>
          <w:tcPr>
            <w:tcW w:w="1440" w:type="dxa"/>
          </w:tcPr>
          <w:p w14:paraId="4016DA8D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97.5.2</w:t>
            </w:r>
          </w:p>
        </w:tc>
        <w:tc>
          <w:tcPr>
            <w:tcW w:w="4860" w:type="dxa"/>
          </w:tcPr>
          <w:p w14:paraId="47CB1742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貿易局建議先</w:t>
            </w:r>
            <w:proofErr w:type="gramStart"/>
            <w:r w:rsidRPr="00303971">
              <w:rPr>
                <w:rFonts w:eastAsia="標楷體" w:hint="eastAsia"/>
                <w:color w:val="000000"/>
                <w:kern w:val="0"/>
              </w:rPr>
              <w:t>採</w:t>
            </w:r>
            <w:proofErr w:type="gramEnd"/>
            <w:r w:rsidRPr="00303971">
              <w:rPr>
                <w:rFonts w:eastAsia="標楷體" w:hint="eastAsia"/>
                <w:color w:val="000000"/>
                <w:kern w:val="0"/>
              </w:rPr>
              <w:t>限期開放方式進口至</w:t>
            </w:r>
            <w:r w:rsidRPr="00303971">
              <w:rPr>
                <w:rFonts w:eastAsia="標楷體" w:hint="eastAsia"/>
                <w:color w:val="000000"/>
                <w:kern w:val="0"/>
              </w:rPr>
              <w:t>7</w:t>
            </w:r>
            <w:r w:rsidRPr="00303971">
              <w:rPr>
                <w:rFonts w:eastAsia="標楷體" w:hint="eastAsia"/>
                <w:color w:val="000000"/>
                <w:kern w:val="0"/>
              </w:rPr>
              <w:t>月底，並同步於</w:t>
            </w:r>
            <w:r w:rsidRPr="00303971">
              <w:rPr>
                <w:rFonts w:eastAsia="標楷體" w:hint="eastAsia"/>
                <w:color w:val="000000"/>
                <w:kern w:val="0"/>
              </w:rPr>
              <w:t>6</w:t>
            </w:r>
            <w:r w:rsidRPr="00303971">
              <w:rPr>
                <w:rFonts w:eastAsia="標楷體" w:hint="eastAsia"/>
                <w:color w:val="000000"/>
                <w:kern w:val="0"/>
              </w:rPr>
              <w:t>月間召開審查會議，以徹底解決黑豆號列問題。</w:t>
            </w:r>
          </w:p>
        </w:tc>
        <w:tc>
          <w:tcPr>
            <w:tcW w:w="2520" w:type="dxa"/>
          </w:tcPr>
          <w:p w14:paraId="5548161E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專案進口</w:t>
            </w:r>
          </w:p>
          <w:p w14:paraId="49856041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(</w:t>
            </w:r>
            <w:r w:rsidRPr="00303971">
              <w:rPr>
                <w:rFonts w:eastAsia="標楷體" w:hint="eastAsia"/>
                <w:color w:val="000000"/>
                <w:kern w:val="0"/>
              </w:rPr>
              <w:t>逐案同意</w:t>
            </w:r>
            <w:r w:rsidRPr="00303971">
              <w:rPr>
                <w:rFonts w:eastAsia="標楷體" w:hint="eastAsia"/>
                <w:color w:val="000000"/>
                <w:kern w:val="0"/>
              </w:rPr>
              <w:t>)</w:t>
            </w:r>
          </w:p>
        </w:tc>
      </w:tr>
      <w:tr w:rsidR="00A009A2" w:rsidRPr="00303971" w14:paraId="6BD4240F" w14:textId="77777777" w:rsidTr="00A009A2">
        <w:tc>
          <w:tcPr>
            <w:tcW w:w="1440" w:type="dxa"/>
          </w:tcPr>
          <w:p w14:paraId="1D80B863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97.5.7</w:t>
            </w:r>
          </w:p>
        </w:tc>
        <w:tc>
          <w:tcPr>
            <w:tcW w:w="4860" w:type="dxa"/>
          </w:tcPr>
          <w:p w14:paraId="6E2E5F0A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財政部函請關稅總局，基於政府一體、且為維護廠商權益，號列之管理宜先會商貿易局及農委會等機關。</w:t>
            </w:r>
          </w:p>
        </w:tc>
        <w:tc>
          <w:tcPr>
            <w:tcW w:w="2520" w:type="dxa"/>
          </w:tcPr>
          <w:p w14:paraId="040101DD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專案進口</w:t>
            </w:r>
          </w:p>
          <w:p w14:paraId="35B13F3F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(</w:t>
            </w:r>
            <w:r w:rsidRPr="00303971">
              <w:rPr>
                <w:rFonts w:eastAsia="標楷體" w:hint="eastAsia"/>
                <w:color w:val="000000"/>
                <w:kern w:val="0"/>
              </w:rPr>
              <w:t>逐案同意</w:t>
            </w:r>
            <w:r w:rsidRPr="00303971">
              <w:rPr>
                <w:rFonts w:eastAsia="標楷體" w:hint="eastAsia"/>
                <w:color w:val="000000"/>
                <w:kern w:val="0"/>
              </w:rPr>
              <w:t>)</w:t>
            </w:r>
          </w:p>
        </w:tc>
      </w:tr>
      <w:tr w:rsidR="00A009A2" w:rsidRPr="00303971" w14:paraId="588F7B8C" w14:textId="77777777" w:rsidTr="00A009A2">
        <w:tc>
          <w:tcPr>
            <w:tcW w:w="1440" w:type="dxa"/>
          </w:tcPr>
          <w:p w14:paraId="44783AED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97.5.9</w:t>
            </w:r>
          </w:p>
        </w:tc>
        <w:tc>
          <w:tcPr>
            <w:tcW w:w="4860" w:type="dxa"/>
          </w:tcPr>
          <w:p w14:paraId="53796A17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農委會回函同意貿易局建議。</w:t>
            </w:r>
          </w:p>
        </w:tc>
        <w:tc>
          <w:tcPr>
            <w:tcW w:w="2520" w:type="dxa"/>
          </w:tcPr>
          <w:p w14:paraId="73E7E5F2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專案進口</w:t>
            </w:r>
          </w:p>
          <w:p w14:paraId="226D5CD7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(</w:t>
            </w:r>
            <w:r w:rsidRPr="00303971">
              <w:rPr>
                <w:rFonts w:eastAsia="標楷體" w:hint="eastAsia"/>
                <w:color w:val="000000"/>
                <w:kern w:val="0"/>
              </w:rPr>
              <w:t>逐案同意</w:t>
            </w:r>
            <w:r w:rsidRPr="00303971">
              <w:rPr>
                <w:rFonts w:eastAsia="標楷體" w:hint="eastAsia"/>
                <w:color w:val="000000"/>
                <w:kern w:val="0"/>
              </w:rPr>
              <w:t>)</w:t>
            </w:r>
          </w:p>
        </w:tc>
      </w:tr>
      <w:tr w:rsidR="00A009A2" w:rsidRPr="00303971" w14:paraId="3A64E90A" w14:textId="77777777" w:rsidTr="00A009A2">
        <w:tc>
          <w:tcPr>
            <w:tcW w:w="1440" w:type="dxa"/>
          </w:tcPr>
          <w:p w14:paraId="138382BA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97.5.19</w:t>
            </w:r>
          </w:p>
        </w:tc>
        <w:tc>
          <w:tcPr>
            <w:tcW w:w="4860" w:type="dxa"/>
          </w:tcPr>
          <w:p w14:paraId="373ADD62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經濟部公告自即日起至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7"/>
                <w:attr w:name="Year" w:val="2009"/>
              </w:smartTagPr>
              <w:r w:rsidRPr="00303971">
                <w:rPr>
                  <w:rFonts w:eastAsia="標楷體" w:hint="eastAsia"/>
                  <w:color w:val="000000"/>
                  <w:kern w:val="0"/>
                </w:rPr>
                <w:t>7</w:t>
              </w:r>
              <w:r w:rsidRPr="00303971">
                <w:rPr>
                  <w:rFonts w:eastAsia="標楷體" w:hint="eastAsia"/>
                  <w:color w:val="000000"/>
                  <w:kern w:val="0"/>
                </w:rPr>
                <w:t>月</w:t>
              </w:r>
              <w:r w:rsidRPr="00303971">
                <w:rPr>
                  <w:rFonts w:eastAsia="標楷體" w:hint="eastAsia"/>
                  <w:color w:val="000000"/>
                  <w:kern w:val="0"/>
                </w:rPr>
                <w:t>31</w:t>
              </w:r>
              <w:r w:rsidRPr="00303971">
                <w:rPr>
                  <w:rFonts w:eastAsia="標楷體" w:hint="eastAsia"/>
                  <w:color w:val="000000"/>
                  <w:kern w:val="0"/>
                </w:rPr>
                <w:t>日</w:t>
              </w:r>
            </w:smartTag>
            <w:proofErr w:type="gramStart"/>
            <w:r w:rsidRPr="00303971">
              <w:rPr>
                <w:rFonts w:eastAsia="標楷體" w:hint="eastAsia"/>
                <w:color w:val="000000"/>
                <w:kern w:val="0"/>
              </w:rPr>
              <w:t>止</w:t>
            </w:r>
            <w:proofErr w:type="gramEnd"/>
            <w:r w:rsidRPr="00303971">
              <w:rPr>
                <w:rFonts w:eastAsia="標楷體" w:hint="eastAsia"/>
                <w:color w:val="000000"/>
                <w:kern w:val="0"/>
              </w:rPr>
              <w:t>專案開放黑豆進口。</w:t>
            </w:r>
          </w:p>
        </w:tc>
        <w:tc>
          <w:tcPr>
            <w:tcW w:w="2520" w:type="dxa"/>
          </w:tcPr>
          <w:p w14:paraId="684BBAD6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專案進口</w:t>
            </w:r>
          </w:p>
          <w:p w14:paraId="3C4B9376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(</w:t>
            </w:r>
            <w:r w:rsidRPr="00303971">
              <w:rPr>
                <w:rFonts w:eastAsia="標楷體" w:hint="eastAsia"/>
                <w:color w:val="000000"/>
                <w:kern w:val="0"/>
              </w:rPr>
              <w:t>限期至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7"/>
                <w:attr w:name="Year" w:val="2009"/>
              </w:smartTagPr>
              <w:r w:rsidRPr="00303971">
                <w:rPr>
                  <w:rFonts w:eastAsia="標楷體" w:hint="eastAsia"/>
                  <w:color w:val="000000"/>
                  <w:kern w:val="0"/>
                </w:rPr>
                <w:t>7</w:t>
              </w:r>
              <w:r w:rsidRPr="00303971">
                <w:rPr>
                  <w:rFonts w:eastAsia="標楷體" w:hint="eastAsia"/>
                  <w:color w:val="000000"/>
                  <w:kern w:val="0"/>
                </w:rPr>
                <w:t>月</w:t>
              </w:r>
              <w:r w:rsidRPr="00303971">
                <w:rPr>
                  <w:rFonts w:eastAsia="標楷體" w:hint="eastAsia"/>
                  <w:color w:val="000000"/>
                  <w:kern w:val="0"/>
                </w:rPr>
                <w:t>31</w:t>
              </w:r>
              <w:r w:rsidRPr="00303971">
                <w:rPr>
                  <w:rFonts w:eastAsia="標楷體" w:hint="eastAsia"/>
                  <w:color w:val="000000"/>
                  <w:kern w:val="0"/>
                </w:rPr>
                <w:t>日</w:t>
              </w:r>
            </w:smartTag>
            <w:r w:rsidRPr="00303971">
              <w:rPr>
                <w:rFonts w:eastAsia="標楷體" w:hint="eastAsia"/>
                <w:color w:val="000000"/>
                <w:kern w:val="0"/>
              </w:rPr>
              <w:t>)</w:t>
            </w:r>
          </w:p>
        </w:tc>
      </w:tr>
      <w:tr w:rsidR="00A009A2" w:rsidRPr="00303971" w14:paraId="434F88E6" w14:textId="77777777" w:rsidTr="00A009A2">
        <w:tc>
          <w:tcPr>
            <w:tcW w:w="1440" w:type="dxa"/>
          </w:tcPr>
          <w:p w14:paraId="4C4CEFEF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97.6.24</w:t>
            </w:r>
          </w:p>
        </w:tc>
        <w:tc>
          <w:tcPr>
            <w:tcW w:w="4860" w:type="dxa"/>
          </w:tcPr>
          <w:p w14:paraId="3E9D92B8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經濟部召開審查會議，決議增列黑豆號列以正式恢復黑豆進口。</w:t>
            </w:r>
          </w:p>
        </w:tc>
        <w:tc>
          <w:tcPr>
            <w:tcW w:w="2520" w:type="dxa"/>
          </w:tcPr>
          <w:p w14:paraId="3E127017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專案進口</w:t>
            </w:r>
          </w:p>
          <w:p w14:paraId="6462F4A0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(</w:t>
            </w:r>
            <w:r w:rsidRPr="00303971">
              <w:rPr>
                <w:rFonts w:eastAsia="標楷體" w:hint="eastAsia"/>
                <w:color w:val="000000"/>
                <w:kern w:val="0"/>
              </w:rPr>
              <w:t>限期至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7"/>
                <w:attr w:name="Year" w:val="2009"/>
              </w:smartTagPr>
              <w:r w:rsidRPr="00303971">
                <w:rPr>
                  <w:rFonts w:eastAsia="標楷體" w:hint="eastAsia"/>
                  <w:color w:val="000000"/>
                  <w:kern w:val="0"/>
                </w:rPr>
                <w:t>7</w:t>
              </w:r>
              <w:r w:rsidRPr="00303971">
                <w:rPr>
                  <w:rFonts w:eastAsia="標楷體" w:hint="eastAsia"/>
                  <w:color w:val="000000"/>
                  <w:kern w:val="0"/>
                </w:rPr>
                <w:t>月</w:t>
              </w:r>
              <w:r w:rsidRPr="00303971">
                <w:rPr>
                  <w:rFonts w:eastAsia="標楷體" w:hint="eastAsia"/>
                  <w:color w:val="000000"/>
                  <w:kern w:val="0"/>
                </w:rPr>
                <w:t>31</w:t>
              </w:r>
              <w:r w:rsidRPr="00303971">
                <w:rPr>
                  <w:rFonts w:eastAsia="標楷體" w:hint="eastAsia"/>
                  <w:color w:val="000000"/>
                  <w:kern w:val="0"/>
                </w:rPr>
                <w:t>日</w:t>
              </w:r>
            </w:smartTag>
            <w:r w:rsidRPr="00303971">
              <w:rPr>
                <w:rFonts w:eastAsia="標楷體" w:hint="eastAsia"/>
                <w:color w:val="000000"/>
                <w:kern w:val="0"/>
              </w:rPr>
              <w:t>)</w:t>
            </w:r>
          </w:p>
        </w:tc>
      </w:tr>
      <w:tr w:rsidR="00A009A2" w:rsidRPr="00303971" w14:paraId="09D7C1BF" w14:textId="77777777" w:rsidTr="00A009A2">
        <w:tc>
          <w:tcPr>
            <w:tcW w:w="1440" w:type="dxa"/>
          </w:tcPr>
          <w:p w14:paraId="5D43B32C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  <w:sz w:val="28"/>
                <w:szCs w:val="28"/>
              </w:rPr>
            </w:pPr>
            <w:r w:rsidRPr="00303971">
              <w:rPr>
                <w:rFonts w:eastAsia="標楷體" w:hint="eastAsia"/>
                <w:color w:val="000000"/>
                <w:kern w:val="0"/>
                <w:sz w:val="28"/>
                <w:szCs w:val="28"/>
              </w:rPr>
              <w:t>97.6.28</w:t>
            </w:r>
          </w:p>
        </w:tc>
        <w:tc>
          <w:tcPr>
            <w:tcW w:w="4860" w:type="dxa"/>
          </w:tcPr>
          <w:p w14:paraId="093D941A" w14:textId="77777777" w:rsidR="00A009A2" w:rsidRPr="00303971" w:rsidRDefault="00A009A2" w:rsidP="00A009A2">
            <w:pPr>
              <w:widowControl/>
              <w:spacing w:line="320" w:lineRule="exact"/>
              <w:jc w:val="both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正式公告</w:t>
            </w:r>
          </w:p>
        </w:tc>
        <w:tc>
          <w:tcPr>
            <w:tcW w:w="2520" w:type="dxa"/>
          </w:tcPr>
          <w:p w14:paraId="1A675941" w14:textId="77777777" w:rsidR="00A009A2" w:rsidRPr="00303971" w:rsidRDefault="00A009A2" w:rsidP="00A009A2">
            <w:pPr>
              <w:widowControl/>
              <w:spacing w:line="320" w:lineRule="exact"/>
              <w:jc w:val="center"/>
              <w:rPr>
                <w:rFonts w:eastAsia="標楷體" w:hint="eastAsia"/>
                <w:color w:val="000000"/>
                <w:kern w:val="0"/>
              </w:rPr>
            </w:pPr>
            <w:r w:rsidRPr="00303971">
              <w:rPr>
                <w:rFonts w:eastAsia="標楷體" w:hint="eastAsia"/>
                <w:color w:val="000000"/>
                <w:kern w:val="0"/>
              </w:rPr>
              <w:t>恢復正常進口</w:t>
            </w:r>
          </w:p>
        </w:tc>
      </w:tr>
    </w:tbl>
    <w:p w14:paraId="35307987" w14:textId="77777777" w:rsidR="00A009A2" w:rsidRPr="00303971" w:rsidRDefault="00A009A2" w:rsidP="00A009A2">
      <w:pPr>
        <w:widowControl/>
        <w:spacing w:line="480" w:lineRule="exact"/>
        <w:jc w:val="both"/>
        <w:rPr>
          <w:rFonts w:hint="eastAsia"/>
          <w:kern w:val="0"/>
        </w:rPr>
      </w:pPr>
    </w:p>
    <w:p w14:paraId="1FB31247" w14:textId="77777777" w:rsidR="00A009A2" w:rsidRDefault="00A009A2"/>
    <w:sectPr w:rsidR="00A009A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9A2"/>
    <w:rsid w:val="00733338"/>
    <w:rsid w:val="00A0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701F7D12"/>
  <w15:chartTrackingRefBased/>
  <w15:docId w15:val="{D8B00388-E68E-4ECF-BA5B-1F4D6A447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009A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009A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>COA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表、開放中國大陸黑豆進口歷程</dc:title>
  <dc:subject/>
  <dc:creator>pr2271</dc:creator>
  <cp:keywords/>
  <dc:description/>
  <cp:lastModifiedBy>Emma</cp:lastModifiedBy>
  <cp:revision>2</cp:revision>
  <dcterms:created xsi:type="dcterms:W3CDTF">2021-06-20T08:45:00Z</dcterms:created>
  <dcterms:modified xsi:type="dcterms:W3CDTF">2021-06-20T08:45:00Z</dcterms:modified>
</cp:coreProperties>
</file>