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FA0F" w14:textId="77777777" w:rsidR="0039734D" w:rsidRPr="007E05BC" w:rsidRDefault="00AC0502" w:rsidP="0039734D">
      <w:pPr>
        <w:pStyle w:val="a3"/>
        <w:spacing w:line="240" w:lineRule="auto"/>
        <w:ind w:leftChars="0" w:left="0"/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2012</w:t>
      </w:r>
      <w:r w:rsidR="0039734D" w:rsidRPr="007E05BC">
        <w:rPr>
          <w:rFonts w:ascii="標楷體" w:eastAsia="標楷體" w:hAnsi="標楷體" w:hint="eastAsia"/>
          <w:b/>
          <w:sz w:val="32"/>
          <w:szCs w:val="32"/>
        </w:rPr>
        <w:t>科技農企業菁創獎得獎業者</w:t>
      </w:r>
      <w:r>
        <w:rPr>
          <w:rFonts w:ascii="標楷體" w:eastAsia="標楷體" w:hAnsi="標楷體" w:hint="eastAsia"/>
          <w:b/>
          <w:sz w:val="32"/>
          <w:szCs w:val="32"/>
        </w:rPr>
        <w:t>得</w:t>
      </w:r>
      <w:r w:rsidR="0039734D" w:rsidRPr="007E05BC">
        <w:rPr>
          <w:rFonts w:ascii="標楷體" w:eastAsia="標楷體" w:hAnsi="標楷體" w:hint="eastAsia"/>
          <w:b/>
          <w:sz w:val="32"/>
          <w:szCs w:val="32"/>
        </w:rPr>
        <w:t>獎實績</w:t>
      </w:r>
      <w:r w:rsidR="00913746">
        <w:rPr>
          <w:rFonts w:ascii="標楷體" w:eastAsia="標楷體" w:hAnsi="標楷體" w:hint="eastAsia"/>
          <w:b/>
          <w:sz w:val="32"/>
          <w:szCs w:val="32"/>
        </w:rPr>
        <w:t>及聯絡資訊</w:t>
      </w:r>
    </w:p>
    <w:tbl>
      <w:tblPr>
        <w:tblW w:w="10065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426"/>
        <w:gridCol w:w="1417"/>
        <w:gridCol w:w="7513"/>
      </w:tblGrid>
      <w:tr w:rsidR="00B91ED9" w:rsidRPr="00A10CE5" w14:paraId="7C6CED19" w14:textId="77777777" w:rsidTr="00B91ED9">
        <w:trPr>
          <w:trHeight w:val="822"/>
        </w:trPr>
        <w:tc>
          <w:tcPr>
            <w:tcW w:w="709" w:type="dxa"/>
            <w:shd w:val="clear" w:color="auto" w:fill="auto"/>
            <w:vAlign w:val="center"/>
          </w:tcPr>
          <w:p w14:paraId="1A80103B" w14:textId="77777777" w:rsidR="00B91ED9" w:rsidRPr="007E05BC" w:rsidRDefault="00B91ED9" w:rsidP="0045588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 w:hint="eastAsia"/>
                <w:b/>
                <w:sz w:val="28"/>
              </w:rPr>
            </w:pPr>
            <w:r w:rsidRPr="007E05BC">
              <w:rPr>
                <w:rFonts w:ascii="標楷體" w:eastAsia="標楷體" w:hAnsi="標楷體" w:hint="eastAsia"/>
                <w:b/>
                <w:sz w:val="28"/>
              </w:rPr>
              <w:t>獎項類別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DFB67CC" w14:textId="77777777" w:rsidR="00B91ED9" w:rsidRPr="007E05BC" w:rsidRDefault="00B91ED9" w:rsidP="0045588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 w:hint="eastAsia"/>
                <w:b/>
                <w:sz w:val="28"/>
              </w:rPr>
            </w:pPr>
            <w:r w:rsidRPr="007E05BC">
              <w:rPr>
                <w:rFonts w:ascii="標楷體" w:eastAsia="標楷體" w:hAnsi="標楷體" w:hint="eastAsia"/>
                <w:b/>
                <w:sz w:val="28"/>
              </w:rPr>
              <w:t>項次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9D812" w14:textId="77777777" w:rsidR="00B91ED9" w:rsidRPr="007E05BC" w:rsidRDefault="00B91ED9" w:rsidP="0045588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 w:hint="eastAsia"/>
                <w:b/>
                <w:sz w:val="28"/>
              </w:rPr>
            </w:pPr>
            <w:r w:rsidRPr="007E05BC">
              <w:rPr>
                <w:rFonts w:ascii="標楷體" w:eastAsia="標楷體" w:hAnsi="標楷體" w:hint="eastAsia"/>
                <w:b/>
                <w:sz w:val="28"/>
              </w:rPr>
              <w:t>業者名稱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0A731803" w14:textId="77777777" w:rsidR="00B91ED9" w:rsidRPr="007E05BC" w:rsidRDefault="00B91ED9" w:rsidP="0045588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 w:hint="eastAsia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得</w:t>
            </w:r>
            <w:r w:rsidRPr="007E05BC">
              <w:rPr>
                <w:rFonts w:ascii="標楷體" w:eastAsia="標楷體" w:hAnsi="標楷體" w:hint="eastAsia"/>
                <w:b/>
                <w:sz w:val="28"/>
              </w:rPr>
              <w:t xml:space="preserve">  獎  實  績</w:t>
            </w:r>
          </w:p>
        </w:tc>
      </w:tr>
      <w:tr w:rsidR="00B91ED9" w:rsidRPr="00A10CE5" w14:paraId="64EB9AFB" w14:textId="77777777" w:rsidTr="00B91ED9">
        <w:trPr>
          <w:trHeight w:hRule="exact" w:val="1145"/>
        </w:trPr>
        <w:tc>
          <w:tcPr>
            <w:tcW w:w="709" w:type="dxa"/>
            <w:vMerge w:val="restart"/>
            <w:textDirection w:val="tbRlV"/>
            <w:vAlign w:val="center"/>
          </w:tcPr>
          <w:p w14:paraId="79D0D941" w14:textId="77777777" w:rsidR="00B91ED9" w:rsidRPr="002A0E5E" w:rsidRDefault="00B91ED9" w:rsidP="00AC0502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創  新  研  發  類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C2B9882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86A3D9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力佳綠能生技有限公司</w:t>
            </w:r>
          </w:p>
        </w:tc>
        <w:tc>
          <w:tcPr>
            <w:tcW w:w="7513" w:type="dxa"/>
            <w:vAlign w:val="center"/>
          </w:tcPr>
          <w:p w14:paraId="3B486F88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6810AD">
              <w:rPr>
                <w:rFonts w:hint="eastAsia"/>
              </w:rPr>
              <w:t>突破傳統</w:t>
            </w:r>
            <w:r>
              <w:rPr>
                <w:rFonts w:hint="eastAsia"/>
              </w:rPr>
              <w:t>水車</w:t>
            </w:r>
            <w:r w:rsidRPr="006810AD">
              <w:rPr>
                <w:rFonts w:hint="eastAsia"/>
              </w:rPr>
              <w:t>僅能在養殖池水面或局部攪拌之限制，</w:t>
            </w:r>
            <w:r>
              <w:rPr>
                <w:rFonts w:hint="eastAsia"/>
              </w:rPr>
              <w:t>力佳綠能</w:t>
            </w:r>
            <w:r w:rsidRPr="006810AD">
              <w:rPr>
                <w:rFonts w:hint="eastAsia"/>
              </w:rPr>
              <w:t>結合太陽能裝置，設計具專利之低耗能池底活化增氧設備</w:t>
            </w:r>
            <w:r w:rsidRPr="006810AD">
              <w:t>(</w:t>
            </w:r>
            <w:r w:rsidRPr="006810AD">
              <w:rPr>
                <w:rFonts w:hint="eastAsia"/>
              </w:rPr>
              <w:t>CYCLE</w:t>
            </w:r>
            <w:r w:rsidRPr="006810AD">
              <w:t>)</w:t>
            </w:r>
            <w:r w:rsidRPr="006810AD">
              <w:rPr>
                <w:rFonts w:hint="eastAsia"/>
              </w:rPr>
              <w:t>，使池水縱橫式的全面性對流，有效解決高密度養殖所造成水體缺氧的問題。</w:t>
            </w:r>
          </w:p>
        </w:tc>
      </w:tr>
      <w:tr w:rsidR="00B91ED9" w:rsidRPr="00A10CE5" w14:paraId="099F576D" w14:textId="77777777" w:rsidTr="00B91ED9">
        <w:trPr>
          <w:trHeight w:val="1497"/>
        </w:trPr>
        <w:tc>
          <w:tcPr>
            <w:tcW w:w="709" w:type="dxa"/>
            <w:vMerge/>
            <w:textDirection w:val="tbRlV"/>
            <w:vAlign w:val="center"/>
          </w:tcPr>
          <w:p w14:paraId="3DA58293" w14:textId="77777777" w:rsidR="00B91ED9" w:rsidRPr="008940F4" w:rsidRDefault="00B91ED9" w:rsidP="00AC0502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18F10C1" w14:textId="77777777" w:rsidR="00B91ED9" w:rsidRPr="004F007B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27D4D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沅渼生物科技股份有限公司</w:t>
            </w:r>
          </w:p>
        </w:tc>
        <w:tc>
          <w:tcPr>
            <w:tcW w:w="7513" w:type="dxa"/>
            <w:vAlign w:val="center"/>
          </w:tcPr>
          <w:p w14:paraId="010DCDDD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6810AD">
              <w:rPr>
                <w:rFonts w:hint="eastAsia"/>
              </w:rPr>
              <w:t>投入生物技術</w:t>
            </w:r>
            <w:r>
              <w:rPr>
                <w:rFonts w:hint="eastAsia"/>
              </w:rPr>
              <w:t>之</w:t>
            </w:r>
            <w:r w:rsidRPr="006810AD">
              <w:rPr>
                <w:rFonts w:hint="eastAsia"/>
              </w:rPr>
              <w:t>植物保護領域，持續</w:t>
            </w:r>
            <w:r>
              <w:rPr>
                <w:rFonts w:hint="eastAsia"/>
              </w:rPr>
              <w:t>進行</w:t>
            </w:r>
            <w:r w:rsidRPr="006810AD">
              <w:rPr>
                <w:rFonts w:hint="eastAsia"/>
              </w:rPr>
              <w:t>耐熱且耐儲存之</w:t>
            </w:r>
            <w:r>
              <w:rPr>
                <w:rFonts w:hint="eastAsia"/>
              </w:rPr>
              <w:t>微生物農藥</w:t>
            </w:r>
            <w:r w:rsidRPr="006810AD">
              <w:rPr>
                <w:rFonts w:hint="eastAsia"/>
              </w:rPr>
              <w:t>新劑型開發</w:t>
            </w:r>
            <w:r>
              <w:rPr>
                <w:rFonts w:hint="eastAsia"/>
              </w:rPr>
              <w:t>和</w:t>
            </w:r>
            <w:r w:rsidRPr="006810AD">
              <w:rPr>
                <w:rFonts w:hint="eastAsia"/>
              </w:rPr>
              <w:t>全自動低溫濃縮機器設計，</w:t>
            </w:r>
            <w:r>
              <w:rPr>
                <w:rFonts w:hint="eastAsia"/>
              </w:rPr>
              <w:t>廠房</w:t>
            </w:r>
            <w:r w:rsidRPr="006810AD">
              <w:rPr>
                <w:rFonts w:hint="eastAsia"/>
              </w:rPr>
              <w:t>通過ISO9001品質管理系統驗證，成為全國第一家通過驗證的農用微生物製劑生產工廠。</w:t>
            </w:r>
          </w:p>
        </w:tc>
      </w:tr>
      <w:tr w:rsidR="00B91ED9" w:rsidRPr="00A10CE5" w14:paraId="62E66CE6" w14:textId="77777777" w:rsidTr="00B91ED9">
        <w:trPr>
          <w:trHeight w:val="1497"/>
        </w:trPr>
        <w:tc>
          <w:tcPr>
            <w:tcW w:w="709" w:type="dxa"/>
            <w:vMerge/>
            <w:textDirection w:val="tbRlV"/>
            <w:vAlign w:val="center"/>
          </w:tcPr>
          <w:p w14:paraId="40E9B6A8" w14:textId="77777777" w:rsidR="00B91ED9" w:rsidRPr="008940F4" w:rsidRDefault="00B91ED9" w:rsidP="00AC0502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1112A00" w14:textId="77777777" w:rsidR="00B91ED9" w:rsidRPr="00217CCF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8537C9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得意中華食品有限公司</w:t>
            </w:r>
          </w:p>
        </w:tc>
        <w:tc>
          <w:tcPr>
            <w:tcW w:w="7513" w:type="dxa"/>
            <w:vAlign w:val="center"/>
          </w:tcPr>
          <w:p w14:paraId="13BA088B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6810AD">
              <w:rPr>
                <w:rFonts w:hint="eastAsia"/>
              </w:rPr>
              <w:t>以</w:t>
            </w:r>
            <w:r w:rsidRPr="006810AD">
              <w:t>「隨手可得的安心味道」</w:t>
            </w:r>
            <w:r w:rsidRPr="006810AD">
              <w:rPr>
                <w:rFonts w:hint="eastAsia"/>
              </w:rPr>
              <w:t>為</w:t>
            </w:r>
            <w:r w:rsidRPr="006810AD">
              <w:t>品牌願景</w:t>
            </w:r>
            <w:r w:rsidRPr="006810AD">
              <w:rPr>
                <w:rFonts w:hint="eastAsia"/>
              </w:rPr>
              <w:t>，研發</w:t>
            </w:r>
            <w:r>
              <w:rPr>
                <w:rFonts w:hint="eastAsia"/>
              </w:rPr>
              <w:t>不含防腐劑亦</w:t>
            </w:r>
            <w:r w:rsidRPr="006810AD">
              <w:rPr>
                <w:rFonts w:hint="eastAsia"/>
              </w:rPr>
              <w:t>可常溫保存一年的食品，並</w:t>
            </w:r>
            <w:r w:rsidRPr="006810AD">
              <w:t>運用多層次的滷</w:t>
            </w:r>
            <w:r>
              <w:rPr>
                <w:rFonts w:hint="eastAsia"/>
              </w:rPr>
              <w:t>製</w:t>
            </w:r>
            <w:r w:rsidRPr="006810AD">
              <w:t>方法</w:t>
            </w:r>
            <w:r>
              <w:rPr>
                <w:rFonts w:hint="eastAsia"/>
              </w:rPr>
              <w:t>，</w:t>
            </w:r>
            <w:r w:rsidRPr="006810AD">
              <w:rPr>
                <w:rFonts w:hint="eastAsia"/>
              </w:rPr>
              <w:t>成功克服烏魚腥味與肉質</w:t>
            </w:r>
            <w:r>
              <w:rPr>
                <w:rFonts w:hint="eastAsia"/>
              </w:rPr>
              <w:t>過</w:t>
            </w:r>
            <w:r w:rsidRPr="006810AD">
              <w:rPr>
                <w:rFonts w:hint="eastAsia"/>
              </w:rPr>
              <w:t>粗的問題，創新開發「黃金烏魚燒」食品，解決高雄地區漁會烏魚</w:t>
            </w:r>
            <w:r w:rsidRPr="006810AD">
              <w:t>產量過剩、滯銷及低價出售的問題</w:t>
            </w:r>
            <w:r w:rsidRPr="006810AD">
              <w:rPr>
                <w:rFonts w:hint="eastAsia"/>
              </w:rPr>
              <w:t>，並帶動地區產業發展。</w:t>
            </w:r>
          </w:p>
        </w:tc>
      </w:tr>
      <w:tr w:rsidR="00B91ED9" w:rsidRPr="00A10CE5" w14:paraId="62C9C35C" w14:textId="77777777" w:rsidTr="00B91ED9">
        <w:trPr>
          <w:trHeight w:hRule="exact" w:val="1419"/>
        </w:trPr>
        <w:tc>
          <w:tcPr>
            <w:tcW w:w="709" w:type="dxa"/>
            <w:vMerge/>
          </w:tcPr>
          <w:p w14:paraId="3CEC9A6F" w14:textId="77777777" w:rsidR="00B91ED9" w:rsidRPr="008940F4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5BED56DC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A1B27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瑞寶基因股份有限公司</w:t>
            </w:r>
          </w:p>
        </w:tc>
        <w:tc>
          <w:tcPr>
            <w:tcW w:w="7513" w:type="dxa"/>
            <w:vAlign w:val="center"/>
          </w:tcPr>
          <w:p w14:paraId="596069DA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6810AD">
              <w:rPr>
                <w:rFonts w:hint="eastAsia"/>
              </w:rPr>
              <w:t>建立自有研發團隊並投資興建</w:t>
            </w:r>
            <w:proofErr w:type="spellStart"/>
            <w:r w:rsidRPr="006810AD">
              <w:rPr>
                <w:rFonts w:hint="eastAsia"/>
              </w:rPr>
              <w:t>cGMP</w:t>
            </w:r>
            <w:proofErr w:type="spellEnd"/>
            <w:r>
              <w:rPr>
                <w:rFonts w:hint="eastAsia"/>
              </w:rPr>
              <w:t>動物疫苗廠，透過台灣動物科技研究所技術專屬授權，</w:t>
            </w:r>
            <w:r w:rsidRPr="006810AD">
              <w:rPr>
                <w:rFonts w:hint="eastAsia"/>
              </w:rPr>
              <w:t>結合「對標靶細胞專一的融合抗原」之專利技術平台，成功開發出全球第一支豬藍耳病次單位疫苗，並攻占動物疫苗的世界舞台。</w:t>
            </w:r>
          </w:p>
        </w:tc>
      </w:tr>
      <w:tr w:rsidR="00B91ED9" w:rsidRPr="006C26C4" w14:paraId="4B589B79" w14:textId="77777777" w:rsidTr="00B91ED9">
        <w:trPr>
          <w:trHeight w:hRule="exact" w:val="1522"/>
        </w:trPr>
        <w:tc>
          <w:tcPr>
            <w:tcW w:w="709" w:type="dxa"/>
            <w:vMerge/>
          </w:tcPr>
          <w:p w14:paraId="7158813A" w14:textId="77777777" w:rsidR="00B91ED9" w:rsidRPr="008940F4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6B6281FB" w14:textId="77777777" w:rsidR="00B91ED9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217A63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磁量生技股份有限公司</w:t>
            </w:r>
          </w:p>
        </w:tc>
        <w:tc>
          <w:tcPr>
            <w:tcW w:w="7513" w:type="dxa"/>
            <w:vAlign w:val="center"/>
          </w:tcPr>
          <w:p w14:paraId="4860F9B6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6810AD">
              <w:rPr>
                <w:rFonts w:hint="eastAsia"/>
              </w:rPr>
              <w:t>應用獨有的磁減量免</w:t>
            </w:r>
            <w:r>
              <w:rPr>
                <w:rFonts w:hint="eastAsia"/>
              </w:rPr>
              <w:t>疫</w:t>
            </w:r>
            <w:r w:rsidRPr="006810AD">
              <w:rPr>
                <w:rFonts w:hint="eastAsia"/>
              </w:rPr>
              <w:t>檢測技術，整合各大院校之研究成果，開發出全球第一套「石斑魚病毒磁減量檢驗系統」</w:t>
            </w:r>
            <w:r>
              <w:rPr>
                <w:rFonts w:hint="eastAsia"/>
              </w:rPr>
              <w:t>。該系統</w:t>
            </w:r>
            <w:r w:rsidRPr="006810AD">
              <w:rPr>
                <w:rFonts w:hint="eastAsia"/>
              </w:rPr>
              <w:t>係一可定量石斑魚病毒含量的創新檢驗技術，不僅檢驗成本低，於養殖現場</w:t>
            </w:r>
            <w:r>
              <w:rPr>
                <w:rFonts w:hint="eastAsia"/>
              </w:rPr>
              <w:t>即可</w:t>
            </w:r>
            <w:r w:rsidRPr="006810AD">
              <w:rPr>
                <w:rFonts w:hint="eastAsia"/>
              </w:rPr>
              <w:t>進行檢測，</w:t>
            </w:r>
            <w:r>
              <w:rPr>
                <w:rFonts w:hint="eastAsia"/>
              </w:rPr>
              <w:t>且</w:t>
            </w:r>
            <w:r w:rsidRPr="006810AD">
              <w:rPr>
                <w:rFonts w:hint="eastAsia"/>
              </w:rPr>
              <w:t>結果取得迅速且精準，</w:t>
            </w:r>
            <w:r>
              <w:rPr>
                <w:rFonts w:hint="eastAsia"/>
              </w:rPr>
              <w:t>可有效</w:t>
            </w:r>
            <w:r w:rsidRPr="006810AD">
              <w:rPr>
                <w:rFonts w:hint="eastAsia"/>
              </w:rPr>
              <w:t>提高防疫效率。</w:t>
            </w:r>
          </w:p>
        </w:tc>
      </w:tr>
      <w:tr w:rsidR="00B91ED9" w:rsidRPr="00A10CE5" w14:paraId="3A0884AF" w14:textId="77777777" w:rsidTr="00B91ED9">
        <w:trPr>
          <w:trHeight w:val="1247"/>
        </w:trPr>
        <w:tc>
          <w:tcPr>
            <w:tcW w:w="709" w:type="dxa"/>
            <w:vMerge w:val="restart"/>
            <w:textDirection w:val="tbRlV"/>
            <w:vAlign w:val="center"/>
          </w:tcPr>
          <w:p w14:paraId="2151616D" w14:textId="77777777" w:rsidR="00B91ED9" w:rsidRPr="002A0E5E" w:rsidRDefault="00B91ED9" w:rsidP="00AC0502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</w:pPr>
            <w:r w:rsidRPr="002A0E5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績  優  行  銷  類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A135EB9" w14:textId="77777777" w:rsidR="00B91ED9" w:rsidRPr="004F007B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5CE06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東里碾米工廠</w:t>
            </w:r>
          </w:p>
        </w:tc>
        <w:tc>
          <w:tcPr>
            <w:tcW w:w="7513" w:type="dxa"/>
            <w:vAlign w:val="center"/>
          </w:tcPr>
          <w:p w14:paraId="195DAED3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26401A">
              <w:rPr>
                <w:rFonts w:hint="eastAsia"/>
              </w:rPr>
              <w:t>改良傳統碾米過程</w:t>
            </w:r>
            <w:r>
              <w:rPr>
                <w:rFonts w:hint="eastAsia"/>
              </w:rPr>
              <w:t>，</w:t>
            </w:r>
            <w:r w:rsidRPr="0026401A">
              <w:rPr>
                <w:rFonts w:hint="eastAsia"/>
              </w:rPr>
              <w:t>導入色彩選擇機與洗米機</w:t>
            </w:r>
            <w:r>
              <w:rPr>
                <w:rFonts w:hint="eastAsia"/>
              </w:rPr>
              <w:t>以</w:t>
            </w:r>
            <w:r w:rsidRPr="0026401A">
              <w:rPr>
                <w:rFonts w:hint="eastAsia"/>
              </w:rPr>
              <w:t>提升米粒外觀，教育農戶正確用藥、安全生產觀念，利用地籍圖與空照圖，有效管理契作面積的生產，推動小額稻田認養計畫中的農田體驗活動，成功將無毒、自然的優質好米介紹給消費者。</w:t>
            </w:r>
          </w:p>
        </w:tc>
      </w:tr>
      <w:tr w:rsidR="00B91ED9" w:rsidRPr="00A10CE5" w14:paraId="2E8E9BC0" w14:textId="77777777" w:rsidTr="00B91ED9">
        <w:trPr>
          <w:trHeight w:val="1247"/>
        </w:trPr>
        <w:tc>
          <w:tcPr>
            <w:tcW w:w="709" w:type="dxa"/>
            <w:vMerge/>
            <w:textDirection w:val="tbRlV"/>
            <w:vAlign w:val="center"/>
          </w:tcPr>
          <w:p w14:paraId="73D6F19B" w14:textId="77777777" w:rsidR="00B91ED9" w:rsidRPr="008940F4" w:rsidRDefault="00B91ED9" w:rsidP="00AC0502">
            <w:pPr>
              <w:widowControl/>
              <w:spacing w:line="340" w:lineRule="exact"/>
              <w:ind w:left="113" w:right="113"/>
              <w:jc w:val="center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7FFC4D1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E42FE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保證責任雲林縣東勢果菜生產合作社</w:t>
            </w:r>
          </w:p>
        </w:tc>
        <w:tc>
          <w:tcPr>
            <w:tcW w:w="7513" w:type="dxa"/>
            <w:vAlign w:val="center"/>
          </w:tcPr>
          <w:p w14:paraId="6BCCE589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26401A">
              <w:rPr>
                <w:rFonts w:hint="eastAsia"/>
              </w:rPr>
              <w:t>配合小地主大佃農政策，導入機械播種、採收與包裝技術，統一進行栽培管理，並利用平板電腦E化管理田間巡查</w:t>
            </w:r>
            <w:r>
              <w:rPr>
                <w:rFonts w:hint="eastAsia"/>
              </w:rPr>
              <w:t>紀</w:t>
            </w:r>
            <w:r w:rsidRPr="0026401A">
              <w:rPr>
                <w:rFonts w:hint="eastAsia"/>
              </w:rPr>
              <w:t>錄，確實建立並掌控田間生產流程，研發推出100%全果搾取胡蘿蔔蔬果汁，打造可追溯</w:t>
            </w:r>
            <w:r>
              <w:rPr>
                <w:rFonts w:hint="eastAsia"/>
              </w:rPr>
              <w:t>之</w:t>
            </w:r>
            <w:r w:rsidRPr="0026401A">
              <w:rPr>
                <w:rFonts w:hint="eastAsia"/>
              </w:rPr>
              <w:t>安全驗證</w:t>
            </w:r>
            <w:r>
              <w:rPr>
                <w:rFonts w:hint="eastAsia"/>
              </w:rPr>
              <w:t>產品，堅持</w:t>
            </w:r>
            <w:r w:rsidRPr="0026401A">
              <w:rPr>
                <w:rFonts w:hint="eastAsia"/>
              </w:rPr>
              <w:t>提供消費者安心的健康食材。</w:t>
            </w:r>
          </w:p>
        </w:tc>
      </w:tr>
      <w:tr w:rsidR="00B91ED9" w:rsidRPr="00A10CE5" w14:paraId="7468F961" w14:textId="77777777" w:rsidTr="00B91ED9">
        <w:trPr>
          <w:trHeight w:val="1247"/>
        </w:trPr>
        <w:tc>
          <w:tcPr>
            <w:tcW w:w="709" w:type="dxa"/>
            <w:vMerge/>
          </w:tcPr>
          <w:p w14:paraId="2FF9ECA4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21F82BE4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B89B46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無患子生技開發公司</w:t>
            </w:r>
          </w:p>
        </w:tc>
        <w:tc>
          <w:tcPr>
            <w:tcW w:w="7513" w:type="dxa"/>
            <w:vAlign w:val="center"/>
          </w:tcPr>
          <w:p w14:paraId="6D29B746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26401A">
              <w:rPr>
                <w:rFonts w:hint="eastAsia"/>
              </w:rPr>
              <w:t>研究「無患子果實皂素純化」方法，解決天然皂素萃取後容易酸敗問題，開發無患子相關美妝保養、個人/家用清潔等系列共146種產品，透過電視購物通路，成功在短時間內打開品牌知名度，並積極開拓海外市場，現今契作栽種面積已達2</w:t>
            </w:r>
            <w:r>
              <w:rPr>
                <w:rFonts w:hint="eastAsia"/>
              </w:rPr>
              <w:t>,</w:t>
            </w:r>
            <w:r w:rsidRPr="0026401A">
              <w:rPr>
                <w:rFonts w:hint="eastAsia"/>
              </w:rPr>
              <w:t>000公頃。</w:t>
            </w:r>
          </w:p>
        </w:tc>
      </w:tr>
      <w:tr w:rsidR="00B91ED9" w:rsidRPr="00A10CE5" w14:paraId="256F4983" w14:textId="77777777" w:rsidTr="00B91ED9">
        <w:trPr>
          <w:trHeight w:val="415"/>
        </w:trPr>
        <w:tc>
          <w:tcPr>
            <w:tcW w:w="709" w:type="dxa"/>
            <w:vMerge/>
          </w:tcPr>
          <w:p w14:paraId="7A33EF4D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57060EC" w14:textId="77777777" w:rsidR="00B91ED9" w:rsidRPr="00217CCF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4312A1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溪和食品有限公司</w:t>
            </w:r>
          </w:p>
        </w:tc>
        <w:tc>
          <w:tcPr>
            <w:tcW w:w="7513" w:type="dxa"/>
            <w:vAlign w:val="center"/>
          </w:tcPr>
          <w:p w14:paraId="2F2E7C9C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26401A">
              <w:rPr>
                <w:rFonts w:hint="eastAsia"/>
              </w:rPr>
              <w:t>為全台首家獲得</w:t>
            </w:r>
            <w:r w:rsidRPr="0026401A">
              <w:t>HACCP</w:t>
            </w:r>
            <w:r>
              <w:rPr>
                <w:rFonts w:hint="eastAsia"/>
              </w:rPr>
              <w:t>驗</w:t>
            </w:r>
            <w:r w:rsidRPr="0026401A">
              <w:rPr>
                <w:rFonts w:hint="eastAsia"/>
              </w:rPr>
              <w:t>證的水產品加工廠，生產魩仔魚、櫻花蝦、小卷等產品</w:t>
            </w:r>
            <w:r>
              <w:rPr>
                <w:rFonts w:hint="eastAsia"/>
              </w:rPr>
              <w:t>，</w:t>
            </w:r>
            <w:r w:rsidRPr="0026401A">
              <w:rPr>
                <w:rFonts w:hint="eastAsia"/>
              </w:rPr>
              <w:t>從推動永續漁業、加工在地漁獲、發展休閒漁業體驗三方面著手，堅持</w:t>
            </w:r>
            <w:r>
              <w:rPr>
                <w:rFonts w:hint="eastAsia"/>
              </w:rPr>
              <w:t>漁獲</w:t>
            </w:r>
            <w:r w:rsidRPr="0026401A">
              <w:rPr>
                <w:rFonts w:hint="eastAsia"/>
              </w:rPr>
              <w:t>進場後5個小時內完成加工程序，維持產品最佳狀</w:t>
            </w:r>
            <w:r>
              <w:rPr>
                <w:rFonts w:hint="eastAsia"/>
              </w:rPr>
              <w:t>態</w:t>
            </w:r>
            <w:r w:rsidRPr="0026401A">
              <w:rPr>
                <w:rFonts w:hint="eastAsia"/>
              </w:rPr>
              <w:t>，並持續推廣</w:t>
            </w:r>
            <w:r>
              <w:rPr>
                <w:rFonts w:hint="eastAsia"/>
              </w:rPr>
              <w:t>在地</w:t>
            </w:r>
            <w:r w:rsidRPr="0026401A">
              <w:rPr>
                <w:rFonts w:hint="eastAsia"/>
              </w:rPr>
              <w:t>漁業文化，</w:t>
            </w:r>
            <w:r>
              <w:rPr>
                <w:rFonts w:hint="eastAsia"/>
              </w:rPr>
              <w:t>提升在地</w:t>
            </w:r>
            <w:r w:rsidRPr="0026401A">
              <w:rPr>
                <w:rFonts w:hint="eastAsia"/>
              </w:rPr>
              <w:t>漁業產值。</w:t>
            </w:r>
          </w:p>
        </w:tc>
      </w:tr>
      <w:tr w:rsidR="00B91ED9" w:rsidRPr="00A10CE5" w14:paraId="3D2CE48A" w14:textId="77777777" w:rsidTr="00B91ED9">
        <w:trPr>
          <w:trHeight w:val="415"/>
        </w:trPr>
        <w:tc>
          <w:tcPr>
            <w:tcW w:w="709" w:type="dxa"/>
            <w:vMerge/>
          </w:tcPr>
          <w:p w14:paraId="3963DC17" w14:textId="77777777" w:rsidR="00B91ED9" w:rsidRPr="00A10CE5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46FF2C5B" w14:textId="77777777" w:rsidR="00B91ED9" w:rsidRDefault="00B91ED9" w:rsidP="00AC0502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57C45" w14:textId="77777777" w:rsidR="00B91ED9" w:rsidRPr="00AC0502" w:rsidRDefault="00B91ED9" w:rsidP="00AC0502">
            <w:pPr>
              <w:pStyle w:val="Default"/>
              <w:spacing w:line="280" w:lineRule="exact"/>
              <w:jc w:val="both"/>
            </w:pPr>
            <w:r w:rsidRPr="00AC0502">
              <w:t>寶萊詩三才靈芝科技股份有限公司</w:t>
            </w:r>
          </w:p>
        </w:tc>
        <w:tc>
          <w:tcPr>
            <w:tcW w:w="7513" w:type="dxa"/>
            <w:vAlign w:val="center"/>
          </w:tcPr>
          <w:p w14:paraId="588D3B68" w14:textId="77777777" w:rsidR="00B91ED9" w:rsidRPr="0089738A" w:rsidRDefault="00B91ED9" w:rsidP="00AC0502">
            <w:pPr>
              <w:pStyle w:val="Default"/>
              <w:spacing w:line="280" w:lineRule="exact"/>
              <w:jc w:val="both"/>
              <w:rPr>
                <w:rFonts w:ascii="Calibri" w:hAnsi="標楷體" w:cs="Times New Roman" w:hint="eastAsia"/>
                <w:bCs/>
                <w:color w:val="auto"/>
                <w:kern w:val="2"/>
              </w:rPr>
            </w:pPr>
            <w:r w:rsidRPr="0026401A">
              <w:rPr>
                <w:rFonts w:hint="eastAsia"/>
              </w:rPr>
              <w:t>與中興大學合作篩選高活性之靈芝品種及提升活性之培養</w:t>
            </w:r>
            <w:r>
              <w:rPr>
                <w:rFonts w:hint="eastAsia"/>
              </w:rPr>
              <w:t>和</w:t>
            </w:r>
            <w:r w:rsidRPr="0026401A">
              <w:rPr>
                <w:rFonts w:hint="eastAsia"/>
              </w:rPr>
              <w:t>萃取技術，亦針對靈芝之機能性進行機制研究，揭開靈芝神秘面紗，</w:t>
            </w:r>
            <w:r>
              <w:rPr>
                <w:rFonts w:hint="eastAsia"/>
              </w:rPr>
              <w:t>並</w:t>
            </w:r>
            <w:r w:rsidRPr="0026401A">
              <w:rPr>
                <w:rFonts w:hint="eastAsia"/>
              </w:rPr>
              <w:t>開發</w:t>
            </w:r>
            <w:r>
              <w:rPr>
                <w:rFonts w:hint="eastAsia"/>
              </w:rPr>
              <w:t>養生保健、美容保養、藥膳美食等系列產品</w:t>
            </w:r>
            <w:r w:rsidRPr="0026401A">
              <w:rPr>
                <w:rFonts w:hint="eastAsia"/>
              </w:rPr>
              <w:t>，善用</w:t>
            </w:r>
            <w:r>
              <w:rPr>
                <w:rFonts w:hint="eastAsia"/>
              </w:rPr>
              <w:t>網路</w:t>
            </w:r>
            <w:r w:rsidRPr="0026401A">
              <w:rPr>
                <w:rFonts w:hint="eastAsia"/>
              </w:rPr>
              <w:t>資訊行銷，使產品更貼近一般民眾生活。</w:t>
            </w:r>
          </w:p>
        </w:tc>
      </w:tr>
    </w:tbl>
    <w:p w14:paraId="7E486137" w14:textId="77777777" w:rsidR="002A7288" w:rsidRPr="002A7288" w:rsidRDefault="002A7288" w:rsidP="00AC0502">
      <w:pPr>
        <w:pStyle w:val="a3"/>
        <w:spacing w:line="240" w:lineRule="auto"/>
        <w:ind w:leftChars="0" w:left="0"/>
        <w:jc w:val="center"/>
        <w:rPr>
          <w:rFonts w:hint="eastAsia"/>
        </w:rPr>
      </w:pPr>
    </w:p>
    <w:sectPr w:rsidR="002A7288" w:rsidRPr="002A7288" w:rsidSect="00674E7F">
      <w:footerReference w:type="even" r:id="rId8"/>
      <w:pgSz w:w="11906" w:h="16838"/>
      <w:pgMar w:top="426" w:right="1133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254D2" w14:textId="77777777" w:rsidR="009C47FD" w:rsidRDefault="009C47FD">
      <w:r>
        <w:separator/>
      </w:r>
    </w:p>
  </w:endnote>
  <w:endnote w:type="continuationSeparator" w:id="0">
    <w:p w14:paraId="2C2E2155" w14:textId="77777777" w:rsidR="009C47FD" w:rsidRDefault="009C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26893" w14:textId="77777777" w:rsidR="0019228D" w:rsidRDefault="0019228D" w:rsidP="003727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DD2C557" w14:textId="77777777" w:rsidR="0019228D" w:rsidRDefault="0019228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317E" w14:textId="77777777" w:rsidR="009C47FD" w:rsidRDefault="009C47FD">
      <w:r>
        <w:separator/>
      </w:r>
    </w:p>
  </w:footnote>
  <w:footnote w:type="continuationSeparator" w:id="0">
    <w:p w14:paraId="04396571" w14:textId="77777777" w:rsidR="009C47FD" w:rsidRDefault="009C4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734"/>
    <w:multiLevelType w:val="hybridMultilevel"/>
    <w:tmpl w:val="C434A1F2"/>
    <w:lvl w:ilvl="0" w:tplc="E24E8E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45CD1"/>
    <w:multiLevelType w:val="hybridMultilevel"/>
    <w:tmpl w:val="2D6A90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312DE1"/>
    <w:multiLevelType w:val="hybridMultilevel"/>
    <w:tmpl w:val="9E7C850A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E62B38"/>
    <w:multiLevelType w:val="hybridMultilevel"/>
    <w:tmpl w:val="1A80EF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A86504"/>
    <w:multiLevelType w:val="hybridMultilevel"/>
    <w:tmpl w:val="1A80EF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CB6D7A"/>
    <w:multiLevelType w:val="hybridMultilevel"/>
    <w:tmpl w:val="90D23104"/>
    <w:lvl w:ilvl="0" w:tplc="1DB63A1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55687A"/>
    <w:multiLevelType w:val="hybridMultilevel"/>
    <w:tmpl w:val="A4ACFB3E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2F2FD2"/>
    <w:multiLevelType w:val="hybridMultilevel"/>
    <w:tmpl w:val="A4FCDBA2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3A3761"/>
    <w:multiLevelType w:val="hybridMultilevel"/>
    <w:tmpl w:val="5378B894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7118D3"/>
    <w:multiLevelType w:val="hybridMultilevel"/>
    <w:tmpl w:val="1A80EF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B51769"/>
    <w:multiLevelType w:val="hybridMultilevel"/>
    <w:tmpl w:val="275A2A6A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5041B3"/>
    <w:multiLevelType w:val="hybridMultilevel"/>
    <w:tmpl w:val="7DF23870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72E8D"/>
    <w:multiLevelType w:val="hybridMultilevel"/>
    <w:tmpl w:val="1A80EF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27813C6"/>
    <w:multiLevelType w:val="hybridMultilevel"/>
    <w:tmpl w:val="1A80EF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9F3678"/>
    <w:multiLevelType w:val="hybridMultilevel"/>
    <w:tmpl w:val="275A2A6A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E66DE5"/>
    <w:multiLevelType w:val="hybridMultilevel"/>
    <w:tmpl w:val="90D23104"/>
    <w:lvl w:ilvl="0" w:tplc="1DB63A1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6E070E"/>
    <w:multiLevelType w:val="hybridMultilevel"/>
    <w:tmpl w:val="A4ACFB3E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A72002A"/>
    <w:multiLevelType w:val="hybridMultilevel"/>
    <w:tmpl w:val="D3329C46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6E5C97"/>
    <w:multiLevelType w:val="hybridMultilevel"/>
    <w:tmpl w:val="CE449EEC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0113CB6"/>
    <w:multiLevelType w:val="hybridMultilevel"/>
    <w:tmpl w:val="C862DEF8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C8132F"/>
    <w:multiLevelType w:val="hybridMultilevel"/>
    <w:tmpl w:val="7DF23870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E94418"/>
    <w:multiLevelType w:val="hybridMultilevel"/>
    <w:tmpl w:val="5378B894"/>
    <w:lvl w:ilvl="0" w:tplc="1DB63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D1680D"/>
    <w:multiLevelType w:val="hybridMultilevel"/>
    <w:tmpl w:val="1DDA79B8"/>
    <w:lvl w:ilvl="0" w:tplc="DFCC2EC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EFE324E"/>
    <w:multiLevelType w:val="hybridMultilevel"/>
    <w:tmpl w:val="66CAF218"/>
    <w:lvl w:ilvl="0" w:tplc="55AE880E">
      <w:start w:val="1"/>
      <w:numFmt w:val="taiwaneseCountingThousand"/>
      <w:lvlText w:val="（%1）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1"/>
  </w:num>
  <w:num w:numId="5">
    <w:abstractNumId w:val="21"/>
  </w:num>
  <w:num w:numId="6">
    <w:abstractNumId w:val="1"/>
  </w:num>
  <w:num w:numId="7">
    <w:abstractNumId w:val="15"/>
  </w:num>
  <w:num w:numId="8">
    <w:abstractNumId w:val="0"/>
  </w:num>
  <w:num w:numId="9">
    <w:abstractNumId w:val="12"/>
  </w:num>
  <w:num w:numId="10">
    <w:abstractNumId w:val="4"/>
  </w:num>
  <w:num w:numId="11">
    <w:abstractNumId w:val="3"/>
  </w:num>
  <w:num w:numId="12">
    <w:abstractNumId w:val="8"/>
  </w:num>
  <w:num w:numId="13">
    <w:abstractNumId w:val="14"/>
  </w:num>
  <w:num w:numId="14">
    <w:abstractNumId w:val="20"/>
  </w:num>
  <w:num w:numId="15">
    <w:abstractNumId w:val="5"/>
  </w:num>
  <w:num w:numId="16">
    <w:abstractNumId w:val="19"/>
  </w:num>
  <w:num w:numId="17">
    <w:abstractNumId w:val="23"/>
  </w:num>
  <w:num w:numId="18">
    <w:abstractNumId w:val="18"/>
  </w:num>
  <w:num w:numId="19">
    <w:abstractNumId w:val="7"/>
  </w:num>
  <w:num w:numId="20">
    <w:abstractNumId w:val="17"/>
  </w:num>
  <w:num w:numId="21">
    <w:abstractNumId w:val="16"/>
  </w:num>
  <w:num w:numId="22">
    <w:abstractNumId w:val="6"/>
  </w:num>
  <w:num w:numId="23">
    <w:abstractNumId w:val="2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CF"/>
    <w:rsid w:val="0008078C"/>
    <w:rsid w:val="0009585B"/>
    <w:rsid w:val="000F7F8F"/>
    <w:rsid w:val="00101FCC"/>
    <w:rsid w:val="001439D1"/>
    <w:rsid w:val="00160281"/>
    <w:rsid w:val="00190B51"/>
    <w:rsid w:val="0019228D"/>
    <w:rsid w:val="0019550D"/>
    <w:rsid w:val="001F4A68"/>
    <w:rsid w:val="002147F5"/>
    <w:rsid w:val="00217CCF"/>
    <w:rsid w:val="0022257B"/>
    <w:rsid w:val="00241F00"/>
    <w:rsid w:val="002521C5"/>
    <w:rsid w:val="002620DC"/>
    <w:rsid w:val="002A0E5E"/>
    <w:rsid w:val="002A7288"/>
    <w:rsid w:val="002E1E26"/>
    <w:rsid w:val="00315143"/>
    <w:rsid w:val="003727C6"/>
    <w:rsid w:val="0039346F"/>
    <w:rsid w:val="0039734D"/>
    <w:rsid w:val="003A65D9"/>
    <w:rsid w:val="003E362A"/>
    <w:rsid w:val="004028F3"/>
    <w:rsid w:val="004153B9"/>
    <w:rsid w:val="0043372D"/>
    <w:rsid w:val="0043764B"/>
    <w:rsid w:val="00455880"/>
    <w:rsid w:val="004C0707"/>
    <w:rsid w:val="004D0994"/>
    <w:rsid w:val="004D2B28"/>
    <w:rsid w:val="004D4E4B"/>
    <w:rsid w:val="004D533B"/>
    <w:rsid w:val="004F007B"/>
    <w:rsid w:val="00560C52"/>
    <w:rsid w:val="005960D6"/>
    <w:rsid w:val="005B3970"/>
    <w:rsid w:val="005D5276"/>
    <w:rsid w:val="005E26DA"/>
    <w:rsid w:val="00627887"/>
    <w:rsid w:val="00674E7F"/>
    <w:rsid w:val="006770F2"/>
    <w:rsid w:val="006C26C4"/>
    <w:rsid w:val="006E4F35"/>
    <w:rsid w:val="00742349"/>
    <w:rsid w:val="00761162"/>
    <w:rsid w:val="00781751"/>
    <w:rsid w:val="00784743"/>
    <w:rsid w:val="007900E6"/>
    <w:rsid w:val="00797729"/>
    <w:rsid w:val="007B2967"/>
    <w:rsid w:val="007B56E0"/>
    <w:rsid w:val="007D3515"/>
    <w:rsid w:val="007E05BC"/>
    <w:rsid w:val="007F25BA"/>
    <w:rsid w:val="008022D6"/>
    <w:rsid w:val="008023A5"/>
    <w:rsid w:val="00846D1C"/>
    <w:rsid w:val="008940F4"/>
    <w:rsid w:val="0089738A"/>
    <w:rsid w:val="008E79A2"/>
    <w:rsid w:val="009025E3"/>
    <w:rsid w:val="009031C1"/>
    <w:rsid w:val="00911990"/>
    <w:rsid w:val="00913746"/>
    <w:rsid w:val="0093552F"/>
    <w:rsid w:val="0095029C"/>
    <w:rsid w:val="009517A0"/>
    <w:rsid w:val="009651E5"/>
    <w:rsid w:val="00971B27"/>
    <w:rsid w:val="00997719"/>
    <w:rsid w:val="009A6D8C"/>
    <w:rsid w:val="009C23EF"/>
    <w:rsid w:val="009C47FD"/>
    <w:rsid w:val="00A10BE2"/>
    <w:rsid w:val="00A10CE5"/>
    <w:rsid w:val="00A21B0D"/>
    <w:rsid w:val="00A45188"/>
    <w:rsid w:val="00A923D5"/>
    <w:rsid w:val="00AC0502"/>
    <w:rsid w:val="00AC5416"/>
    <w:rsid w:val="00B5056E"/>
    <w:rsid w:val="00B91ED9"/>
    <w:rsid w:val="00B97CA3"/>
    <w:rsid w:val="00BA3A2C"/>
    <w:rsid w:val="00C05731"/>
    <w:rsid w:val="00C2091D"/>
    <w:rsid w:val="00C23B9A"/>
    <w:rsid w:val="00C47286"/>
    <w:rsid w:val="00C53B48"/>
    <w:rsid w:val="00C5471C"/>
    <w:rsid w:val="00C87720"/>
    <w:rsid w:val="00CB5C88"/>
    <w:rsid w:val="00D54AE5"/>
    <w:rsid w:val="00D60CC6"/>
    <w:rsid w:val="00D61ECA"/>
    <w:rsid w:val="00D9171B"/>
    <w:rsid w:val="00DA44C0"/>
    <w:rsid w:val="00DB2213"/>
    <w:rsid w:val="00DE17D3"/>
    <w:rsid w:val="00E531DA"/>
    <w:rsid w:val="00E67EFB"/>
    <w:rsid w:val="00E92653"/>
    <w:rsid w:val="00ED2274"/>
    <w:rsid w:val="00ED56BF"/>
    <w:rsid w:val="00EE00B4"/>
    <w:rsid w:val="00F04E15"/>
    <w:rsid w:val="00F56E59"/>
    <w:rsid w:val="00F77B08"/>
    <w:rsid w:val="00F90FDB"/>
    <w:rsid w:val="00FA20CA"/>
    <w:rsid w:val="00FA33A1"/>
    <w:rsid w:val="00FB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C3E7B1"/>
  <w15:chartTrackingRefBased/>
  <w15:docId w15:val="{957FE104-35EB-4C27-98E0-B8CEBF43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71B"/>
    <w:pPr>
      <w:widowControl w:val="0"/>
      <w:spacing w:line="480" w:lineRule="exac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91D"/>
    <w:pPr>
      <w:ind w:leftChars="200" w:left="480"/>
    </w:pPr>
  </w:style>
  <w:style w:type="paragraph" w:customStyle="1" w:styleId="Default">
    <w:name w:val="Default"/>
    <w:rsid w:val="007F25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4">
    <w:name w:val="footer"/>
    <w:basedOn w:val="a"/>
    <w:rsid w:val="007817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781751"/>
  </w:style>
  <w:style w:type="paragraph" w:styleId="a6">
    <w:name w:val="header"/>
    <w:basedOn w:val="a"/>
    <w:link w:val="a7"/>
    <w:uiPriority w:val="99"/>
    <w:semiHidden/>
    <w:unhideWhenUsed/>
    <w:rsid w:val="007E05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7E05BC"/>
    <w:rPr>
      <w:kern w:val="2"/>
    </w:rPr>
  </w:style>
  <w:style w:type="character" w:customStyle="1" w:styleId="orginfolisttxt">
    <w:name w:val="orginfo_list_txt"/>
    <w:basedOn w:val="a0"/>
    <w:rsid w:val="00A10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FB228-22DC-4259-954D-246B15C90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>C.S.D.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「第2屆科技農企業菁創獎頒獎典禮暨計畫成果發表會」展示業者名單</dc:title>
  <dc:subject/>
  <dc:creator>黃瑋如</dc:creator>
  <cp:keywords/>
  <dc:description/>
  <cp:lastModifiedBy>Emma</cp:lastModifiedBy>
  <cp:revision>2</cp:revision>
  <cp:lastPrinted>2012-09-26T07:34:00Z</cp:lastPrinted>
  <dcterms:created xsi:type="dcterms:W3CDTF">2021-06-20T11:19:00Z</dcterms:created>
  <dcterms:modified xsi:type="dcterms:W3CDTF">2021-06-20T11:19:00Z</dcterms:modified>
</cp:coreProperties>
</file>