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EBD73" w14:textId="77777777" w:rsidR="00A27302" w:rsidRPr="008E0414" w:rsidRDefault="00A27302" w:rsidP="004F6790">
      <w:pPr>
        <w:spacing w:line="520" w:lineRule="exact"/>
        <w:ind w:leftChars="-531" w:left="-1274" w:firstLineChars="354" w:firstLine="1276"/>
        <w:jc w:val="center"/>
        <w:rPr>
          <w:rFonts w:ascii="Times New Roman" w:eastAsia="標楷體" w:hAnsi="Times New Roman" w:hint="eastAsia"/>
          <w:b/>
          <w:sz w:val="36"/>
          <w:szCs w:val="36"/>
        </w:rPr>
      </w:pPr>
      <w:r w:rsidRPr="008E0414">
        <w:rPr>
          <w:rFonts w:ascii="Times New Roman" w:eastAsia="標楷體" w:hAnsi="Times New Roman" w:hint="eastAsia"/>
          <w:b/>
          <w:sz w:val="36"/>
          <w:szCs w:val="36"/>
        </w:rPr>
        <w:t>科技農企業創新商機媒合會</w:t>
      </w:r>
    </w:p>
    <w:p w14:paraId="7B36BDB7" w14:textId="77777777" w:rsidR="008E0414" w:rsidRDefault="008E0414" w:rsidP="004F6790">
      <w:pPr>
        <w:spacing w:afterLines="50" w:after="180" w:line="520" w:lineRule="exact"/>
        <w:jc w:val="center"/>
      </w:pPr>
      <w:r>
        <w:rPr>
          <w:rFonts w:ascii="Times New Roman" w:eastAsia="標楷體" w:hAnsi="Times New Roman" w:hint="eastAsia"/>
          <w:sz w:val="28"/>
        </w:rPr>
        <w:t>農企業名單及簡介</w:t>
      </w:r>
    </w:p>
    <w:tbl>
      <w:tblPr>
        <w:tblW w:w="6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1380"/>
        <w:gridCol w:w="5107"/>
        <w:gridCol w:w="1519"/>
        <w:gridCol w:w="2083"/>
      </w:tblGrid>
      <w:tr w:rsidR="00915B5D" w:rsidRPr="004F6790" w14:paraId="6AB702C3" w14:textId="77777777" w:rsidTr="00891F06">
        <w:trPr>
          <w:jc w:val="center"/>
        </w:trPr>
        <w:tc>
          <w:tcPr>
            <w:tcW w:w="292" w:type="pct"/>
            <w:shd w:val="clear" w:color="auto" w:fill="auto"/>
          </w:tcPr>
          <w:p w14:paraId="7E19069E" w14:textId="77777777" w:rsidR="0048528E" w:rsidRPr="004F6790" w:rsidRDefault="0048528E" w:rsidP="004F6790">
            <w:pPr>
              <w:spacing w:line="400" w:lineRule="exact"/>
              <w:jc w:val="center"/>
              <w:rPr>
                <w:rFonts w:ascii="Times New Roman" w:eastAsia="標楷體" w:hAnsi="Times New Roman"/>
                <w:b/>
                <w:szCs w:val="24"/>
              </w:rPr>
            </w:pPr>
            <w:r w:rsidRPr="004F6790">
              <w:rPr>
                <w:rFonts w:ascii="Times New Roman" w:eastAsia="標楷體" w:hAnsi="Times New Roman"/>
                <w:b/>
                <w:szCs w:val="24"/>
              </w:rPr>
              <w:t>編號</w:t>
            </w:r>
          </w:p>
        </w:tc>
        <w:tc>
          <w:tcPr>
            <w:tcW w:w="644" w:type="pct"/>
            <w:shd w:val="clear" w:color="auto" w:fill="auto"/>
            <w:vAlign w:val="center"/>
          </w:tcPr>
          <w:p w14:paraId="211FE665" w14:textId="77777777" w:rsidR="0048528E" w:rsidRPr="004F6790" w:rsidRDefault="0048528E" w:rsidP="00A9329E">
            <w:pPr>
              <w:spacing w:line="400" w:lineRule="exact"/>
              <w:jc w:val="center"/>
              <w:rPr>
                <w:rFonts w:ascii="Times New Roman" w:eastAsia="標楷體" w:hAnsi="Times New Roman"/>
                <w:b/>
                <w:szCs w:val="24"/>
              </w:rPr>
            </w:pPr>
            <w:r w:rsidRPr="004F6790">
              <w:rPr>
                <w:rFonts w:ascii="Times New Roman" w:eastAsia="標楷體" w:hAnsi="Times New Roman"/>
                <w:b/>
                <w:szCs w:val="24"/>
              </w:rPr>
              <w:t>公司名稱</w:t>
            </w:r>
          </w:p>
        </w:tc>
        <w:tc>
          <w:tcPr>
            <w:tcW w:w="2383" w:type="pct"/>
            <w:shd w:val="clear" w:color="auto" w:fill="auto"/>
            <w:vAlign w:val="center"/>
          </w:tcPr>
          <w:p w14:paraId="5FD66211" w14:textId="77777777" w:rsidR="0048528E" w:rsidRPr="004F6790" w:rsidRDefault="0048528E" w:rsidP="00A9329E">
            <w:pPr>
              <w:spacing w:line="400" w:lineRule="exact"/>
              <w:jc w:val="center"/>
              <w:rPr>
                <w:rFonts w:ascii="Times New Roman" w:eastAsia="標楷體" w:hAnsi="Times New Roman"/>
                <w:b/>
                <w:szCs w:val="24"/>
              </w:rPr>
            </w:pPr>
            <w:r w:rsidRPr="004F6790">
              <w:rPr>
                <w:rFonts w:ascii="Times New Roman" w:eastAsia="標楷體" w:hAnsi="Times New Roman"/>
                <w:b/>
                <w:szCs w:val="24"/>
              </w:rPr>
              <w:t>營業重點、特色</w:t>
            </w:r>
          </w:p>
        </w:tc>
        <w:tc>
          <w:tcPr>
            <w:tcW w:w="709" w:type="pct"/>
            <w:shd w:val="clear" w:color="auto" w:fill="auto"/>
            <w:vAlign w:val="center"/>
          </w:tcPr>
          <w:p w14:paraId="3E7D1AEA" w14:textId="77777777" w:rsidR="0048528E" w:rsidRPr="004F6790" w:rsidRDefault="00891F06" w:rsidP="00A9329E">
            <w:pPr>
              <w:spacing w:line="400" w:lineRule="exact"/>
              <w:jc w:val="center"/>
              <w:rPr>
                <w:rFonts w:ascii="Times New Roman" w:eastAsia="標楷體" w:hAnsi="Times New Roman"/>
                <w:b/>
                <w:szCs w:val="24"/>
              </w:rPr>
            </w:pPr>
            <w:r w:rsidRPr="00891F06">
              <w:rPr>
                <w:rFonts w:ascii="Times New Roman" w:eastAsia="標楷體" w:hAnsi="Times New Roman" w:hint="eastAsia"/>
                <w:b/>
                <w:color w:val="FF0000"/>
                <w:szCs w:val="24"/>
              </w:rPr>
              <w:t>預計投入</w:t>
            </w:r>
            <w:r w:rsidR="00FF6094" w:rsidRPr="004F6790">
              <w:rPr>
                <w:rFonts w:ascii="Times New Roman" w:eastAsia="標楷體" w:hAnsi="Times New Roman"/>
                <w:b/>
                <w:szCs w:val="24"/>
              </w:rPr>
              <w:t>資本市場階段</w:t>
            </w:r>
          </w:p>
        </w:tc>
        <w:tc>
          <w:tcPr>
            <w:tcW w:w="973" w:type="pct"/>
            <w:shd w:val="clear" w:color="auto" w:fill="auto"/>
            <w:vAlign w:val="center"/>
          </w:tcPr>
          <w:p w14:paraId="607E5CB2" w14:textId="77777777" w:rsidR="0048528E" w:rsidRPr="004F6790" w:rsidRDefault="0048528E" w:rsidP="00A9329E">
            <w:pPr>
              <w:spacing w:line="400" w:lineRule="exact"/>
              <w:jc w:val="center"/>
              <w:rPr>
                <w:rFonts w:ascii="Times New Roman" w:eastAsia="標楷體" w:hAnsi="Times New Roman"/>
                <w:b/>
                <w:szCs w:val="24"/>
              </w:rPr>
            </w:pPr>
            <w:r w:rsidRPr="004F6790">
              <w:rPr>
                <w:rFonts w:ascii="Times New Roman" w:eastAsia="標楷體" w:hAnsi="Times New Roman"/>
                <w:b/>
                <w:szCs w:val="24"/>
              </w:rPr>
              <w:t>參展目的</w:t>
            </w:r>
          </w:p>
        </w:tc>
      </w:tr>
      <w:tr w:rsidR="00915B5D" w:rsidRPr="004F6790" w14:paraId="7C53A96C" w14:textId="77777777" w:rsidTr="00891F06">
        <w:trPr>
          <w:jc w:val="center"/>
        </w:trPr>
        <w:tc>
          <w:tcPr>
            <w:tcW w:w="292" w:type="pct"/>
            <w:shd w:val="clear" w:color="auto" w:fill="auto"/>
            <w:vAlign w:val="center"/>
          </w:tcPr>
          <w:p w14:paraId="09F1D47A"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1</w:t>
            </w:r>
          </w:p>
        </w:tc>
        <w:tc>
          <w:tcPr>
            <w:tcW w:w="644" w:type="pct"/>
            <w:shd w:val="clear" w:color="auto" w:fill="auto"/>
          </w:tcPr>
          <w:p w14:paraId="1D70F36F"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焌</w:t>
            </w:r>
            <w:proofErr w:type="gramEnd"/>
            <w:r w:rsidRPr="004F6790">
              <w:rPr>
                <w:rFonts w:ascii="Times New Roman" w:eastAsia="標楷體" w:hAnsi="Times New Roman"/>
                <w:szCs w:val="24"/>
              </w:rPr>
              <w:t>達科技股份有限公司</w:t>
            </w:r>
          </w:p>
        </w:tc>
        <w:tc>
          <w:tcPr>
            <w:tcW w:w="2383" w:type="pct"/>
            <w:shd w:val="clear" w:color="auto" w:fill="auto"/>
          </w:tcPr>
          <w:p w14:paraId="1137BC20" w14:textId="77777777" w:rsidR="0048528E" w:rsidRPr="004F6790" w:rsidRDefault="0048528E" w:rsidP="00E53633">
            <w:pPr>
              <w:rPr>
                <w:rFonts w:ascii="Times New Roman" w:eastAsia="標楷體" w:hAnsi="Times New Roman"/>
                <w:szCs w:val="24"/>
              </w:rPr>
            </w:pPr>
            <w:r w:rsidRPr="004F6790">
              <w:rPr>
                <w:rFonts w:ascii="Times New Roman" w:eastAsia="標楷體" w:hAnsi="Times New Roman"/>
                <w:color w:val="000000"/>
                <w:szCs w:val="24"/>
              </w:rPr>
              <w:t>生產全程無農藥無化肥之農產品，以此為原料研發各類食品加工品並加深研發於生物科技</w:t>
            </w:r>
            <w:r w:rsidRPr="004F6790">
              <w:rPr>
                <w:rFonts w:ascii="Times New Roman" w:eastAsia="標楷體" w:hAnsi="Times New Roman"/>
                <w:szCs w:val="24"/>
              </w:rPr>
              <w:t>。</w:t>
            </w:r>
            <w:r w:rsidRPr="004F6790">
              <w:rPr>
                <w:rFonts w:ascii="Times New Roman" w:eastAsia="標楷體" w:hAnsi="Times New Roman"/>
                <w:color w:val="000000"/>
                <w:szCs w:val="24"/>
              </w:rPr>
              <w:t>透過創新的雲端履歷技術，讓『完</w:t>
            </w:r>
            <w:proofErr w:type="gramStart"/>
            <w:r w:rsidRPr="004F6790">
              <w:rPr>
                <w:rFonts w:ascii="Times New Roman" w:eastAsia="標楷體" w:hAnsi="Times New Roman"/>
                <w:color w:val="000000"/>
                <w:szCs w:val="24"/>
              </w:rPr>
              <w:t>莓</w:t>
            </w:r>
            <w:proofErr w:type="gramEnd"/>
            <w:r w:rsidRPr="004F6790">
              <w:rPr>
                <w:rFonts w:ascii="Times New Roman" w:eastAsia="標楷體" w:hAnsi="Times New Roman"/>
                <w:color w:val="000000"/>
                <w:szCs w:val="24"/>
              </w:rPr>
              <w:t>主義』成為草莓產品的最佳品牌，『原生蔬菜』成為蔬菜中的指標性品牌。</w:t>
            </w:r>
          </w:p>
        </w:tc>
        <w:tc>
          <w:tcPr>
            <w:tcW w:w="709" w:type="pct"/>
            <w:shd w:val="clear" w:color="auto" w:fill="auto"/>
          </w:tcPr>
          <w:p w14:paraId="2238C017"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val="restart"/>
            <w:shd w:val="clear" w:color="auto" w:fill="auto"/>
          </w:tcPr>
          <w:p w14:paraId="762DE920" w14:textId="77777777" w:rsidR="0048528E" w:rsidRPr="004F6790" w:rsidRDefault="008E0414" w:rsidP="004F6790">
            <w:pPr>
              <w:ind w:left="173" w:hangingChars="72" w:hanging="173"/>
              <w:rPr>
                <w:rFonts w:ascii="Times New Roman" w:eastAsia="標楷體" w:hAnsi="Times New Roman"/>
                <w:color w:val="000000"/>
                <w:szCs w:val="24"/>
              </w:rPr>
            </w:pPr>
            <w:r w:rsidRPr="004F6790">
              <w:rPr>
                <w:rFonts w:ascii="Times New Roman" w:eastAsia="標楷體" w:hAnsi="Times New Roman"/>
                <w:color w:val="000000"/>
                <w:szCs w:val="24"/>
              </w:rPr>
              <w:t>1.</w:t>
            </w:r>
            <w:r w:rsidR="0048528E" w:rsidRPr="004F6790">
              <w:rPr>
                <w:rFonts w:ascii="Times New Roman" w:eastAsia="標楷體" w:hAnsi="Times New Roman"/>
                <w:color w:val="000000"/>
                <w:szCs w:val="24"/>
              </w:rPr>
              <w:t>推廣公司產品</w:t>
            </w:r>
          </w:p>
          <w:p w14:paraId="5A55685C" w14:textId="77777777" w:rsidR="0048528E" w:rsidRPr="004F6790" w:rsidRDefault="008E0414" w:rsidP="004F6790">
            <w:pPr>
              <w:ind w:left="173" w:hangingChars="72" w:hanging="173"/>
              <w:rPr>
                <w:rFonts w:ascii="Times New Roman" w:eastAsia="標楷體" w:hAnsi="Times New Roman"/>
                <w:color w:val="000000"/>
                <w:szCs w:val="24"/>
              </w:rPr>
            </w:pPr>
            <w:r w:rsidRPr="004F6790">
              <w:rPr>
                <w:rFonts w:ascii="Times New Roman" w:eastAsia="標楷體" w:hAnsi="Times New Roman"/>
                <w:color w:val="000000"/>
                <w:szCs w:val="24"/>
              </w:rPr>
              <w:t>2.</w:t>
            </w:r>
            <w:r w:rsidR="0048528E" w:rsidRPr="004F6790">
              <w:rPr>
                <w:rFonts w:ascii="Times New Roman" w:eastAsia="標楷體" w:hAnsi="Times New Roman"/>
                <w:color w:val="000000"/>
                <w:szCs w:val="24"/>
              </w:rPr>
              <w:t>增加公司及品牌知名度</w:t>
            </w:r>
          </w:p>
          <w:p w14:paraId="19917574" w14:textId="77777777" w:rsidR="0048528E" w:rsidRPr="004F6790" w:rsidRDefault="008E0414" w:rsidP="004F6790">
            <w:pPr>
              <w:ind w:left="173" w:hangingChars="72" w:hanging="173"/>
              <w:rPr>
                <w:rFonts w:ascii="Times New Roman" w:eastAsia="標楷體" w:hAnsi="Times New Roman"/>
                <w:szCs w:val="24"/>
              </w:rPr>
            </w:pPr>
            <w:r w:rsidRPr="004F6790">
              <w:rPr>
                <w:rFonts w:ascii="Times New Roman" w:eastAsia="標楷體" w:hAnsi="Times New Roman"/>
                <w:color w:val="000000"/>
                <w:szCs w:val="24"/>
              </w:rPr>
              <w:t>3.</w:t>
            </w:r>
            <w:r w:rsidR="0048528E" w:rsidRPr="004F6790">
              <w:rPr>
                <w:rFonts w:ascii="Times New Roman" w:eastAsia="標楷體" w:hAnsi="Times New Roman"/>
                <w:color w:val="000000"/>
                <w:szCs w:val="24"/>
              </w:rPr>
              <w:t>尋求投資人</w:t>
            </w:r>
          </w:p>
        </w:tc>
      </w:tr>
      <w:tr w:rsidR="00915B5D" w:rsidRPr="004F6790" w14:paraId="166C5BD1" w14:textId="77777777" w:rsidTr="00891F06">
        <w:trPr>
          <w:jc w:val="center"/>
        </w:trPr>
        <w:tc>
          <w:tcPr>
            <w:tcW w:w="292" w:type="pct"/>
            <w:shd w:val="clear" w:color="auto" w:fill="auto"/>
            <w:vAlign w:val="center"/>
          </w:tcPr>
          <w:p w14:paraId="30977C9C"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2</w:t>
            </w:r>
          </w:p>
        </w:tc>
        <w:tc>
          <w:tcPr>
            <w:tcW w:w="644" w:type="pct"/>
            <w:shd w:val="clear" w:color="auto" w:fill="auto"/>
          </w:tcPr>
          <w:p w14:paraId="3E94478F"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瑞基海洋生物科技股份有限公司</w:t>
            </w:r>
          </w:p>
        </w:tc>
        <w:tc>
          <w:tcPr>
            <w:tcW w:w="2383" w:type="pct"/>
            <w:shd w:val="clear" w:color="auto" w:fill="auto"/>
          </w:tcPr>
          <w:p w14:paraId="598A1F73" w14:textId="77777777" w:rsidR="0048528E" w:rsidRPr="004F6790" w:rsidRDefault="0048528E" w:rsidP="00507416">
            <w:pPr>
              <w:rPr>
                <w:rFonts w:ascii="Times New Roman" w:eastAsia="標楷體" w:hAnsi="Times New Roman"/>
                <w:color w:val="FF0000"/>
                <w:szCs w:val="24"/>
              </w:rPr>
            </w:pPr>
            <w:r w:rsidRPr="004F6790">
              <w:rPr>
                <w:rFonts w:ascii="Times New Roman" w:eastAsia="標楷體" w:hAnsi="Times New Roman"/>
                <w:color w:val="000000"/>
                <w:szCs w:val="24"/>
              </w:rPr>
              <w:t>第一家應用新式隔絕聚合連鎖反應技術做出可攜式</w:t>
            </w:r>
            <w:r w:rsidRPr="004F6790">
              <w:rPr>
                <w:rFonts w:ascii="Times New Roman" w:eastAsia="標楷體" w:hAnsi="Times New Roman"/>
                <w:color w:val="000000"/>
                <w:szCs w:val="24"/>
              </w:rPr>
              <w:t>(portable)</w:t>
            </w:r>
            <w:r w:rsidRPr="004F6790">
              <w:rPr>
                <w:rFonts w:ascii="Times New Roman" w:eastAsia="標楷體" w:hAnsi="Times New Roman"/>
                <w:color w:val="000000"/>
                <w:szCs w:val="24"/>
              </w:rPr>
              <w:t>現場病毒檢測產品。目前在水產市場方面，蝦類白斑病毒檢測試劑</w:t>
            </w:r>
            <w:r w:rsidRPr="004F6790">
              <w:rPr>
                <w:rFonts w:ascii="Times New Roman" w:eastAsia="標楷體" w:hAnsi="Times New Roman"/>
                <w:color w:val="000000"/>
                <w:szCs w:val="24"/>
              </w:rPr>
              <w:t>IQ2000TM</w:t>
            </w:r>
            <w:r w:rsidRPr="004F6790">
              <w:rPr>
                <w:rFonts w:ascii="Times New Roman" w:eastAsia="標楷體" w:hAnsi="Times New Roman"/>
                <w:color w:val="000000"/>
                <w:szCs w:val="24"/>
              </w:rPr>
              <w:t>成為全球第</w:t>
            </w:r>
            <w:r w:rsidRPr="004F6790">
              <w:rPr>
                <w:rFonts w:ascii="Times New Roman" w:eastAsia="標楷體" w:hAnsi="Times New Roman"/>
                <w:color w:val="000000"/>
                <w:szCs w:val="24"/>
              </w:rPr>
              <w:t>1</w:t>
            </w:r>
            <w:r w:rsidRPr="004F6790">
              <w:rPr>
                <w:rFonts w:ascii="Times New Roman" w:eastAsia="標楷體" w:hAnsi="Times New Roman"/>
                <w:color w:val="000000"/>
                <w:szCs w:val="24"/>
              </w:rPr>
              <w:t>名的蝦病毒檢測系統。</w:t>
            </w:r>
          </w:p>
        </w:tc>
        <w:tc>
          <w:tcPr>
            <w:tcW w:w="709" w:type="pct"/>
            <w:shd w:val="clear" w:color="auto" w:fill="auto"/>
          </w:tcPr>
          <w:p w14:paraId="22E56B33" w14:textId="77777777" w:rsidR="0048528E" w:rsidRPr="004F6790" w:rsidRDefault="0048528E" w:rsidP="004F6790">
            <w:pPr>
              <w:spacing w:line="600" w:lineRule="exact"/>
              <w:jc w:val="center"/>
              <w:rPr>
                <w:rFonts w:ascii="Times New Roman" w:eastAsia="標楷體" w:hAnsi="Times New Roman"/>
                <w:color w:val="FF0000"/>
                <w:szCs w:val="24"/>
              </w:rPr>
            </w:pPr>
            <w:r w:rsidRPr="004F6790">
              <w:rPr>
                <w:rFonts w:ascii="Times New Roman" w:eastAsia="標楷體" w:hAnsi="Times New Roman"/>
                <w:szCs w:val="24"/>
              </w:rPr>
              <w:t>上櫃</w:t>
            </w:r>
          </w:p>
        </w:tc>
        <w:tc>
          <w:tcPr>
            <w:tcW w:w="973" w:type="pct"/>
            <w:vMerge/>
            <w:shd w:val="clear" w:color="auto" w:fill="auto"/>
            <w:vAlign w:val="center"/>
          </w:tcPr>
          <w:p w14:paraId="564E56FF" w14:textId="77777777" w:rsidR="0048528E" w:rsidRPr="004F6790" w:rsidRDefault="0048528E" w:rsidP="004F6790">
            <w:pPr>
              <w:spacing w:line="600" w:lineRule="exact"/>
              <w:jc w:val="both"/>
              <w:rPr>
                <w:rFonts w:ascii="Times New Roman" w:eastAsia="標楷體" w:hAnsi="Times New Roman"/>
                <w:color w:val="FF0000"/>
                <w:szCs w:val="24"/>
              </w:rPr>
            </w:pPr>
          </w:p>
        </w:tc>
      </w:tr>
      <w:tr w:rsidR="00915B5D" w:rsidRPr="004F6790" w14:paraId="716BE5F2" w14:textId="77777777" w:rsidTr="00891F06">
        <w:trPr>
          <w:jc w:val="center"/>
        </w:trPr>
        <w:tc>
          <w:tcPr>
            <w:tcW w:w="292" w:type="pct"/>
            <w:shd w:val="clear" w:color="auto" w:fill="auto"/>
            <w:vAlign w:val="center"/>
          </w:tcPr>
          <w:p w14:paraId="560B18F9"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3</w:t>
            </w:r>
          </w:p>
        </w:tc>
        <w:tc>
          <w:tcPr>
            <w:tcW w:w="644" w:type="pct"/>
            <w:shd w:val="clear" w:color="auto" w:fill="auto"/>
          </w:tcPr>
          <w:p w14:paraId="02C9DD34"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易宏生物科技股份有限公司</w:t>
            </w:r>
          </w:p>
        </w:tc>
        <w:tc>
          <w:tcPr>
            <w:tcW w:w="2383" w:type="pct"/>
            <w:shd w:val="clear" w:color="auto" w:fill="auto"/>
          </w:tcPr>
          <w:p w14:paraId="1537D814" w14:textId="77777777" w:rsidR="0048528E" w:rsidRPr="004F6790" w:rsidRDefault="0048528E" w:rsidP="00507416">
            <w:pPr>
              <w:rPr>
                <w:rFonts w:ascii="Times New Roman" w:eastAsia="標楷體" w:hAnsi="Times New Roman"/>
                <w:color w:val="000000"/>
                <w:szCs w:val="24"/>
              </w:rPr>
            </w:pPr>
            <w:r w:rsidRPr="004F6790">
              <w:rPr>
                <w:rFonts w:ascii="Times New Roman" w:eastAsia="標楷體" w:hAnsi="Times New Roman"/>
                <w:color w:val="000000"/>
                <w:szCs w:val="24"/>
              </w:rPr>
              <w:t>鎖定</w:t>
            </w:r>
            <w:r w:rsidR="00FF6094" w:rsidRPr="004F6790">
              <w:rPr>
                <w:rFonts w:ascii="Times New Roman" w:eastAsia="標楷體" w:hAnsi="Times New Roman"/>
                <w:color w:val="000000"/>
                <w:szCs w:val="24"/>
              </w:rPr>
              <w:t>臺</w:t>
            </w:r>
            <w:r w:rsidRPr="004F6790">
              <w:rPr>
                <w:rFonts w:ascii="Times New Roman" w:eastAsia="標楷體" w:hAnsi="Times New Roman"/>
                <w:color w:val="000000"/>
                <w:szCs w:val="24"/>
              </w:rPr>
              <w:t>灣獨有的牛樟芝進行培育，研發製造牛樟芝產品，堅持從牛樟原料</w:t>
            </w:r>
            <w:r w:rsidRPr="004F6790">
              <w:rPr>
                <w:rFonts w:ascii="Times New Roman" w:eastAsia="標楷體" w:hAnsi="Times New Roman"/>
                <w:color w:val="000000"/>
                <w:szCs w:val="24"/>
              </w:rPr>
              <w:t>100%</w:t>
            </w:r>
            <w:r w:rsidRPr="004F6790">
              <w:rPr>
                <w:rFonts w:ascii="Times New Roman" w:eastAsia="標楷體" w:hAnsi="Times New Roman"/>
                <w:color w:val="000000"/>
                <w:szCs w:val="24"/>
              </w:rPr>
              <w:t>自給自足，建構「</w:t>
            </w:r>
            <w:proofErr w:type="gramStart"/>
            <w:r w:rsidRPr="004F6790">
              <w:rPr>
                <w:rFonts w:ascii="Times New Roman" w:eastAsia="標楷體" w:hAnsi="Times New Roman"/>
                <w:color w:val="000000"/>
                <w:szCs w:val="24"/>
              </w:rPr>
              <w:t>易宏草本</w:t>
            </w:r>
            <w:proofErr w:type="gramEnd"/>
            <w:r w:rsidRPr="004F6790">
              <w:rPr>
                <w:rFonts w:ascii="Times New Roman" w:eastAsia="標楷體" w:hAnsi="Times New Roman"/>
                <w:color w:val="000000"/>
                <w:szCs w:val="24"/>
              </w:rPr>
              <w:t>」品牌市場定位，提供國人</w:t>
            </w:r>
            <w:r w:rsidR="00FF6094" w:rsidRPr="004F6790">
              <w:rPr>
                <w:rFonts w:ascii="Times New Roman" w:eastAsia="標楷體" w:hAnsi="Times New Roman"/>
                <w:color w:val="000000"/>
                <w:szCs w:val="24"/>
              </w:rPr>
              <w:t>臺</w:t>
            </w:r>
            <w:r w:rsidRPr="004F6790">
              <w:rPr>
                <w:rFonts w:ascii="Times New Roman" w:eastAsia="標楷體" w:hAnsi="Times New Roman"/>
                <w:color w:val="000000"/>
                <w:szCs w:val="24"/>
              </w:rPr>
              <w:t>灣傳統</w:t>
            </w:r>
            <w:proofErr w:type="gramStart"/>
            <w:r w:rsidRPr="004F6790">
              <w:rPr>
                <w:rFonts w:ascii="Times New Roman" w:eastAsia="標楷體" w:hAnsi="Times New Roman"/>
                <w:color w:val="000000"/>
                <w:szCs w:val="24"/>
              </w:rPr>
              <w:t>養生顧本的</w:t>
            </w:r>
            <w:proofErr w:type="gramEnd"/>
            <w:r w:rsidRPr="004F6790">
              <w:rPr>
                <w:rFonts w:ascii="Times New Roman" w:eastAsia="標楷體" w:hAnsi="Times New Roman"/>
                <w:color w:val="000000"/>
                <w:szCs w:val="24"/>
              </w:rPr>
              <w:t>健康食品。</w:t>
            </w:r>
          </w:p>
        </w:tc>
        <w:tc>
          <w:tcPr>
            <w:tcW w:w="709" w:type="pct"/>
            <w:shd w:val="clear" w:color="auto" w:fill="auto"/>
          </w:tcPr>
          <w:p w14:paraId="1A6935FC"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興櫃</w:t>
            </w:r>
            <w:proofErr w:type="gramEnd"/>
          </w:p>
        </w:tc>
        <w:tc>
          <w:tcPr>
            <w:tcW w:w="973" w:type="pct"/>
            <w:vMerge/>
            <w:shd w:val="clear" w:color="auto" w:fill="auto"/>
            <w:vAlign w:val="center"/>
          </w:tcPr>
          <w:p w14:paraId="5148D04C"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7528D259" w14:textId="77777777" w:rsidTr="00891F06">
        <w:trPr>
          <w:jc w:val="center"/>
        </w:trPr>
        <w:tc>
          <w:tcPr>
            <w:tcW w:w="292" w:type="pct"/>
            <w:shd w:val="clear" w:color="auto" w:fill="auto"/>
            <w:vAlign w:val="center"/>
          </w:tcPr>
          <w:p w14:paraId="53617C29"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4</w:t>
            </w:r>
          </w:p>
        </w:tc>
        <w:tc>
          <w:tcPr>
            <w:tcW w:w="644" w:type="pct"/>
            <w:shd w:val="clear" w:color="auto" w:fill="auto"/>
          </w:tcPr>
          <w:p w14:paraId="5DE5057D"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和</w:t>
            </w:r>
            <w:proofErr w:type="gramStart"/>
            <w:r w:rsidRPr="004F6790">
              <w:rPr>
                <w:rFonts w:ascii="Times New Roman" w:eastAsia="標楷體" w:hAnsi="Times New Roman"/>
                <w:szCs w:val="24"/>
              </w:rPr>
              <w:t>鑫</w:t>
            </w:r>
            <w:proofErr w:type="gramEnd"/>
            <w:r w:rsidRPr="004F6790">
              <w:rPr>
                <w:rFonts w:ascii="Times New Roman" w:eastAsia="標楷體" w:hAnsi="Times New Roman"/>
                <w:szCs w:val="24"/>
              </w:rPr>
              <w:t>生技開發股份有限公司</w:t>
            </w:r>
          </w:p>
        </w:tc>
        <w:tc>
          <w:tcPr>
            <w:tcW w:w="2383" w:type="pct"/>
            <w:shd w:val="clear" w:color="auto" w:fill="auto"/>
          </w:tcPr>
          <w:p w14:paraId="36106906" w14:textId="77777777" w:rsidR="0048528E" w:rsidRPr="004F6790" w:rsidRDefault="0048528E" w:rsidP="004F6790">
            <w:pPr>
              <w:rPr>
                <w:rFonts w:ascii="Times New Roman" w:eastAsia="標楷體" w:hAnsi="Times New Roman"/>
                <w:color w:val="000000"/>
                <w:szCs w:val="24"/>
              </w:rPr>
            </w:pPr>
            <w:r w:rsidRPr="004F6790">
              <w:rPr>
                <w:rFonts w:ascii="Times New Roman" w:eastAsia="標楷體" w:hAnsi="Times New Roman"/>
                <w:color w:val="000000"/>
                <w:szCs w:val="24"/>
              </w:rPr>
              <w:t>X</w:t>
            </w:r>
            <w:r w:rsidRPr="004F6790">
              <w:rPr>
                <w:rFonts w:ascii="Times New Roman" w:eastAsia="標楷體" w:hAnsi="Times New Roman"/>
                <w:color w:val="000000"/>
                <w:szCs w:val="24"/>
              </w:rPr>
              <w:t>光癌症治療與低幅射醫療診斷為公司的雙核心</w:t>
            </w:r>
            <w:r w:rsidR="00FF6094" w:rsidRPr="004F6790">
              <w:rPr>
                <w:rFonts w:ascii="Times New Roman" w:eastAsia="標楷體" w:hAnsi="Times New Roman" w:hint="eastAsia"/>
                <w:color w:val="000000"/>
                <w:szCs w:val="24"/>
              </w:rPr>
              <w:t>能力，</w:t>
            </w:r>
            <w:r w:rsidRPr="004F6790">
              <w:rPr>
                <w:rFonts w:ascii="Times New Roman" w:eastAsia="標楷體" w:hAnsi="Times New Roman"/>
                <w:color w:val="000000"/>
                <w:szCs w:val="24"/>
              </w:rPr>
              <w:t>其分子治療的相關細胞、動物實驗已經著手進行中，計劃應用在動物的癌症治療。穿透式</w:t>
            </w:r>
            <w:r w:rsidRPr="004F6790">
              <w:rPr>
                <w:rFonts w:ascii="Times New Roman" w:eastAsia="標楷體" w:hAnsi="Times New Roman"/>
                <w:color w:val="000000"/>
                <w:szCs w:val="24"/>
              </w:rPr>
              <w:t>X</w:t>
            </w:r>
            <w:proofErr w:type="gramStart"/>
            <w:r w:rsidRPr="004F6790">
              <w:rPr>
                <w:rFonts w:ascii="Times New Roman" w:eastAsia="標楷體" w:hAnsi="Times New Roman"/>
                <w:color w:val="000000"/>
                <w:szCs w:val="24"/>
              </w:rPr>
              <w:t>光管為</w:t>
            </w:r>
            <w:proofErr w:type="gramEnd"/>
            <w:r w:rsidRPr="004F6790">
              <w:rPr>
                <w:rFonts w:ascii="Times New Roman" w:eastAsia="標楷體" w:hAnsi="Times New Roman"/>
                <w:color w:val="000000"/>
                <w:szCs w:val="24"/>
              </w:rPr>
              <w:t>特性幅射，具備低幅射劑量、高發光效能、</w:t>
            </w:r>
            <w:proofErr w:type="gramStart"/>
            <w:r w:rsidRPr="004F6790">
              <w:rPr>
                <w:rFonts w:ascii="Times New Roman" w:eastAsia="標楷體" w:hAnsi="Times New Roman"/>
                <w:color w:val="000000"/>
                <w:szCs w:val="24"/>
              </w:rPr>
              <w:t>寬光角</w:t>
            </w:r>
            <w:proofErr w:type="gramEnd"/>
            <w:r w:rsidRPr="004F6790">
              <w:rPr>
                <w:rFonts w:ascii="Times New Roman" w:eastAsia="標楷體" w:hAnsi="Times New Roman"/>
                <w:color w:val="000000"/>
                <w:szCs w:val="24"/>
              </w:rPr>
              <w:t>等優點。</w:t>
            </w:r>
          </w:p>
        </w:tc>
        <w:tc>
          <w:tcPr>
            <w:tcW w:w="709" w:type="pct"/>
            <w:shd w:val="clear" w:color="auto" w:fill="auto"/>
          </w:tcPr>
          <w:p w14:paraId="2E99D223"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興櫃</w:t>
            </w:r>
            <w:proofErr w:type="gramEnd"/>
          </w:p>
        </w:tc>
        <w:tc>
          <w:tcPr>
            <w:tcW w:w="973" w:type="pct"/>
            <w:vMerge/>
            <w:shd w:val="clear" w:color="auto" w:fill="auto"/>
            <w:vAlign w:val="center"/>
          </w:tcPr>
          <w:p w14:paraId="5E1F6314"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545ACF84" w14:textId="77777777" w:rsidTr="00891F06">
        <w:trPr>
          <w:jc w:val="center"/>
        </w:trPr>
        <w:tc>
          <w:tcPr>
            <w:tcW w:w="292" w:type="pct"/>
            <w:shd w:val="clear" w:color="auto" w:fill="auto"/>
            <w:vAlign w:val="center"/>
          </w:tcPr>
          <w:p w14:paraId="3A1AA99A"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5</w:t>
            </w:r>
          </w:p>
        </w:tc>
        <w:tc>
          <w:tcPr>
            <w:tcW w:w="644" w:type="pct"/>
            <w:shd w:val="clear" w:color="auto" w:fill="auto"/>
          </w:tcPr>
          <w:p w14:paraId="2BE949CB"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瑞寶基因股份有限公司</w:t>
            </w:r>
          </w:p>
        </w:tc>
        <w:tc>
          <w:tcPr>
            <w:tcW w:w="2383" w:type="pct"/>
            <w:shd w:val="clear" w:color="auto" w:fill="auto"/>
          </w:tcPr>
          <w:p w14:paraId="2FC0CA36" w14:textId="77777777" w:rsidR="0048528E" w:rsidRPr="004F6790" w:rsidRDefault="0048528E" w:rsidP="00FF6094">
            <w:pPr>
              <w:pStyle w:val="Default"/>
              <w:rPr>
                <w:rFonts w:ascii="Times New Roman" w:hAnsi="Times New Roman" w:cs="Times New Roman"/>
              </w:rPr>
            </w:pPr>
            <w:r w:rsidRPr="004F6790">
              <w:rPr>
                <w:rFonts w:ascii="Times New Roman" w:hAnsi="Times New Roman" w:cs="Times New Roman"/>
              </w:rPr>
              <w:t>發展次單位疫苗開發技術，利用「逆向基因工程技術」和</w:t>
            </w:r>
            <w:r w:rsidRPr="004F6790">
              <w:rPr>
                <w:rFonts w:ascii="Times New Roman" w:hAnsi="Times New Roman" w:cs="Times New Roman"/>
                <w:color w:val="auto"/>
              </w:rPr>
              <w:t>「對標靶細胞專一的融合抗原」二大技術平</w:t>
            </w:r>
            <w:proofErr w:type="gramStart"/>
            <w:r w:rsidRPr="004F6790">
              <w:rPr>
                <w:rFonts w:ascii="Times New Roman" w:hAnsi="Times New Roman" w:cs="Times New Roman"/>
                <w:color w:val="auto"/>
              </w:rPr>
              <w:t>臺</w:t>
            </w:r>
            <w:proofErr w:type="gramEnd"/>
            <w:r w:rsidRPr="004F6790">
              <w:rPr>
                <w:rFonts w:ascii="Times New Roman" w:hAnsi="Times New Roman" w:cs="Times New Roman"/>
                <w:color w:val="auto"/>
              </w:rPr>
              <w:t>的結合，開發第一支動物疫苗產品</w:t>
            </w:r>
            <w:r w:rsidRPr="004F6790">
              <w:rPr>
                <w:rFonts w:ascii="Times New Roman" w:hAnsi="Times New Roman" w:cs="Times New Roman"/>
                <w:color w:val="auto"/>
              </w:rPr>
              <w:t>PRRSFREETM</w:t>
            </w:r>
            <w:r w:rsidRPr="004F6790">
              <w:rPr>
                <w:rFonts w:ascii="Times New Roman" w:hAnsi="Times New Roman" w:cs="Times New Roman"/>
                <w:color w:val="auto"/>
              </w:rPr>
              <w:t>（豬藍耳病疫</w:t>
            </w:r>
            <w:r w:rsidRPr="004F6790">
              <w:rPr>
                <w:rFonts w:ascii="Times New Roman" w:hAnsi="Times New Roman" w:cs="Times New Roman"/>
              </w:rPr>
              <w:t>苗），經試驗證實可有效降低</w:t>
            </w:r>
            <w:r w:rsidRPr="004F6790">
              <w:rPr>
                <w:rFonts w:ascii="Times New Roman" w:hAnsi="Times New Roman" w:cs="Times New Roman"/>
              </w:rPr>
              <w:t>PRRS</w:t>
            </w:r>
            <w:r w:rsidRPr="004F6790">
              <w:rPr>
                <w:rFonts w:ascii="Times New Roman" w:hAnsi="Times New Roman" w:cs="Times New Roman"/>
              </w:rPr>
              <w:t>病毒感染情形，達到疾病控制的目的。</w:t>
            </w:r>
          </w:p>
        </w:tc>
        <w:tc>
          <w:tcPr>
            <w:tcW w:w="709" w:type="pct"/>
            <w:shd w:val="clear" w:color="auto" w:fill="auto"/>
          </w:tcPr>
          <w:p w14:paraId="121A4ED0"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興櫃</w:t>
            </w:r>
            <w:proofErr w:type="gramEnd"/>
          </w:p>
        </w:tc>
        <w:tc>
          <w:tcPr>
            <w:tcW w:w="973" w:type="pct"/>
            <w:vMerge/>
            <w:shd w:val="clear" w:color="auto" w:fill="auto"/>
            <w:vAlign w:val="center"/>
          </w:tcPr>
          <w:p w14:paraId="164E4932"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4F31518A" w14:textId="77777777" w:rsidTr="00891F06">
        <w:trPr>
          <w:jc w:val="center"/>
        </w:trPr>
        <w:tc>
          <w:tcPr>
            <w:tcW w:w="292" w:type="pct"/>
            <w:shd w:val="clear" w:color="auto" w:fill="auto"/>
            <w:vAlign w:val="center"/>
          </w:tcPr>
          <w:p w14:paraId="3AD7D850"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6</w:t>
            </w:r>
          </w:p>
        </w:tc>
        <w:tc>
          <w:tcPr>
            <w:tcW w:w="644" w:type="pct"/>
            <w:shd w:val="clear" w:color="auto" w:fill="auto"/>
          </w:tcPr>
          <w:p w14:paraId="05925B58"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京冠生物科技</w:t>
            </w:r>
            <w:proofErr w:type="gramEnd"/>
            <w:r w:rsidRPr="004F6790">
              <w:rPr>
                <w:rFonts w:ascii="Times New Roman" w:eastAsia="標楷體" w:hAnsi="Times New Roman"/>
                <w:szCs w:val="24"/>
              </w:rPr>
              <w:t>股份有限公司</w:t>
            </w:r>
          </w:p>
        </w:tc>
        <w:tc>
          <w:tcPr>
            <w:tcW w:w="2383" w:type="pct"/>
            <w:shd w:val="clear" w:color="auto" w:fill="auto"/>
          </w:tcPr>
          <w:p w14:paraId="5AC6F01F" w14:textId="77777777" w:rsidR="0048528E" w:rsidRPr="004F6790" w:rsidRDefault="0048528E" w:rsidP="004F6790">
            <w:pPr>
              <w:autoSpaceDE w:val="0"/>
              <w:autoSpaceDN w:val="0"/>
              <w:adjustRightInd w:val="0"/>
              <w:rPr>
                <w:rFonts w:ascii="Times New Roman" w:eastAsia="標楷體" w:hAnsi="Times New Roman"/>
                <w:szCs w:val="24"/>
              </w:rPr>
            </w:pPr>
            <w:r w:rsidRPr="004F6790">
              <w:rPr>
                <w:rFonts w:ascii="Times New Roman" w:eastAsia="標楷體" w:hAnsi="Times New Roman"/>
                <w:kern w:val="0"/>
                <w:szCs w:val="24"/>
              </w:rPr>
              <w:t>開發綠豆發酵產品相關技術，與屏東科技大學共同合作開發綠豆發酵產品工業化製程，躍升為</w:t>
            </w:r>
            <w:r w:rsidR="00FF6094" w:rsidRPr="004F6790">
              <w:rPr>
                <w:rFonts w:ascii="Times New Roman" w:eastAsia="標楷體" w:hAnsi="Times New Roman"/>
                <w:kern w:val="0"/>
                <w:szCs w:val="24"/>
              </w:rPr>
              <w:t>臺</w:t>
            </w:r>
            <w:r w:rsidRPr="004F6790">
              <w:rPr>
                <w:rFonts w:ascii="Times New Roman" w:eastAsia="標楷體" w:hAnsi="Times New Roman"/>
                <w:kern w:val="0"/>
                <w:szCs w:val="24"/>
              </w:rPr>
              <w:t>灣第一家成功研發以農業的綠豆副產物固態發酵技術與菌種研發的生技公司。</w:t>
            </w:r>
          </w:p>
        </w:tc>
        <w:tc>
          <w:tcPr>
            <w:tcW w:w="709" w:type="pct"/>
            <w:shd w:val="clear" w:color="auto" w:fill="auto"/>
          </w:tcPr>
          <w:p w14:paraId="1CF6B519"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興櫃</w:t>
            </w:r>
            <w:proofErr w:type="gramEnd"/>
          </w:p>
        </w:tc>
        <w:tc>
          <w:tcPr>
            <w:tcW w:w="973" w:type="pct"/>
            <w:vMerge/>
            <w:shd w:val="clear" w:color="auto" w:fill="auto"/>
            <w:vAlign w:val="center"/>
          </w:tcPr>
          <w:p w14:paraId="3F8E3FC5"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488B7762" w14:textId="77777777" w:rsidTr="00891F06">
        <w:trPr>
          <w:jc w:val="center"/>
        </w:trPr>
        <w:tc>
          <w:tcPr>
            <w:tcW w:w="292" w:type="pct"/>
            <w:shd w:val="clear" w:color="auto" w:fill="auto"/>
            <w:vAlign w:val="center"/>
          </w:tcPr>
          <w:p w14:paraId="32120755"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lastRenderedPageBreak/>
              <w:t>7</w:t>
            </w:r>
          </w:p>
        </w:tc>
        <w:tc>
          <w:tcPr>
            <w:tcW w:w="644" w:type="pct"/>
            <w:shd w:val="clear" w:color="auto" w:fill="auto"/>
          </w:tcPr>
          <w:p w14:paraId="78B00671"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元進莊企業</w:t>
            </w:r>
            <w:proofErr w:type="gramEnd"/>
            <w:r w:rsidRPr="004F6790">
              <w:rPr>
                <w:rFonts w:ascii="Times New Roman" w:eastAsia="標楷體" w:hAnsi="Times New Roman"/>
                <w:szCs w:val="24"/>
              </w:rPr>
              <w:t>股份有限公司</w:t>
            </w:r>
          </w:p>
        </w:tc>
        <w:tc>
          <w:tcPr>
            <w:tcW w:w="2383" w:type="pct"/>
            <w:shd w:val="clear" w:color="auto" w:fill="auto"/>
          </w:tcPr>
          <w:p w14:paraId="13F41098" w14:textId="77777777" w:rsidR="0048528E" w:rsidRPr="004F6790" w:rsidRDefault="0048528E" w:rsidP="004F6790">
            <w:pPr>
              <w:spacing w:line="40" w:lineRule="atLeast"/>
              <w:jc w:val="both"/>
              <w:rPr>
                <w:rFonts w:ascii="Times New Roman" w:eastAsia="標楷體" w:hAnsi="Times New Roman"/>
                <w:szCs w:val="24"/>
              </w:rPr>
            </w:pPr>
            <w:r w:rsidRPr="004F6790">
              <w:rPr>
                <w:rFonts w:ascii="Times New Roman" w:eastAsia="標楷體" w:hAnsi="Times New Roman"/>
                <w:szCs w:val="24"/>
              </w:rPr>
              <w:t>從源頭精心挑選健康的家禽，經由</w:t>
            </w:r>
            <w:proofErr w:type="gramStart"/>
            <w:r w:rsidRPr="004F6790">
              <w:rPr>
                <w:rFonts w:ascii="Times New Roman" w:eastAsia="標楷體" w:hAnsi="Times New Roman"/>
                <w:szCs w:val="24"/>
              </w:rPr>
              <w:t>契</w:t>
            </w:r>
            <w:proofErr w:type="gramEnd"/>
            <w:r w:rsidRPr="004F6790">
              <w:rPr>
                <w:rFonts w:ascii="Times New Roman" w:eastAsia="標楷體" w:hAnsi="Times New Roman"/>
                <w:szCs w:val="24"/>
              </w:rPr>
              <w:t>作、屠宰、加工到末端銷售，全程自我掌控，從農場到餐桌，給消費者最新鮮，最高品質的保障。</w:t>
            </w:r>
          </w:p>
        </w:tc>
        <w:tc>
          <w:tcPr>
            <w:tcW w:w="709" w:type="pct"/>
            <w:shd w:val="clear" w:color="auto" w:fill="auto"/>
          </w:tcPr>
          <w:p w14:paraId="152D4E4B"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06215A22"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0DDA04AB" w14:textId="77777777" w:rsidTr="00891F06">
        <w:trPr>
          <w:jc w:val="center"/>
        </w:trPr>
        <w:tc>
          <w:tcPr>
            <w:tcW w:w="292" w:type="pct"/>
            <w:shd w:val="clear" w:color="auto" w:fill="auto"/>
            <w:vAlign w:val="center"/>
          </w:tcPr>
          <w:p w14:paraId="296FCAD0"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8</w:t>
            </w:r>
          </w:p>
        </w:tc>
        <w:tc>
          <w:tcPr>
            <w:tcW w:w="644" w:type="pct"/>
            <w:shd w:val="clear" w:color="auto" w:fill="auto"/>
          </w:tcPr>
          <w:p w14:paraId="40C449BB"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麗園農牧</w:t>
            </w:r>
            <w:proofErr w:type="gramEnd"/>
            <w:r w:rsidRPr="004F6790">
              <w:rPr>
                <w:rFonts w:ascii="Times New Roman" w:eastAsia="標楷體" w:hAnsi="Times New Roman"/>
                <w:szCs w:val="24"/>
              </w:rPr>
              <w:t>科技股份有限公司</w:t>
            </w:r>
          </w:p>
        </w:tc>
        <w:tc>
          <w:tcPr>
            <w:tcW w:w="2383" w:type="pct"/>
            <w:shd w:val="clear" w:color="auto" w:fill="auto"/>
          </w:tcPr>
          <w:p w14:paraId="454D5F4E" w14:textId="77777777" w:rsidR="0048528E" w:rsidRPr="004F6790" w:rsidRDefault="0048528E" w:rsidP="00A50498">
            <w:pPr>
              <w:rPr>
                <w:rFonts w:ascii="Times New Roman" w:eastAsia="標楷體" w:hAnsi="Times New Roman"/>
                <w:szCs w:val="24"/>
              </w:rPr>
            </w:pPr>
            <w:r w:rsidRPr="004F6790">
              <w:rPr>
                <w:rFonts w:ascii="Times New Roman" w:eastAsia="標楷體" w:hAnsi="Times New Roman"/>
                <w:szCs w:val="24"/>
              </w:rPr>
              <w:t>雞糞有機肥之產製，</w:t>
            </w:r>
            <w:proofErr w:type="gramStart"/>
            <w:r w:rsidRPr="004F6790">
              <w:rPr>
                <w:rFonts w:ascii="Times New Roman" w:eastAsia="標楷體" w:hAnsi="Times New Roman"/>
                <w:szCs w:val="24"/>
              </w:rPr>
              <w:t>將雞糞</w:t>
            </w:r>
            <w:proofErr w:type="gramEnd"/>
            <w:r w:rsidRPr="004F6790">
              <w:rPr>
                <w:rFonts w:ascii="Times New Roman" w:eastAsia="標楷體" w:hAnsi="Times New Roman"/>
                <w:szCs w:val="24"/>
              </w:rPr>
              <w:t>經由發酵轉換成有機肥料。特殊發酵技術，不會產生惡臭，可縮短發酵時間。運用成本低廉的雞糞產出高品質肥料產品銷售。</w:t>
            </w:r>
          </w:p>
        </w:tc>
        <w:tc>
          <w:tcPr>
            <w:tcW w:w="709" w:type="pct"/>
            <w:shd w:val="clear" w:color="auto" w:fill="auto"/>
          </w:tcPr>
          <w:p w14:paraId="444DFB0B"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7EA4A850"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7B5817DA" w14:textId="77777777" w:rsidTr="00891F06">
        <w:trPr>
          <w:jc w:val="center"/>
        </w:trPr>
        <w:tc>
          <w:tcPr>
            <w:tcW w:w="292" w:type="pct"/>
            <w:shd w:val="clear" w:color="auto" w:fill="auto"/>
            <w:vAlign w:val="center"/>
          </w:tcPr>
          <w:p w14:paraId="7FF1D47B"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9</w:t>
            </w:r>
          </w:p>
        </w:tc>
        <w:tc>
          <w:tcPr>
            <w:tcW w:w="644" w:type="pct"/>
            <w:shd w:val="clear" w:color="auto" w:fill="auto"/>
          </w:tcPr>
          <w:p w14:paraId="7B717402"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那米亞</w:t>
            </w:r>
            <w:proofErr w:type="gramEnd"/>
            <w:r w:rsidRPr="004F6790">
              <w:rPr>
                <w:rFonts w:ascii="Times New Roman" w:eastAsia="標楷體" w:hAnsi="Times New Roman"/>
                <w:szCs w:val="24"/>
              </w:rPr>
              <w:t>發酵股份有限公司</w:t>
            </w:r>
          </w:p>
        </w:tc>
        <w:tc>
          <w:tcPr>
            <w:tcW w:w="2383" w:type="pct"/>
            <w:shd w:val="clear" w:color="auto" w:fill="auto"/>
          </w:tcPr>
          <w:p w14:paraId="4A7C5E59" w14:textId="77777777" w:rsidR="0048528E" w:rsidRPr="004F6790" w:rsidRDefault="00FF6094" w:rsidP="00FF6094">
            <w:pPr>
              <w:rPr>
                <w:rFonts w:ascii="Times New Roman" w:eastAsia="標楷體" w:hAnsi="Times New Roman"/>
                <w:szCs w:val="24"/>
              </w:rPr>
            </w:pPr>
            <w:proofErr w:type="gramStart"/>
            <w:r w:rsidRPr="004F6790">
              <w:rPr>
                <w:rFonts w:ascii="Times New Roman" w:eastAsia="標楷體" w:hAnsi="Times New Roman"/>
                <w:szCs w:val="24"/>
              </w:rPr>
              <w:t>那米亞</w:t>
            </w:r>
            <w:proofErr w:type="gramEnd"/>
            <w:r w:rsidRPr="004F6790">
              <w:rPr>
                <w:rFonts w:ascii="Times New Roman" w:eastAsia="標楷體" w:hAnsi="Times New Roman"/>
                <w:szCs w:val="24"/>
              </w:rPr>
              <w:t>為浮萍之意，運用浮萍為原料發酵生產類胡蘿蔔素產品（天然色素）</w:t>
            </w:r>
            <w:r w:rsidR="0048528E" w:rsidRPr="004F6790">
              <w:rPr>
                <w:rFonts w:ascii="Times New Roman" w:eastAsia="標楷體" w:hAnsi="Times New Roman"/>
                <w:szCs w:val="24"/>
              </w:rPr>
              <w:t>。這些產品廣泛應用在人類食品、醫療、化</w:t>
            </w:r>
            <w:proofErr w:type="gramStart"/>
            <w:r w:rsidR="0048528E" w:rsidRPr="004F6790">
              <w:rPr>
                <w:rFonts w:ascii="Times New Roman" w:eastAsia="標楷體" w:hAnsi="Times New Roman"/>
                <w:szCs w:val="24"/>
              </w:rPr>
              <w:t>粧</w:t>
            </w:r>
            <w:proofErr w:type="gramEnd"/>
            <w:r w:rsidR="0048528E" w:rsidRPr="004F6790">
              <w:rPr>
                <w:rFonts w:ascii="Times New Roman" w:eastAsia="標楷體" w:hAnsi="Times New Roman"/>
                <w:szCs w:val="24"/>
              </w:rPr>
              <w:t>品與動物飼料的添加上，補充其營養不足與增加動物之免疫力。</w:t>
            </w:r>
          </w:p>
        </w:tc>
        <w:tc>
          <w:tcPr>
            <w:tcW w:w="709" w:type="pct"/>
            <w:shd w:val="clear" w:color="auto" w:fill="auto"/>
          </w:tcPr>
          <w:p w14:paraId="203C4C48"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444738BA"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5969A8BA" w14:textId="77777777" w:rsidTr="00891F06">
        <w:trPr>
          <w:jc w:val="center"/>
        </w:trPr>
        <w:tc>
          <w:tcPr>
            <w:tcW w:w="292" w:type="pct"/>
            <w:shd w:val="clear" w:color="auto" w:fill="auto"/>
            <w:vAlign w:val="center"/>
          </w:tcPr>
          <w:p w14:paraId="7D97EFB1"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10</w:t>
            </w:r>
          </w:p>
        </w:tc>
        <w:tc>
          <w:tcPr>
            <w:tcW w:w="644" w:type="pct"/>
            <w:shd w:val="clear" w:color="auto" w:fill="auto"/>
          </w:tcPr>
          <w:p w14:paraId="48D34FE9" w14:textId="77777777" w:rsidR="0048528E" w:rsidRPr="004F6790" w:rsidRDefault="00FF6094"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臺</w:t>
            </w:r>
            <w:proofErr w:type="gramEnd"/>
            <w:r w:rsidR="0048528E" w:rsidRPr="004F6790">
              <w:rPr>
                <w:rFonts w:ascii="Times New Roman" w:eastAsia="標楷體" w:hAnsi="Times New Roman"/>
                <w:szCs w:val="24"/>
              </w:rPr>
              <w:t>江農業生技股份有限公司</w:t>
            </w:r>
          </w:p>
        </w:tc>
        <w:tc>
          <w:tcPr>
            <w:tcW w:w="2383" w:type="pct"/>
            <w:shd w:val="clear" w:color="auto" w:fill="auto"/>
          </w:tcPr>
          <w:p w14:paraId="6DAD8C29" w14:textId="77777777" w:rsidR="0048528E" w:rsidRPr="004F6790" w:rsidRDefault="0048528E" w:rsidP="00796E83">
            <w:pPr>
              <w:rPr>
                <w:rFonts w:ascii="Times New Roman" w:eastAsia="標楷體" w:hAnsi="Times New Roman"/>
                <w:szCs w:val="24"/>
              </w:rPr>
            </w:pPr>
            <w:r w:rsidRPr="004F6790">
              <w:rPr>
                <w:rFonts w:ascii="Times New Roman" w:eastAsia="標楷體" w:hAnsi="Times New Roman"/>
                <w:color w:val="000000"/>
                <w:szCs w:val="24"/>
              </w:rPr>
              <w:t>魚</w:t>
            </w:r>
            <w:r w:rsidRPr="004F6790">
              <w:rPr>
                <w:rFonts w:ascii="Times New Roman" w:eastAsia="標楷體" w:hAnsi="Times New Roman"/>
                <w:color w:val="000000"/>
                <w:szCs w:val="24"/>
              </w:rPr>
              <w:t>/</w:t>
            </w:r>
            <w:r w:rsidRPr="004F6790">
              <w:rPr>
                <w:rFonts w:ascii="Times New Roman" w:eastAsia="標楷體" w:hAnsi="Times New Roman"/>
                <w:color w:val="000000"/>
                <w:szCs w:val="24"/>
              </w:rPr>
              <w:t>蝦病毒監控、生物體</w:t>
            </w:r>
            <w:r w:rsidRPr="004F6790">
              <w:rPr>
                <w:rFonts w:ascii="Times New Roman" w:eastAsia="標楷體" w:hAnsi="Times New Roman"/>
                <w:color w:val="000000"/>
                <w:szCs w:val="24"/>
              </w:rPr>
              <w:t>/</w:t>
            </w:r>
            <w:r w:rsidRPr="004F6790">
              <w:rPr>
                <w:rFonts w:ascii="Times New Roman" w:eastAsia="標楷體" w:hAnsi="Times New Roman"/>
                <w:color w:val="000000"/>
                <w:szCs w:val="24"/>
              </w:rPr>
              <w:t>池水</w:t>
            </w:r>
            <w:r w:rsidRPr="004F6790">
              <w:rPr>
                <w:rFonts w:ascii="Times New Roman" w:eastAsia="標楷體" w:hAnsi="Times New Roman"/>
                <w:color w:val="000000"/>
                <w:szCs w:val="24"/>
              </w:rPr>
              <w:t>/</w:t>
            </w:r>
            <w:proofErr w:type="gramStart"/>
            <w:r w:rsidRPr="004F6790">
              <w:rPr>
                <w:rFonts w:ascii="Times New Roman" w:eastAsia="標楷體" w:hAnsi="Times New Roman"/>
                <w:szCs w:val="24"/>
              </w:rPr>
              <w:t>底泥即時</w:t>
            </w:r>
            <w:proofErr w:type="gramEnd"/>
            <w:r w:rsidRPr="004F6790">
              <w:rPr>
                <w:rFonts w:ascii="Times New Roman" w:eastAsia="標楷體" w:hAnsi="Times New Roman"/>
                <w:szCs w:val="24"/>
              </w:rPr>
              <w:t>病毒監控</w:t>
            </w:r>
            <w:r w:rsidRPr="004F6790">
              <w:rPr>
                <w:rFonts w:ascii="Times New Roman" w:eastAsia="標楷體" w:hAnsi="Times New Roman"/>
                <w:color w:val="000000"/>
                <w:szCs w:val="24"/>
              </w:rPr>
              <w:t>系統</w:t>
            </w:r>
            <w:r w:rsidRPr="004F6790">
              <w:rPr>
                <w:rFonts w:ascii="Times New Roman" w:eastAsia="標楷體" w:hAnsi="Times New Roman"/>
                <w:color w:val="000000"/>
                <w:szCs w:val="24"/>
              </w:rPr>
              <w:t>(Real Time PCR)</w:t>
            </w:r>
            <w:r w:rsidRPr="004F6790">
              <w:rPr>
                <w:rFonts w:ascii="Times New Roman" w:eastAsia="標楷體" w:hAnsi="Times New Roman"/>
                <w:color w:val="000000"/>
                <w:szCs w:val="24"/>
              </w:rPr>
              <w:t>、改善抑制發病池水生物體。</w:t>
            </w:r>
          </w:p>
        </w:tc>
        <w:tc>
          <w:tcPr>
            <w:tcW w:w="709" w:type="pct"/>
            <w:shd w:val="clear" w:color="auto" w:fill="auto"/>
          </w:tcPr>
          <w:p w14:paraId="35E6FE07" w14:textId="77777777" w:rsidR="0048528E" w:rsidRPr="004F6790" w:rsidRDefault="004506F3"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79AC1334"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65FB9F2B" w14:textId="77777777" w:rsidTr="00891F06">
        <w:trPr>
          <w:jc w:val="center"/>
        </w:trPr>
        <w:tc>
          <w:tcPr>
            <w:tcW w:w="292" w:type="pct"/>
            <w:shd w:val="clear" w:color="auto" w:fill="auto"/>
            <w:vAlign w:val="center"/>
          </w:tcPr>
          <w:p w14:paraId="457AC4B5"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11</w:t>
            </w:r>
          </w:p>
        </w:tc>
        <w:tc>
          <w:tcPr>
            <w:tcW w:w="644" w:type="pct"/>
            <w:shd w:val="clear" w:color="auto" w:fill="auto"/>
          </w:tcPr>
          <w:p w14:paraId="11D92521" w14:textId="77777777" w:rsidR="0048528E" w:rsidRPr="004F6790" w:rsidRDefault="0048528E" w:rsidP="004F6790">
            <w:pPr>
              <w:spacing w:line="600" w:lineRule="exact"/>
              <w:jc w:val="both"/>
              <w:rPr>
                <w:rFonts w:ascii="Times New Roman" w:eastAsia="標楷體" w:hAnsi="Times New Roman"/>
                <w:szCs w:val="24"/>
              </w:rPr>
            </w:pPr>
            <w:proofErr w:type="gramStart"/>
            <w:r w:rsidRPr="004F6790">
              <w:rPr>
                <w:rFonts w:ascii="Times New Roman" w:eastAsia="標楷體" w:hAnsi="Times New Roman"/>
                <w:szCs w:val="24"/>
              </w:rPr>
              <w:t>芸</w:t>
            </w:r>
            <w:proofErr w:type="gramEnd"/>
            <w:r w:rsidRPr="004F6790">
              <w:rPr>
                <w:rFonts w:ascii="Times New Roman" w:eastAsia="標楷體" w:hAnsi="Times New Roman"/>
                <w:szCs w:val="24"/>
              </w:rPr>
              <w:t>寶生技股份有限公司</w:t>
            </w:r>
          </w:p>
        </w:tc>
        <w:tc>
          <w:tcPr>
            <w:tcW w:w="2383" w:type="pct"/>
            <w:shd w:val="clear" w:color="auto" w:fill="auto"/>
          </w:tcPr>
          <w:p w14:paraId="52722081" w14:textId="77777777" w:rsidR="0048528E" w:rsidRPr="004F6790" w:rsidRDefault="0048528E" w:rsidP="00796E83">
            <w:pPr>
              <w:rPr>
                <w:rFonts w:ascii="Times New Roman" w:eastAsia="標楷體" w:hAnsi="Times New Roman"/>
                <w:szCs w:val="24"/>
              </w:rPr>
            </w:pPr>
            <w:r w:rsidRPr="004F6790">
              <w:rPr>
                <w:rFonts w:ascii="Times New Roman" w:eastAsia="標楷體" w:hAnsi="Times New Roman"/>
                <w:color w:val="000000"/>
                <w:szCs w:val="24"/>
              </w:rPr>
              <w:t>主要產品分為優質組織培養苗、安全中</w:t>
            </w:r>
            <w:r w:rsidRPr="004F6790">
              <w:rPr>
                <w:rFonts w:ascii="Times New Roman" w:eastAsia="標楷體" w:hAnsi="Times New Roman"/>
                <w:color w:val="000000"/>
                <w:szCs w:val="24"/>
              </w:rPr>
              <w:t>(</w:t>
            </w:r>
            <w:r w:rsidRPr="004F6790">
              <w:rPr>
                <w:rFonts w:ascii="Times New Roman" w:eastAsia="標楷體" w:hAnsi="Times New Roman"/>
                <w:color w:val="000000"/>
                <w:szCs w:val="24"/>
              </w:rPr>
              <w:t>草</w:t>
            </w:r>
            <w:r w:rsidRPr="004F6790">
              <w:rPr>
                <w:rFonts w:ascii="Times New Roman" w:eastAsia="標楷體" w:hAnsi="Times New Roman"/>
                <w:color w:val="000000"/>
                <w:szCs w:val="24"/>
              </w:rPr>
              <w:t>)</w:t>
            </w:r>
            <w:r w:rsidRPr="004F6790">
              <w:rPr>
                <w:rFonts w:ascii="Times New Roman" w:eastAsia="標楷體" w:hAnsi="Times New Roman"/>
                <w:color w:val="000000"/>
                <w:szCs w:val="24"/>
              </w:rPr>
              <w:t>藥原料與保健食品三大類。成功開發</w:t>
            </w:r>
            <w:r w:rsidR="00FF6094" w:rsidRPr="004F6790">
              <w:rPr>
                <w:rFonts w:ascii="Times New Roman" w:eastAsia="標楷體" w:hAnsi="Times New Roman"/>
                <w:color w:val="000000"/>
                <w:szCs w:val="24"/>
              </w:rPr>
              <w:t>臺</w:t>
            </w:r>
            <w:r w:rsidRPr="004F6790">
              <w:rPr>
                <w:rFonts w:ascii="Times New Roman" w:eastAsia="標楷體" w:hAnsi="Times New Roman"/>
                <w:color w:val="000000"/>
                <w:szCs w:val="24"/>
              </w:rPr>
              <w:t>灣金線連有機栽培技術，此技術所生產的金線連並通過全國唯一有機金線連驗證，有機</w:t>
            </w:r>
            <w:r w:rsidR="00FF6094" w:rsidRPr="004F6790">
              <w:rPr>
                <w:rFonts w:ascii="Times New Roman" w:eastAsia="標楷體" w:hAnsi="Times New Roman"/>
                <w:color w:val="000000"/>
                <w:szCs w:val="24"/>
              </w:rPr>
              <w:t>臺</w:t>
            </w:r>
            <w:r w:rsidRPr="004F6790">
              <w:rPr>
                <w:rFonts w:ascii="Times New Roman" w:eastAsia="標楷體" w:hAnsi="Times New Roman"/>
                <w:color w:val="000000"/>
                <w:szCs w:val="24"/>
              </w:rPr>
              <w:t>灣金線連市</w:t>
            </w:r>
            <w:proofErr w:type="gramStart"/>
            <w:r w:rsidRPr="004F6790">
              <w:rPr>
                <w:rFonts w:ascii="Times New Roman" w:eastAsia="標楷體" w:hAnsi="Times New Roman"/>
                <w:color w:val="000000"/>
                <w:szCs w:val="24"/>
              </w:rPr>
              <w:t>佔</w:t>
            </w:r>
            <w:proofErr w:type="gramEnd"/>
            <w:r w:rsidRPr="004F6790">
              <w:rPr>
                <w:rFonts w:ascii="Times New Roman" w:eastAsia="標楷體" w:hAnsi="Times New Roman"/>
                <w:color w:val="000000"/>
                <w:szCs w:val="24"/>
              </w:rPr>
              <w:t>率達</w:t>
            </w:r>
            <w:r w:rsidRPr="004F6790">
              <w:rPr>
                <w:rFonts w:ascii="Times New Roman" w:eastAsia="標楷體" w:hAnsi="Times New Roman"/>
                <w:color w:val="000000"/>
                <w:szCs w:val="24"/>
              </w:rPr>
              <w:t>100%</w:t>
            </w:r>
            <w:r w:rsidRPr="004F6790">
              <w:rPr>
                <w:rFonts w:ascii="Times New Roman" w:eastAsia="標楷體" w:hAnsi="Times New Roman"/>
                <w:color w:val="000000"/>
                <w:szCs w:val="24"/>
              </w:rPr>
              <w:t>。</w:t>
            </w:r>
          </w:p>
        </w:tc>
        <w:tc>
          <w:tcPr>
            <w:tcW w:w="709" w:type="pct"/>
            <w:shd w:val="clear" w:color="auto" w:fill="auto"/>
          </w:tcPr>
          <w:p w14:paraId="7F55D392"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1AA278A9"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24BE05FD" w14:textId="77777777" w:rsidTr="00891F06">
        <w:trPr>
          <w:jc w:val="center"/>
        </w:trPr>
        <w:tc>
          <w:tcPr>
            <w:tcW w:w="292" w:type="pct"/>
            <w:shd w:val="clear" w:color="auto" w:fill="auto"/>
            <w:vAlign w:val="center"/>
          </w:tcPr>
          <w:p w14:paraId="0116222C"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12</w:t>
            </w:r>
          </w:p>
        </w:tc>
        <w:tc>
          <w:tcPr>
            <w:tcW w:w="644" w:type="pct"/>
            <w:shd w:val="clear" w:color="auto" w:fill="auto"/>
          </w:tcPr>
          <w:p w14:paraId="49299487"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亞洲瑞思生物科技股份有限公司</w:t>
            </w:r>
          </w:p>
        </w:tc>
        <w:tc>
          <w:tcPr>
            <w:tcW w:w="2383" w:type="pct"/>
            <w:shd w:val="clear" w:color="auto" w:fill="auto"/>
          </w:tcPr>
          <w:p w14:paraId="5B33CEC4" w14:textId="77777777" w:rsidR="0048528E" w:rsidRPr="004F6790" w:rsidRDefault="0048528E" w:rsidP="00796E83">
            <w:pPr>
              <w:rPr>
                <w:rFonts w:ascii="Times New Roman" w:eastAsia="標楷體" w:hAnsi="Times New Roman"/>
                <w:szCs w:val="24"/>
              </w:rPr>
            </w:pPr>
            <w:r w:rsidRPr="004F6790">
              <w:rPr>
                <w:rFonts w:ascii="Times New Roman" w:eastAsia="標楷體" w:hAnsi="Times New Roman"/>
                <w:color w:val="000000"/>
                <w:szCs w:val="24"/>
              </w:rPr>
              <w:t>發芽玄米運用創新生物科技、堅持不做任何化學添加，開發發芽技術與專利設備，將米中原本沉靜的酵素充份活化並進行生物轉換作用，生產當季新鮮營養的發芽玄米。</w:t>
            </w:r>
          </w:p>
        </w:tc>
        <w:tc>
          <w:tcPr>
            <w:tcW w:w="709" w:type="pct"/>
            <w:shd w:val="clear" w:color="auto" w:fill="auto"/>
          </w:tcPr>
          <w:p w14:paraId="6D9024B2"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創櫃板</w:t>
            </w:r>
            <w:proofErr w:type="gramEnd"/>
          </w:p>
        </w:tc>
        <w:tc>
          <w:tcPr>
            <w:tcW w:w="973" w:type="pct"/>
            <w:vMerge/>
            <w:shd w:val="clear" w:color="auto" w:fill="auto"/>
            <w:vAlign w:val="center"/>
          </w:tcPr>
          <w:p w14:paraId="4DDCA54B" w14:textId="77777777" w:rsidR="0048528E" w:rsidRPr="004F6790" w:rsidRDefault="0048528E" w:rsidP="004F6790">
            <w:pPr>
              <w:spacing w:line="600" w:lineRule="exact"/>
              <w:jc w:val="both"/>
              <w:rPr>
                <w:rFonts w:ascii="Times New Roman" w:eastAsia="標楷體" w:hAnsi="Times New Roman"/>
                <w:szCs w:val="24"/>
              </w:rPr>
            </w:pPr>
          </w:p>
        </w:tc>
      </w:tr>
      <w:tr w:rsidR="00915B5D" w:rsidRPr="004F6790" w14:paraId="6E1CAE37" w14:textId="77777777" w:rsidTr="00891F06">
        <w:trPr>
          <w:jc w:val="center"/>
        </w:trPr>
        <w:tc>
          <w:tcPr>
            <w:tcW w:w="292" w:type="pct"/>
            <w:shd w:val="clear" w:color="auto" w:fill="auto"/>
            <w:vAlign w:val="center"/>
          </w:tcPr>
          <w:p w14:paraId="28F88949" w14:textId="77777777" w:rsidR="0048528E" w:rsidRPr="004F6790" w:rsidRDefault="0048528E" w:rsidP="004F6790">
            <w:pPr>
              <w:spacing w:line="600" w:lineRule="exact"/>
              <w:jc w:val="center"/>
              <w:rPr>
                <w:rFonts w:ascii="Times New Roman" w:eastAsia="標楷體" w:hAnsi="Times New Roman"/>
                <w:szCs w:val="24"/>
              </w:rPr>
            </w:pPr>
            <w:r w:rsidRPr="004F6790">
              <w:rPr>
                <w:rFonts w:ascii="Times New Roman" w:eastAsia="標楷體" w:hAnsi="Times New Roman"/>
                <w:szCs w:val="24"/>
              </w:rPr>
              <w:t>13</w:t>
            </w:r>
          </w:p>
        </w:tc>
        <w:tc>
          <w:tcPr>
            <w:tcW w:w="644" w:type="pct"/>
            <w:shd w:val="clear" w:color="auto" w:fill="auto"/>
          </w:tcPr>
          <w:p w14:paraId="61B78F35" w14:textId="77777777" w:rsidR="0048528E" w:rsidRPr="004F6790" w:rsidRDefault="0048528E" w:rsidP="004F6790">
            <w:pPr>
              <w:spacing w:line="600" w:lineRule="exact"/>
              <w:jc w:val="both"/>
              <w:rPr>
                <w:rFonts w:ascii="Times New Roman" w:eastAsia="標楷體" w:hAnsi="Times New Roman"/>
                <w:szCs w:val="24"/>
              </w:rPr>
            </w:pPr>
            <w:r w:rsidRPr="004F6790">
              <w:rPr>
                <w:rFonts w:ascii="Times New Roman" w:eastAsia="標楷體" w:hAnsi="Times New Roman"/>
                <w:szCs w:val="24"/>
              </w:rPr>
              <w:t>凌越生</w:t>
            </w:r>
            <w:proofErr w:type="gramStart"/>
            <w:r w:rsidRPr="004F6790">
              <w:rPr>
                <w:rFonts w:ascii="Times New Roman" w:eastAsia="標楷體" w:hAnsi="Times New Roman"/>
                <w:szCs w:val="24"/>
              </w:rPr>
              <w:t>醫</w:t>
            </w:r>
            <w:proofErr w:type="gramEnd"/>
            <w:r w:rsidRPr="004F6790">
              <w:rPr>
                <w:rFonts w:ascii="Times New Roman" w:eastAsia="標楷體" w:hAnsi="Times New Roman"/>
                <w:szCs w:val="24"/>
              </w:rPr>
              <w:t>股份有限公司</w:t>
            </w:r>
          </w:p>
        </w:tc>
        <w:tc>
          <w:tcPr>
            <w:tcW w:w="2383" w:type="pct"/>
            <w:shd w:val="clear" w:color="auto" w:fill="auto"/>
          </w:tcPr>
          <w:p w14:paraId="59FDCE5A" w14:textId="77777777" w:rsidR="0048528E" w:rsidRPr="00255258" w:rsidRDefault="00255258" w:rsidP="00680347">
            <w:pPr>
              <w:rPr>
                <w:rFonts w:ascii="Times New Roman" w:eastAsia="標楷體" w:hAnsi="Times New Roman"/>
                <w:color w:val="000000"/>
                <w:szCs w:val="24"/>
              </w:rPr>
            </w:pPr>
            <w:r w:rsidRPr="00255258">
              <w:rPr>
                <w:rFonts w:ascii="Times New Roman" w:eastAsia="標楷體" w:hAnsi="Times New Roman" w:hint="eastAsia"/>
                <w:color w:val="000000"/>
                <w:szCs w:val="24"/>
              </w:rPr>
              <w:t>運用</w:t>
            </w:r>
            <w:r w:rsidR="00680347">
              <w:rPr>
                <w:rFonts w:ascii="Times New Roman" w:eastAsia="標楷體" w:hAnsi="Times New Roman" w:hint="eastAsia"/>
                <w:color w:val="000000"/>
                <w:szCs w:val="24"/>
              </w:rPr>
              <w:t>其</w:t>
            </w:r>
            <w:r w:rsidRPr="00255258">
              <w:rPr>
                <w:rFonts w:ascii="Times New Roman" w:eastAsia="標楷體" w:hAnsi="Times New Roman" w:hint="eastAsia"/>
                <w:color w:val="000000"/>
                <w:szCs w:val="24"/>
              </w:rPr>
              <w:t>免疫螢光、免疫快速檢測、抗原選</w:t>
            </w:r>
            <w:proofErr w:type="gramStart"/>
            <w:r w:rsidRPr="00255258">
              <w:rPr>
                <w:rFonts w:ascii="Times New Roman" w:eastAsia="標楷體" w:hAnsi="Times New Roman" w:hint="eastAsia"/>
                <w:color w:val="000000"/>
                <w:szCs w:val="24"/>
              </w:rPr>
              <w:t>殖</w:t>
            </w:r>
            <w:proofErr w:type="gramEnd"/>
            <w:r w:rsidRPr="00255258">
              <w:rPr>
                <w:rFonts w:ascii="Times New Roman" w:eastAsia="標楷體" w:hAnsi="Times New Roman" w:hint="eastAsia"/>
                <w:color w:val="000000"/>
                <w:szCs w:val="24"/>
              </w:rPr>
              <w:t>及抗體生產等核心技術</w:t>
            </w:r>
            <w:r w:rsidRPr="00680347">
              <w:rPr>
                <w:rFonts w:ascii="Times New Roman" w:eastAsia="標楷體" w:hAnsi="Times New Roman" w:hint="eastAsia"/>
                <w:color w:val="000000"/>
                <w:szCs w:val="24"/>
              </w:rPr>
              <w:t>，</w:t>
            </w:r>
            <w:r w:rsidRPr="00255258">
              <w:rPr>
                <w:rFonts w:ascii="Times New Roman" w:eastAsia="標楷體" w:hAnsi="Times New Roman" w:hint="eastAsia"/>
                <w:color w:val="000000"/>
                <w:szCs w:val="24"/>
              </w:rPr>
              <w:t>發展寵物過敏管理、經濟動物傳染病檢測試劑等商品服務</w:t>
            </w:r>
            <w:r w:rsidRPr="00680347">
              <w:rPr>
                <w:rFonts w:ascii="Times New Roman" w:eastAsia="標楷體" w:hAnsi="Times New Roman" w:hint="eastAsia"/>
                <w:color w:val="000000"/>
                <w:szCs w:val="24"/>
              </w:rPr>
              <w:t>，</w:t>
            </w:r>
            <w:r>
              <w:rPr>
                <w:rFonts w:ascii="Times New Roman" w:eastAsia="標楷體" w:hAnsi="Times New Roman" w:hint="eastAsia"/>
                <w:color w:val="000000"/>
                <w:szCs w:val="24"/>
              </w:rPr>
              <w:t>產品優勢在於</w:t>
            </w:r>
            <w:r w:rsidRPr="00680347">
              <w:rPr>
                <w:rFonts w:ascii="Times New Roman" w:eastAsia="標楷體" w:hAnsi="Times New Roman" w:hint="eastAsia"/>
                <w:color w:val="000000"/>
                <w:szCs w:val="24"/>
              </w:rPr>
              <w:t>利用極少數的檢體</w:t>
            </w:r>
            <w:r w:rsidRPr="00680347">
              <w:rPr>
                <w:rFonts w:ascii="Times New Roman" w:eastAsia="標楷體" w:hAnsi="Times New Roman" w:hint="eastAsia"/>
                <w:color w:val="000000"/>
                <w:szCs w:val="24"/>
              </w:rPr>
              <w:t>(</w:t>
            </w:r>
            <w:r w:rsidRPr="00680347">
              <w:rPr>
                <w:rFonts w:ascii="Times New Roman" w:eastAsia="標楷體" w:hAnsi="Times New Roman" w:hint="eastAsia"/>
                <w:color w:val="000000"/>
                <w:szCs w:val="24"/>
              </w:rPr>
              <w:t>血液</w:t>
            </w:r>
            <w:r w:rsidRPr="00680347">
              <w:rPr>
                <w:rFonts w:ascii="Times New Roman" w:eastAsia="標楷體" w:hAnsi="Times New Roman" w:hint="eastAsia"/>
                <w:color w:val="000000"/>
                <w:szCs w:val="24"/>
              </w:rPr>
              <w:t>)</w:t>
            </w:r>
            <w:r w:rsidRPr="00680347">
              <w:rPr>
                <w:rFonts w:ascii="Times New Roman" w:eastAsia="標楷體" w:hAnsi="Times New Roman" w:hint="eastAsia"/>
                <w:color w:val="000000"/>
                <w:szCs w:val="24"/>
              </w:rPr>
              <w:t>，即可同時</w:t>
            </w:r>
            <w:r w:rsidR="00680347">
              <w:rPr>
                <w:rFonts w:ascii="Times New Roman" w:eastAsia="標楷體" w:hAnsi="Times New Roman" w:hint="eastAsia"/>
                <w:color w:val="000000"/>
                <w:szCs w:val="24"/>
              </w:rPr>
              <w:t>且快速</w:t>
            </w:r>
            <w:r w:rsidRPr="00680347">
              <w:rPr>
                <w:rFonts w:ascii="Times New Roman" w:eastAsia="標楷體" w:hAnsi="Times New Roman" w:hint="eastAsia"/>
                <w:color w:val="000000"/>
                <w:szCs w:val="24"/>
              </w:rPr>
              <w:t>檢測</w:t>
            </w:r>
            <w:r w:rsidR="00680347">
              <w:rPr>
                <w:rFonts w:ascii="Times New Roman" w:eastAsia="標楷體" w:hAnsi="Times New Roman" w:hint="eastAsia"/>
                <w:color w:val="000000"/>
                <w:szCs w:val="24"/>
              </w:rPr>
              <w:t>出</w:t>
            </w:r>
            <w:r w:rsidRPr="00680347">
              <w:rPr>
                <w:rFonts w:ascii="Times New Roman" w:eastAsia="標楷體" w:hAnsi="Times New Roman" w:hint="eastAsia"/>
                <w:color w:val="000000"/>
                <w:szCs w:val="24"/>
              </w:rPr>
              <w:t>數十到上百種不同的過敏原</w:t>
            </w:r>
            <w:r w:rsidR="00680347" w:rsidRPr="00680347">
              <w:rPr>
                <w:rFonts w:ascii="Times New Roman" w:eastAsia="標楷體" w:hAnsi="Times New Roman" w:hint="eastAsia"/>
                <w:color w:val="000000"/>
                <w:szCs w:val="24"/>
              </w:rPr>
              <w:t>。</w:t>
            </w:r>
          </w:p>
        </w:tc>
        <w:tc>
          <w:tcPr>
            <w:tcW w:w="709" w:type="pct"/>
            <w:shd w:val="clear" w:color="auto" w:fill="auto"/>
          </w:tcPr>
          <w:p w14:paraId="78E23453" w14:textId="77777777" w:rsidR="0048528E" w:rsidRPr="004F6790" w:rsidRDefault="0048528E" w:rsidP="004F6790">
            <w:pPr>
              <w:spacing w:line="600" w:lineRule="exact"/>
              <w:jc w:val="center"/>
              <w:rPr>
                <w:rFonts w:ascii="Times New Roman" w:eastAsia="標楷體" w:hAnsi="Times New Roman"/>
                <w:szCs w:val="24"/>
              </w:rPr>
            </w:pPr>
            <w:proofErr w:type="gramStart"/>
            <w:r w:rsidRPr="004F6790">
              <w:rPr>
                <w:rFonts w:ascii="Times New Roman" w:eastAsia="標楷體" w:hAnsi="Times New Roman"/>
                <w:szCs w:val="24"/>
              </w:rPr>
              <w:t>興櫃</w:t>
            </w:r>
            <w:proofErr w:type="gramEnd"/>
          </w:p>
        </w:tc>
        <w:tc>
          <w:tcPr>
            <w:tcW w:w="973" w:type="pct"/>
            <w:vMerge/>
            <w:shd w:val="clear" w:color="auto" w:fill="auto"/>
            <w:vAlign w:val="center"/>
          </w:tcPr>
          <w:p w14:paraId="18FE47FF" w14:textId="77777777" w:rsidR="0048528E" w:rsidRPr="004F6790" w:rsidRDefault="0048528E" w:rsidP="004F6790">
            <w:pPr>
              <w:spacing w:line="600" w:lineRule="exact"/>
              <w:jc w:val="both"/>
              <w:rPr>
                <w:rFonts w:ascii="Times New Roman" w:eastAsia="標楷體" w:hAnsi="Times New Roman"/>
                <w:szCs w:val="24"/>
              </w:rPr>
            </w:pPr>
          </w:p>
        </w:tc>
      </w:tr>
    </w:tbl>
    <w:p w14:paraId="5D54771B" w14:textId="77777777" w:rsidR="00A27302" w:rsidRPr="00A27302" w:rsidRDefault="00A27302" w:rsidP="00507416"/>
    <w:sectPr w:rsidR="00A27302" w:rsidRPr="00A27302" w:rsidSect="004F6790">
      <w:pgSz w:w="11906" w:h="16838"/>
      <w:pgMar w:top="1701"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F3205" w14:textId="77777777" w:rsidR="00391374" w:rsidRDefault="00391374"/>
  </w:endnote>
  <w:endnote w:type="continuationSeparator" w:id="0">
    <w:p w14:paraId="41378A24" w14:textId="77777777" w:rsidR="00391374" w:rsidRDefault="00391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79BDD" w14:textId="77777777" w:rsidR="00391374" w:rsidRDefault="00391374"/>
  </w:footnote>
  <w:footnote w:type="continuationSeparator" w:id="0">
    <w:p w14:paraId="70010E3F" w14:textId="77777777" w:rsidR="00391374" w:rsidRDefault="003913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60793"/>
    <w:multiLevelType w:val="hybridMultilevel"/>
    <w:tmpl w:val="8EDAB1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16A12"/>
    <w:multiLevelType w:val="hybridMultilevel"/>
    <w:tmpl w:val="196A4B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8077FF2"/>
    <w:multiLevelType w:val="hybridMultilevel"/>
    <w:tmpl w:val="5E928B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302"/>
    <w:rsid w:val="000015EE"/>
    <w:rsid w:val="00022C6D"/>
    <w:rsid w:val="000C48E4"/>
    <w:rsid w:val="000F2F03"/>
    <w:rsid w:val="00106E48"/>
    <w:rsid w:val="001751FD"/>
    <w:rsid w:val="002030F7"/>
    <w:rsid w:val="00255258"/>
    <w:rsid w:val="00266CC0"/>
    <w:rsid w:val="00297181"/>
    <w:rsid w:val="00353259"/>
    <w:rsid w:val="00391374"/>
    <w:rsid w:val="0039402C"/>
    <w:rsid w:val="00410956"/>
    <w:rsid w:val="004460E7"/>
    <w:rsid w:val="004506F3"/>
    <w:rsid w:val="0047742C"/>
    <w:rsid w:val="0048528E"/>
    <w:rsid w:val="00490DCD"/>
    <w:rsid w:val="004C01AF"/>
    <w:rsid w:val="004E4400"/>
    <w:rsid w:val="004F6790"/>
    <w:rsid w:val="00507416"/>
    <w:rsid w:val="0052050B"/>
    <w:rsid w:val="005234A6"/>
    <w:rsid w:val="00591757"/>
    <w:rsid w:val="0065337D"/>
    <w:rsid w:val="00672D88"/>
    <w:rsid w:val="00680347"/>
    <w:rsid w:val="007166C4"/>
    <w:rsid w:val="00723638"/>
    <w:rsid w:val="007240A0"/>
    <w:rsid w:val="00796E83"/>
    <w:rsid w:val="007D626F"/>
    <w:rsid w:val="00891F06"/>
    <w:rsid w:val="008E0414"/>
    <w:rsid w:val="0091005C"/>
    <w:rsid w:val="00911F18"/>
    <w:rsid w:val="00915B5D"/>
    <w:rsid w:val="009218E9"/>
    <w:rsid w:val="009B07DA"/>
    <w:rsid w:val="00A27302"/>
    <w:rsid w:val="00A50498"/>
    <w:rsid w:val="00A708FF"/>
    <w:rsid w:val="00A9329E"/>
    <w:rsid w:val="00B73EA1"/>
    <w:rsid w:val="00B76FBC"/>
    <w:rsid w:val="00B873D2"/>
    <w:rsid w:val="00B9712E"/>
    <w:rsid w:val="00BB0DAD"/>
    <w:rsid w:val="00BB1137"/>
    <w:rsid w:val="00CC1C52"/>
    <w:rsid w:val="00DC1D59"/>
    <w:rsid w:val="00E407BA"/>
    <w:rsid w:val="00E53633"/>
    <w:rsid w:val="00EB747F"/>
    <w:rsid w:val="00F47EB4"/>
    <w:rsid w:val="00FB5C35"/>
    <w:rsid w:val="00FD6644"/>
    <w:rsid w:val="00FF609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20087"/>
  <w15:chartTrackingRefBased/>
  <w15:docId w15:val="{C170BDED-ABB5-4DB9-90B6-0E450BDF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30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7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1C52"/>
    <w:pPr>
      <w:widowControl w:val="0"/>
      <w:autoSpaceDE w:val="0"/>
      <w:autoSpaceDN w:val="0"/>
      <w:adjustRightInd w:val="0"/>
    </w:pPr>
    <w:rPr>
      <w:rFonts w:ascii="標楷體" w:eastAsia="標楷體" w:cs="標楷體"/>
      <w:color w:val="000000"/>
      <w:sz w:val="24"/>
      <w:szCs w:val="24"/>
    </w:rPr>
  </w:style>
  <w:style w:type="paragraph" w:styleId="a4">
    <w:name w:val="List Paragraph"/>
    <w:basedOn w:val="a"/>
    <w:uiPriority w:val="34"/>
    <w:qFormat/>
    <w:rsid w:val="00490DCD"/>
    <w:pPr>
      <w:ind w:leftChars="200" w:left="480"/>
    </w:pPr>
  </w:style>
  <w:style w:type="paragraph" w:styleId="a5">
    <w:name w:val="header"/>
    <w:basedOn w:val="a"/>
    <w:link w:val="a6"/>
    <w:uiPriority w:val="99"/>
    <w:unhideWhenUsed/>
    <w:rsid w:val="0091005C"/>
    <w:pPr>
      <w:tabs>
        <w:tab w:val="center" w:pos="4153"/>
        <w:tab w:val="right" w:pos="8306"/>
      </w:tabs>
      <w:snapToGrid w:val="0"/>
    </w:pPr>
    <w:rPr>
      <w:sz w:val="20"/>
      <w:szCs w:val="20"/>
    </w:rPr>
  </w:style>
  <w:style w:type="character" w:customStyle="1" w:styleId="a6">
    <w:name w:val="頁首 字元"/>
    <w:link w:val="a5"/>
    <w:uiPriority w:val="99"/>
    <w:rsid w:val="0091005C"/>
    <w:rPr>
      <w:sz w:val="20"/>
      <w:szCs w:val="20"/>
    </w:rPr>
  </w:style>
  <w:style w:type="paragraph" w:styleId="a7">
    <w:name w:val="footer"/>
    <w:basedOn w:val="a"/>
    <w:link w:val="a8"/>
    <w:uiPriority w:val="99"/>
    <w:unhideWhenUsed/>
    <w:rsid w:val="0091005C"/>
    <w:pPr>
      <w:tabs>
        <w:tab w:val="center" w:pos="4153"/>
        <w:tab w:val="right" w:pos="8306"/>
      </w:tabs>
      <w:snapToGrid w:val="0"/>
    </w:pPr>
    <w:rPr>
      <w:sz w:val="20"/>
      <w:szCs w:val="20"/>
    </w:rPr>
  </w:style>
  <w:style w:type="character" w:customStyle="1" w:styleId="a8">
    <w:name w:val="頁尾 字元"/>
    <w:link w:val="a7"/>
    <w:uiPriority w:val="99"/>
    <w:rsid w:val="0091005C"/>
    <w:rPr>
      <w:sz w:val="20"/>
      <w:szCs w:val="20"/>
    </w:rPr>
  </w:style>
  <w:style w:type="paragraph" w:styleId="a9">
    <w:name w:val="Balloon Text"/>
    <w:basedOn w:val="a"/>
    <w:link w:val="aa"/>
    <w:uiPriority w:val="99"/>
    <w:semiHidden/>
    <w:unhideWhenUsed/>
    <w:rsid w:val="00E53633"/>
    <w:rPr>
      <w:rFonts w:ascii="Cambria" w:hAnsi="Cambria"/>
      <w:sz w:val="18"/>
      <w:szCs w:val="18"/>
    </w:rPr>
  </w:style>
  <w:style w:type="character" w:customStyle="1" w:styleId="aa">
    <w:name w:val="註解方塊文字 字元"/>
    <w:link w:val="a9"/>
    <w:uiPriority w:val="99"/>
    <w:semiHidden/>
    <w:rsid w:val="00E53633"/>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71816">
      <w:bodyDiv w:val="1"/>
      <w:marLeft w:val="0"/>
      <w:marRight w:val="0"/>
      <w:marTop w:val="0"/>
      <w:marBottom w:val="0"/>
      <w:divBdr>
        <w:top w:val="none" w:sz="0" w:space="0" w:color="auto"/>
        <w:left w:val="none" w:sz="0" w:space="0" w:color="auto"/>
        <w:bottom w:val="none" w:sz="0" w:space="0" w:color="auto"/>
        <w:right w:val="none" w:sz="0" w:space="0" w:color="auto"/>
      </w:divBdr>
    </w:div>
    <w:div w:id="15645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0A86F-709F-4799-8F98-272A7F09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1201</Characters>
  <Application>Microsoft Office Word</Application>
  <DocSecurity>0</DocSecurity>
  <Lines>10</Lines>
  <Paragraphs>2</Paragraphs>
  <ScaleCrop>false</ScaleCrop>
  <Company>Toshiba</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winny</dc:creator>
  <cp:keywords/>
  <cp:lastModifiedBy>Emma</cp:lastModifiedBy>
  <cp:revision>2</cp:revision>
  <cp:lastPrinted>2014-06-10T08:11:00Z</cp:lastPrinted>
  <dcterms:created xsi:type="dcterms:W3CDTF">2021-06-20T11:55:00Z</dcterms:created>
  <dcterms:modified xsi:type="dcterms:W3CDTF">2021-06-20T11:55:00Z</dcterms:modified>
</cp:coreProperties>
</file>